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95055">
      <w:pPr>
        <w:snapToGrid w:val="0"/>
        <w:spacing w:line="480" w:lineRule="atLeast"/>
        <w:rPr>
          <w:rFonts w:hint="eastAsia" w:ascii="宋体" w:hAnsi="宋体" w:eastAsia="仿宋_GB2312"/>
          <w:b/>
          <w:bCs w:val="0"/>
          <w:color w:val="000000"/>
          <w:sz w:val="32"/>
          <w:szCs w:val="32"/>
          <w:lang w:eastAsia="zh-CN"/>
        </w:rPr>
      </w:pPr>
      <w:bookmarkStart w:id="3" w:name="_GoBack"/>
      <w:bookmarkEnd w:id="3"/>
      <w:r>
        <w:rPr>
          <w:rFonts w:hint="eastAsia" w:ascii="宋体" w:hAnsi="宋体" w:eastAsia="仿宋_GB2312"/>
          <w:b/>
          <w:bCs w:val="0"/>
          <w:color w:val="000000"/>
          <w:sz w:val="32"/>
          <w:szCs w:val="32"/>
          <w:lang w:eastAsia="zh-CN"/>
        </w:rPr>
        <w:t>备案编号：</w:t>
      </w:r>
    </w:p>
    <w:p w14:paraId="353370AC">
      <w:pPr>
        <w:snapToGrid w:val="0"/>
        <w:spacing w:line="480" w:lineRule="atLeast"/>
        <w:rPr>
          <w:rFonts w:ascii="宋体" w:hAnsi="宋体" w:eastAsia="仿宋_GB2312"/>
          <w:b/>
          <w:color w:val="000000"/>
          <w:sz w:val="32"/>
          <w:szCs w:val="32"/>
        </w:rPr>
      </w:pPr>
    </w:p>
    <w:p w14:paraId="37D692CD">
      <w:pPr>
        <w:snapToGrid w:val="0"/>
        <w:spacing w:line="480" w:lineRule="atLeast"/>
        <w:rPr>
          <w:rFonts w:ascii="宋体" w:hAnsi="宋体" w:eastAsia="仿宋_GB2312"/>
          <w:b/>
          <w:color w:val="000000"/>
          <w:sz w:val="32"/>
          <w:szCs w:val="32"/>
        </w:rPr>
      </w:pPr>
    </w:p>
    <w:p w14:paraId="337DA51E">
      <w:pPr>
        <w:tabs>
          <w:tab w:val="left" w:pos="6750"/>
        </w:tabs>
        <w:snapToGrid w:val="0"/>
        <w:spacing w:line="480" w:lineRule="atLeast"/>
        <w:rPr>
          <w:rFonts w:ascii="宋体" w:hAnsi="宋体" w:eastAsia="仿宋_GB2312"/>
          <w:b/>
          <w:color w:val="000000"/>
          <w:sz w:val="32"/>
          <w:szCs w:val="32"/>
        </w:rPr>
      </w:pPr>
      <w:r>
        <w:rPr>
          <w:rFonts w:ascii="宋体" w:hAnsi="宋体" w:eastAsia="仿宋_GB2312"/>
          <w:b/>
          <w:color w:val="000000"/>
          <w:sz w:val="32"/>
          <w:szCs w:val="32"/>
        </w:rPr>
        <w:tab/>
      </w:r>
    </w:p>
    <w:p w14:paraId="2120B369">
      <w:pPr>
        <w:keepNext w:val="0"/>
        <w:keepLines w:val="0"/>
        <w:pageBreakBefore w:val="0"/>
        <w:widowControl w:val="0"/>
        <w:suppressAutoHyphens/>
        <w:kinsoku/>
        <w:wordWrap/>
        <w:overflowPunct/>
        <w:topLinePunct w:val="0"/>
        <w:autoSpaceDE/>
        <w:autoSpaceDN/>
        <w:bidi w:val="0"/>
        <w:adjustRightInd/>
        <w:snapToGrid w:val="0"/>
        <w:spacing w:line="560" w:lineRule="atLeast"/>
        <w:jc w:val="center"/>
        <w:textAlignment w:val="auto"/>
        <w:rPr>
          <w:rFonts w:hint="eastAsia" w:ascii="宋体" w:hAnsi="宋体" w:eastAsia="方正小标宋简体" w:cs="方正小标宋简体"/>
          <w:b w:val="0"/>
          <w:bCs/>
          <w:color w:val="000000"/>
          <w:kern w:val="0"/>
          <w:sz w:val="52"/>
          <w:szCs w:val="52"/>
        </w:rPr>
      </w:pPr>
      <w:r>
        <w:rPr>
          <w:rFonts w:hint="eastAsia" w:ascii="宋体" w:hAnsi="宋体" w:eastAsia="方正小标宋简体" w:cs="方正小标宋简体"/>
          <w:b w:val="0"/>
          <w:bCs/>
          <w:color w:val="000000"/>
          <w:kern w:val="0"/>
          <w:sz w:val="52"/>
          <w:szCs w:val="52"/>
          <w:lang w:eastAsia="zh-CN"/>
        </w:rPr>
        <w:t>赣州</w:t>
      </w:r>
      <w:r>
        <w:rPr>
          <w:rFonts w:hint="eastAsia" w:ascii="宋体" w:hAnsi="宋体" w:eastAsia="方正小标宋简体" w:cs="方正小标宋简体"/>
          <w:b w:val="0"/>
          <w:bCs/>
          <w:color w:val="000000"/>
          <w:kern w:val="0"/>
          <w:sz w:val="52"/>
          <w:szCs w:val="52"/>
        </w:rPr>
        <w:t>市</w:t>
      </w:r>
      <w:r>
        <w:rPr>
          <w:rFonts w:hint="eastAsia" w:ascii="宋体" w:hAnsi="宋体" w:eastAsia="方正小标宋简体" w:cs="方正小标宋简体"/>
          <w:b w:val="0"/>
          <w:bCs/>
          <w:color w:val="000000"/>
          <w:kern w:val="0"/>
          <w:sz w:val="52"/>
          <w:szCs w:val="52"/>
          <w:lang w:eastAsia="zh-CN"/>
        </w:rPr>
        <w:t>住宅小区</w:t>
      </w:r>
      <w:r>
        <w:rPr>
          <w:rFonts w:hint="eastAsia" w:ascii="宋体" w:hAnsi="宋体" w:eastAsia="方正小标宋简体" w:cs="方正小标宋简体"/>
          <w:b w:val="0"/>
          <w:bCs/>
          <w:color w:val="000000"/>
          <w:kern w:val="0"/>
          <w:sz w:val="52"/>
          <w:szCs w:val="52"/>
        </w:rPr>
        <w:t>物业服务合同</w:t>
      </w:r>
    </w:p>
    <w:p w14:paraId="24A48920">
      <w:pPr>
        <w:pStyle w:val="6"/>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仿宋_GB2312" w:cs="宋体"/>
          <w:b w:val="0"/>
          <w:bCs/>
          <w:color w:val="000000"/>
          <w:kern w:val="0"/>
          <w:sz w:val="48"/>
          <w:szCs w:val="48"/>
          <w:lang w:val="en-US" w:eastAsia="zh-CN" w:bidi="ar-SA"/>
        </w:rPr>
      </w:pPr>
      <w:r>
        <w:rPr>
          <w:rFonts w:hint="eastAsia" w:ascii="宋体" w:hAnsi="宋体" w:eastAsia="仿宋_GB2312" w:cs="宋体"/>
          <w:b w:val="0"/>
          <w:bCs/>
          <w:color w:val="000000"/>
          <w:kern w:val="0"/>
          <w:sz w:val="48"/>
          <w:szCs w:val="48"/>
          <w:lang w:val="en-US" w:eastAsia="zh-CN" w:bidi="ar-SA"/>
        </w:rPr>
        <w:t>（示范文本）</w:t>
      </w:r>
    </w:p>
    <w:p w14:paraId="14EE0F94">
      <w:pPr>
        <w:snapToGrid w:val="0"/>
        <w:spacing w:line="480" w:lineRule="atLeast"/>
        <w:rPr>
          <w:rFonts w:ascii="宋体" w:hAnsi="宋体" w:eastAsia="仿宋_GB2312"/>
          <w:b/>
          <w:color w:val="000000"/>
          <w:sz w:val="21"/>
          <w:szCs w:val="21"/>
        </w:rPr>
      </w:pPr>
    </w:p>
    <w:p w14:paraId="1006B810">
      <w:pPr>
        <w:pStyle w:val="16"/>
        <w:rPr>
          <w:rFonts w:ascii="宋体" w:hAnsi="宋体" w:eastAsia="仿宋_GB2312"/>
          <w:b/>
          <w:color w:val="000000"/>
          <w:sz w:val="21"/>
          <w:szCs w:val="21"/>
        </w:rPr>
      </w:pPr>
    </w:p>
    <w:p w14:paraId="7A835580">
      <w:pPr>
        <w:snapToGrid w:val="0"/>
        <w:spacing w:line="480" w:lineRule="atLeast"/>
        <w:rPr>
          <w:rFonts w:ascii="宋体" w:hAnsi="宋体" w:eastAsia="仿宋_GB2312"/>
          <w:b/>
          <w:color w:val="000000"/>
          <w:sz w:val="21"/>
          <w:szCs w:val="21"/>
        </w:rPr>
      </w:pPr>
    </w:p>
    <w:p w14:paraId="48B4D97B">
      <w:pPr>
        <w:snapToGrid w:val="0"/>
        <w:spacing w:line="480" w:lineRule="atLeast"/>
        <w:ind w:firstLine="358" w:firstLineChars="99"/>
        <w:rPr>
          <w:rFonts w:hint="eastAsia" w:ascii="宋体" w:hAnsi="宋体" w:eastAsia="仿宋_GB2312"/>
          <w:b/>
          <w:color w:val="000000"/>
          <w:sz w:val="36"/>
          <w:szCs w:val="36"/>
          <w:u w:val="none"/>
          <w:lang w:eastAsia="zh-CN"/>
        </w:rPr>
      </w:pPr>
    </w:p>
    <w:p w14:paraId="1E9D5179">
      <w:pPr>
        <w:snapToGrid w:val="0"/>
        <w:spacing w:line="480" w:lineRule="atLeast"/>
        <w:ind w:firstLine="358" w:firstLineChars="99"/>
        <w:rPr>
          <w:rFonts w:hint="eastAsia" w:ascii="宋体" w:hAnsi="宋体" w:eastAsia="仿宋_GB2312"/>
          <w:b/>
          <w:color w:val="000000"/>
          <w:sz w:val="36"/>
          <w:szCs w:val="36"/>
          <w:u w:val="none"/>
          <w:lang w:eastAsia="zh-CN"/>
        </w:rPr>
      </w:pPr>
    </w:p>
    <w:p w14:paraId="3E56B8D1">
      <w:pPr>
        <w:snapToGrid w:val="0"/>
        <w:spacing w:line="480" w:lineRule="atLeast"/>
        <w:ind w:firstLine="1081" w:firstLineChars="299"/>
        <w:rPr>
          <w:rFonts w:ascii="宋体" w:hAnsi="宋体" w:eastAsia="仿宋_GB2312"/>
          <w:b/>
          <w:color w:val="000000"/>
          <w:sz w:val="36"/>
          <w:szCs w:val="36"/>
        </w:rPr>
      </w:pPr>
      <w:r>
        <w:rPr>
          <w:rFonts w:hint="eastAsia" w:ascii="宋体" w:hAnsi="宋体" w:eastAsia="仿宋_GB2312"/>
          <w:b/>
          <w:color w:val="000000"/>
          <w:sz w:val="36"/>
          <w:szCs w:val="36"/>
          <w:u w:val="none"/>
          <w:lang w:eastAsia="zh-CN"/>
        </w:rPr>
        <w:t>项目名称：</w:t>
      </w:r>
      <w:r>
        <w:rPr>
          <w:rFonts w:ascii="宋体" w:hAnsi="宋体" w:eastAsia="仿宋_GB2312"/>
          <w:b/>
          <w:color w:val="000000"/>
          <w:sz w:val="36"/>
          <w:szCs w:val="36"/>
        </w:rPr>
        <w:t xml:space="preserve"> </w:t>
      </w:r>
      <w:r>
        <w:rPr>
          <w:rFonts w:ascii="宋体" w:hAnsi="宋体" w:eastAsia="仿宋_GB2312"/>
          <w:b/>
          <w:color w:val="000000"/>
          <w:sz w:val="36"/>
          <w:szCs w:val="36"/>
          <w:u w:val="single"/>
        </w:rPr>
        <w:t xml:space="preserve">                        </w:t>
      </w:r>
    </w:p>
    <w:p w14:paraId="5E00BBDA">
      <w:pPr>
        <w:snapToGrid w:val="0"/>
        <w:spacing w:line="480" w:lineRule="atLeast"/>
        <w:ind w:firstLine="723" w:firstLineChars="200"/>
        <w:rPr>
          <w:rFonts w:ascii="宋体" w:hAnsi="宋体" w:eastAsia="仿宋_GB2312"/>
          <w:b/>
          <w:color w:val="000000"/>
          <w:sz w:val="36"/>
          <w:szCs w:val="36"/>
        </w:rPr>
      </w:pPr>
    </w:p>
    <w:p w14:paraId="656F3863">
      <w:pPr>
        <w:pStyle w:val="16"/>
        <w:jc w:val="center"/>
        <w:rPr>
          <w:rFonts w:hint="eastAsia" w:ascii="宋体" w:hAnsi="宋体" w:eastAsia="仿宋_GB2312"/>
          <w:b/>
          <w:color w:val="000000"/>
          <w:sz w:val="36"/>
          <w:szCs w:val="36"/>
          <w:lang w:eastAsia="zh-CN"/>
        </w:rPr>
      </w:pPr>
    </w:p>
    <w:p w14:paraId="26032B74">
      <w:pPr>
        <w:pStyle w:val="9"/>
        <w:wordWrap w:val="0"/>
        <w:jc w:val="center"/>
        <w:rPr>
          <w:rFonts w:hint="eastAsia" w:ascii="宋体" w:hAnsi="宋体" w:eastAsia="仿宋_GB2312" w:cs="仿宋_GB2312"/>
          <w:sz w:val="32"/>
          <w:szCs w:val="32"/>
          <w:highlight w:val="none"/>
          <w:u w:val="none"/>
          <w:lang w:val="en-US" w:eastAsia="zh-CN"/>
        </w:rPr>
      </w:pPr>
    </w:p>
    <w:p w14:paraId="1AA39F8F">
      <w:pPr>
        <w:snapToGrid w:val="0"/>
        <w:spacing w:line="480" w:lineRule="atLeast"/>
        <w:ind w:firstLine="358" w:firstLineChars="99"/>
        <w:rPr>
          <w:rFonts w:ascii="宋体" w:hAnsi="宋体" w:eastAsia="仿宋_GB2312"/>
          <w:b/>
          <w:color w:val="000000"/>
          <w:sz w:val="36"/>
          <w:szCs w:val="36"/>
        </w:rPr>
      </w:pPr>
      <w:r>
        <w:rPr>
          <w:rFonts w:ascii="宋体" w:hAnsi="宋体" w:eastAsia="仿宋_GB2312"/>
          <w:b/>
          <w:color w:val="000000"/>
          <w:sz w:val="36"/>
          <w:szCs w:val="36"/>
        </w:rPr>
        <w:t>甲方（业主</w:t>
      </w:r>
      <w:r>
        <w:rPr>
          <w:rFonts w:hint="eastAsia" w:ascii="宋体" w:hAnsi="宋体" w:eastAsia="仿宋_GB2312"/>
          <w:b/>
          <w:color w:val="000000"/>
          <w:sz w:val="36"/>
          <w:szCs w:val="36"/>
          <w:lang w:eastAsia="zh-CN"/>
        </w:rPr>
        <w:t>委员会</w:t>
      </w:r>
      <w:r>
        <w:rPr>
          <w:rFonts w:ascii="宋体" w:hAnsi="宋体" w:eastAsia="仿宋_GB2312"/>
          <w:b/>
          <w:color w:val="000000"/>
          <w:sz w:val="36"/>
          <w:szCs w:val="36"/>
        </w:rPr>
        <w:t>）：</w:t>
      </w:r>
      <w:r>
        <w:rPr>
          <w:rFonts w:ascii="宋体" w:hAnsi="宋体" w:eastAsia="仿宋_GB2312"/>
          <w:b/>
          <w:color w:val="000000"/>
          <w:sz w:val="36"/>
          <w:szCs w:val="36"/>
          <w:u w:val="single"/>
        </w:rPr>
        <w:t xml:space="preserve">                                     </w:t>
      </w:r>
    </w:p>
    <w:p w14:paraId="2D603C6C">
      <w:pPr>
        <w:snapToGrid w:val="0"/>
        <w:spacing w:line="480" w:lineRule="atLeast"/>
        <w:ind w:firstLine="723" w:firstLineChars="200"/>
        <w:rPr>
          <w:rFonts w:ascii="宋体" w:hAnsi="宋体" w:eastAsia="仿宋_GB2312"/>
          <w:b/>
          <w:color w:val="000000"/>
          <w:sz w:val="36"/>
          <w:szCs w:val="36"/>
        </w:rPr>
      </w:pPr>
    </w:p>
    <w:p w14:paraId="056FAAD6">
      <w:pPr>
        <w:snapToGrid w:val="0"/>
        <w:spacing w:line="480" w:lineRule="atLeast"/>
        <w:ind w:firstLine="723" w:firstLineChars="200"/>
        <w:rPr>
          <w:rFonts w:ascii="宋体" w:hAnsi="宋体" w:eastAsia="仿宋_GB2312"/>
          <w:b/>
          <w:color w:val="000000"/>
          <w:sz w:val="36"/>
          <w:szCs w:val="36"/>
        </w:rPr>
      </w:pPr>
    </w:p>
    <w:p w14:paraId="359AE996">
      <w:pPr>
        <w:snapToGrid w:val="0"/>
        <w:spacing w:line="480" w:lineRule="atLeast"/>
        <w:ind w:firstLine="358" w:firstLineChars="99"/>
        <w:rPr>
          <w:rFonts w:ascii="宋体" w:hAnsi="宋体" w:eastAsia="仿宋_GB2312"/>
          <w:b/>
          <w:color w:val="000000"/>
          <w:sz w:val="36"/>
          <w:szCs w:val="36"/>
        </w:rPr>
      </w:pPr>
      <w:r>
        <w:rPr>
          <w:rFonts w:ascii="宋体" w:hAnsi="宋体" w:eastAsia="仿宋_GB2312"/>
          <w:b/>
          <w:color w:val="000000"/>
          <w:sz w:val="36"/>
          <w:szCs w:val="36"/>
        </w:rPr>
        <w:t>乙方（物业服务</w:t>
      </w:r>
      <w:r>
        <w:rPr>
          <w:rFonts w:hint="eastAsia" w:ascii="宋体" w:hAnsi="宋体" w:eastAsia="仿宋_GB2312"/>
          <w:b/>
          <w:color w:val="000000"/>
          <w:sz w:val="36"/>
          <w:szCs w:val="36"/>
          <w:lang w:eastAsia="zh-CN"/>
        </w:rPr>
        <w:t>企业</w:t>
      </w:r>
      <w:r>
        <w:rPr>
          <w:rFonts w:ascii="宋体" w:hAnsi="宋体" w:eastAsia="仿宋_GB2312"/>
          <w:b/>
          <w:color w:val="000000"/>
          <w:sz w:val="36"/>
          <w:szCs w:val="36"/>
        </w:rPr>
        <w:t>）：</w:t>
      </w:r>
      <w:r>
        <w:rPr>
          <w:rFonts w:ascii="宋体" w:hAnsi="宋体" w:eastAsia="仿宋_GB2312"/>
          <w:b/>
          <w:color w:val="000000"/>
          <w:sz w:val="36"/>
          <w:szCs w:val="36"/>
          <w:u w:val="single"/>
        </w:rPr>
        <w:t xml:space="preserve">                                       </w:t>
      </w:r>
    </w:p>
    <w:p w14:paraId="7871DC4E">
      <w:pPr>
        <w:pStyle w:val="9"/>
        <w:wordWrap w:val="0"/>
        <w:jc w:val="center"/>
        <w:rPr>
          <w:rFonts w:hint="eastAsia" w:ascii="宋体" w:hAnsi="宋体"/>
          <w:sz w:val="32"/>
          <w:szCs w:val="32"/>
        </w:rPr>
      </w:pPr>
    </w:p>
    <w:p w14:paraId="7304C89C">
      <w:pPr>
        <w:rPr>
          <w:rFonts w:hint="eastAsia" w:ascii="宋体" w:hAnsi="宋体"/>
          <w:lang w:eastAsia="zh-CN"/>
        </w:rPr>
      </w:pPr>
    </w:p>
    <w:p w14:paraId="7322CE3E">
      <w:pPr>
        <w:pStyle w:val="16"/>
        <w:rPr>
          <w:rFonts w:hint="eastAsia" w:ascii="宋体" w:hAnsi="宋体"/>
          <w:lang w:eastAsia="zh-CN"/>
        </w:rPr>
      </w:pPr>
    </w:p>
    <w:p w14:paraId="2FDC6079">
      <w:pPr>
        <w:keepNext w:val="0"/>
        <w:keepLines w:val="0"/>
        <w:pageBreakBefore w:val="0"/>
        <w:widowControl/>
        <w:shd w:val="clear" w:color="auto" w:fill="auto"/>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简体" w:cs="方正小标宋简体"/>
          <w:b w:val="0"/>
          <w:bCs w:val="0"/>
          <w:color w:val="000000"/>
          <w:kern w:val="0"/>
          <w:sz w:val="44"/>
          <w:szCs w:val="44"/>
          <w:highlight w:val="none"/>
        </w:rPr>
      </w:pPr>
      <w:r>
        <w:rPr>
          <w:rFonts w:hint="eastAsia" w:ascii="宋体" w:hAnsi="宋体" w:eastAsia="方正小标宋简体" w:cs="方正小标宋简体"/>
          <w:b w:val="0"/>
          <w:bCs w:val="0"/>
          <w:color w:val="000000"/>
          <w:kern w:val="0"/>
          <w:sz w:val="44"/>
          <w:szCs w:val="44"/>
          <w:highlight w:val="none"/>
        </w:rPr>
        <w:t>使用说明</w:t>
      </w:r>
    </w:p>
    <w:p w14:paraId="34EDBF92">
      <w:pPr>
        <w:keepNext w:val="0"/>
        <w:keepLines w:val="0"/>
        <w:pageBreakBefore w:val="0"/>
        <w:widowControl/>
        <w:shd w:val="clear" w:color="auto" w:fill="auto"/>
        <w:kinsoku/>
        <w:wordWrap/>
        <w:overflowPunct/>
        <w:topLinePunct w:val="0"/>
        <w:autoSpaceDE/>
        <w:autoSpaceDN/>
        <w:bidi w:val="0"/>
        <w:adjustRightInd/>
        <w:snapToGrid/>
        <w:spacing w:line="560" w:lineRule="exact"/>
        <w:jc w:val="center"/>
        <w:textAlignment w:val="auto"/>
        <w:outlineLvl w:val="1"/>
        <w:rPr>
          <w:rFonts w:hint="default" w:ascii="宋体" w:hAnsi="宋体" w:eastAsia="方正小标宋简体" w:cs="方正小标宋简体"/>
          <w:b w:val="0"/>
          <w:bCs w:val="0"/>
          <w:color w:val="000000"/>
          <w:kern w:val="0"/>
          <w:sz w:val="44"/>
          <w:szCs w:val="44"/>
          <w:highlight w:val="none"/>
        </w:rPr>
      </w:pPr>
    </w:p>
    <w:p w14:paraId="48D1734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1.本示范文本，仅供</w:t>
      </w:r>
      <w:r>
        <w:rPr>
          <w:rFonts w:hint="eastAsia" w:ascii="宋体" w:hAnsi="宋体" w:eastAsia="仿宋_GB2312" w:cs="仿宋_GB2312"/>
          <w:sz w:val="32"/>
          <w:szCs w:val="32"/>
          <w:highlight w:val="none"/>
        </w:rPr>
        <w:t>本市</w:t>
      </w:r>
      <w:r>
        <w:rPr>
          <w:rFonts w:hint="eastAsia" w:ascii="宋体" w:hAnsi="宋体" w:eastAsia="仿宋_GB2312" w:cs="仿宋_GB2312"/>
          <w:sz w:val="32"/>
          <w:szCs w:val="32"/>
          <w:highlight w:val="none"/>
          <w:lang w:eastAsia="zh-CN"/>
        </w:rPr>
        <w:t>行政区域内业主委员会</w:t>
      </w:r>
      <w:r>
        <w:rPr>
          <w:rFonts w:hint="eastAsia" w:ascii="宋体" w:hAnsi="宋体" w:eastAsia="仿宋_GB2312" w:cs="仿宋_GB2312"/>
          <w:sz w:val="32"/>
          <w:szCs w:val="32"/>
          <w:highlight w:val="none"/>
          <w:lang w:val="en-US" w:eastAsia="zh-CN"/>
        </w:rPr>
        <w:t>与业主大会选聘的物业服务企业订立物业服务合同时参考使用。</w:t>
      </w:r>
    </w:p>
    <w:p w14:paraId="36FA0F7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2.</w:t>
      </w:r>
      <w:r>
        <w:rPr>
          <w:rFonts w:hint="eastAsia" w:ascii="宋体" w:hAnsi="宋体" w:eastAsia="仿宋_GB2312" w:cs="仿宋_GB2312"/>
          <w:sz w:val="32"/>
          <w:szCs w:val="32"/>
          <w:highlight w:val="none"/>
          <w:u w:val="none"/>
          <w:lang w:val="en-US" w:eastAsia="zh-CN"/>
        </w:rPr>
        <w:t>仅为示范文本，实际使用可根据需要删除、修改、补充内容，但不得违反有关法律、法规和政策的规定。</w:t>
      </w:r>
    </w:p>
    <w:p w14:paraId="4A7127A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3.附件中的物业服务事项内容和标准，根据物业服务区域的实际和大多数业主的意愿，参照《关于发布赣州市中心城区普通住宅物业服务参考性收费标准的通知》（赣市发改价管字</w:t>
      </w:r>
      <w:r>
        <w:rPr>
          <w:rFonts w:hint="eastAsia" w:ascii="宋体" w:hAnsi="宋体" w:eastAsia="方正小标宋简体" w:cs="方正小标宋简体"/>
          <w:sz w:val="32"/>
          <w:szCs w:val="32"/>
          <w:highlight w:val="none"/>
          <w:lang w:val="en-US" w:eastAsia="zh-CN"/>
        </w:rPr>
        <w:t>〔</w:t>
      </w:r>
      <w:r>
        <w:rPr>
          <w:rFonts w:hint="eastAsia" w:ascii="宋体" w:hAnsi="宋体" w:eastAsia="仿宋_GB2312" w:cs="仿宋_GB2312"/>
          <w:sz w:val="32"/>
          <w:szCs w:val="32"/>
          <w:highlight w:val="none"/>
          <w:lang w:val="en-US" w:eastAsia="zh-CN"/>
        </w:rPr>
        <w:t>2021</w:t>
      </w:r>
      <w:r>
        <w:rPr>
          <w:rFonts w:hint="eastAsia" w:ascii="宋体" w:hAnsi="宋体" w:eastAsia="方正小标宋简体" w:cs="方正小标宋简体"/>
          <w:sz w:val="32"/>
          <w:szCs w:val="32"/>
          <w:highlight w:val="none"/>
          <w:lang w:val="en-US" w:eastAsia="zh-CN"/>
        </w:rPr>
        <w:t>〕</w:t>
      </w:r>
      <w:r>
        <w:rPr>
          <w:rFonts w:hint="eastAsia" w:ascii="宋体" w:hAnsi="宋体" w:eastAsia="仿宋_GB2312" w:cs="仿宋_GB2312"/>
          <w:sz w:val="32"/>
          <w:szCs w:val="32"/>
          <w:highlight w:val="none"/>
          <w:lang w:val="en-US" w:eastAsia="zh-CN"/>
        </w:rPr>
        <w:t>53号）选择确定。</w:t>
      </w:r>
    </w:p>
    <w:p w14:paraId="0E376C7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 w:eastAsia="zh-CN"/>
        </w:rPr>
        <w:t>4</w:t>
      </w:r>
      <w:r>
        <w:rPr>
          <w:rFonts w:hint="eastAsia" w:ascii="宋体" w:hAnsi="宋体" w:eastAsia="仿宋_GB2312" w:cs="仿宋_GB2312"/>
          <w:sz w:val="32"/>
          <w:szCs w:val="32"/>
          <w:highlight w:val="none"/>
          <w:lang w:val="en-US" w:eastAsia="zh-CN"/>
        </w:rPr>
        <w:t>.物业服务收费标准，应根据选定的物业服务事项内容和标准，参照《赣州市中心城区普通住宅物业服务参考性收费标准》和近期公示的</w:t>
      </w:r>
      <w:r>
        <w:rPr>
          <w:rFonts w:hint="eastAsia" w:ascii="宋体" w:hAnsi="宋体" w:eastAsia="仿宋_GB2312" w:cs="仿宋_GB2312"/>
          <w:color w:val="auto"/>
          <w:sz w:val="32"/>
          <w:szCs w:val="32"/>
          <w:highlight w:val="none"/>
          <w:lang w:val="en-US" w:eastAsia="zh-CN"/>
        </w:rPr>
        <w:t>《赣州市中心城区住宅物业服务市场价格信息》</w:t>
      </w:r>
      <w:r>
        <w:rPr>
          <w:rFonts w:hint="eastAsia" w:ascii="宋体" w:hAnsi="宋体" w:eastAsia="仿宋_GB2312" w:cs="仿宋_GB2312"/>
          <w:sz w:val="32"/>
          <w:szCs w:val="32"/>
          <w:highlight w:val="none"/>
          <w:lang w:val="en-US" w:eastAsia="zh-CN"/>
        </w:rPr>
        <w:t>确定，符合“质价相符”要求。</w:t>
      </w:r>
    </w:p>
    <w:p w14:paraId="2B45736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5.本示范文本所列附件，为物业服务合同必备附件，必须填写完整。</w:t>
      </w:r>
    </w:p>
    <w:p w14:paraId="16AB548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6.物业服务合同订立后，业主委员会应自合同订立之日起十日内向全体业主公布；物业服务企业应自合同订立之起十日内报县（市、区）物业管理主管部门备案。</w:t>
      </w:r>
    </w:p>
    <w:p w14:paraId="4F84EA9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7.本示范文本由赣州市城市住房服务中心负责解释，但对已订立的合同内容不予解释。</w:t>
      </w:r>
    </w:p>
    <w:p w14:paraId="55EEFCB7">
      <w:pPr>
        <w:pStyle w:val="16"/>
        <w:rPr>
          <w:rFonts w:hint="default" w:ascii="宋体" w:hAnsi="宋体" w:eastAsia="仿宋_GB2312" w:cs="Times New Roman"/>
          <w:sz w:val="32"/>
          <w:szCs w:val="32"/>
          <w:highlight w:val="none"/>
          <w:lang w:val="en-US" w:eastAsia="zh-CN"/>
        </w:rPr>
      </w:pPr>
    </w:p>
    <w:p w14:paraId="318A1A23">
      <w:pPr>
        <w:keepNext w:val="0"/>
        <w:keepLines w:val="0"/>
        <w:pageBreakBefore w:val="0"/>
        <w:widowControl w:val="0"/>
        <w:shd w:val="clear" w:color="auto" w:fill="auto"/>
        <w:kinsoku/>
        <w:wordWrap/>
        <w:overflowPunct/>
        <w:topLinePunct w:val="0"/>
        <w:autoSpaceDE/>
        <w:autoSpaceDN/>
        <w:bidi w:val="0"/>
        <w:adjustRightInd/>
        <w:snapToGrid w:val="0"/>
        <w:spacing w:line="560" w:lineRule="exact"/>
        <w:jc w:val="center"/>
        <w:textAlignment w:val="auto"/>
        <w:outlineLvl w:val="1"/>
        <w:rPr>
          <w:rFonts w:hint="default" w:ascii="宋体" w:hAnsi="宋体" w:eastAsia="华文中宋" w:cs="Times New Roman"/>
          <w:b w:val="0"/>
          <w:bCs w:val="0"/>
          <w:color w:val="000000"/>
          <w:kern w:val="0"/>
          <w:sz w:val="44"/>
          <w:szCs w:val="44"/>
          <w:highlight w:val="none"/>
        </w:rPr>
      </w:pPr>
      <w:r>
        <w:rPr>
          <w:rFonts w:hint="eastAsia" w:ascii="宋体" w:hAnsi="宋体" w:eastAsia="方正小标宋简体" w:cs="方正小标宋简体"/>
          <w:b w:val="0"/>
          <w:bCs w:val="0"/>
          <w:color w:val="000000"/>
          <w:kern w:val="0"/>
          <w:sz w:val="44"/>
          <w:szCs w:val="44"/>
          <w:highlight w:val="none"/>
          <w:lang w:val="en-US" w:eastAsia="zh-CN"/>
        </w:rPr>
        <w:t>赣州市住宅小区</w:t>
      </w:r>
      <w:r>
        <w:rPr>
          <w:rFonts w:hint="eastAsia" w:ascii="宋体" w:hAnsi="宋体" w:eastAsia="方正小标宋简体" w:cs="方正小标宋简体"/>
          <w:b w:val="0"/>
          <w:bCs w:val="0"/>
          <w:color w:val="000000"/>
          <w:kern w:val="0"/>
          <w:sz w:val="44"/>
          <w:szCs w:val="44"/>
          <w:highlight w:val="none"/>
        </w:rPr>
        <w:t>物业服务合同</w:t>
      </w:r>
    </w:p>
    <w:p w14:paraId="033C8B13">
      <w:pPr>
        <w:widowControl/>
        <w:adjustRightInd w:val="0"/>
        <w:snapToGrid w:val="0"/>
        <w:spacing w:line="560" w:lineRule="exact"/>
        <w:ind w:firstLine="640" w:firstLineChars="200"/>
        <w:jc w:val="left"/>
        <w:rPr>
          <w:rFonts w:ascii="宋体" w:hAnsi="宋体" w:eastAsia="仿宋" w:cs="仿宋_GB2312"/>
          <w:color w:val="C00000"/>
          <w:kern w:val="0"/>
          <w:sz w:val="32"/>
          <w:szCs w:val="32"/>
        </w:rPr>
      </w:pPr>
    </w:p>
    <w:p w14:paraId="07B19F2D">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甲方（</w:t>
      </w:r>
      <w:r>
        <w:rPr>
          <w:rFonts w:hint="eastAsia" w:ascii="宋体" w:hAnsi="宋体" w:eastAsia="仿宋_GB2312" w:cs="仿宋_GB2312"/>
          <w:color w:val="auto"/>
          <w:sz w:val="32"/>
          <w:szCs w:val="32"/>
        </w:rPr>
        <w:t>业主委员会</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u w:val="single"/>
        </w:rPr>
        <w:t>                      </w:t>
      </w:r>
    </w:p>
    <w:p w14:paraId="75E7F3E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仿宋_GB2312" w:cs="仿宋_GB2312"/>
          <w:color w:val="auto"/>
          <w:kern w:val="0"/>
          <w:sz w:val="32"/>
          <w:szCs w:val="32"/>
          <w:u w:val="single"/>
        </w:rPr>
      </w:pPr>
      <w:r>
        <w:rPr>
          <w:rFonts w:hint="eastAsia" w:ascii="宋体" w:hAnsi="宋体" w:eastAsia="仿宋_GB2312" w:cs="仿宋_GB2312"/>
          <w:color w:val="auto"/>
          <w:kern w:val="0"/>
          <w:sz w:val="32"/>
          <w:szCs w:val="32"/>
        </w:rPr>
        <w:t>甲方代表</w:t>
      </w:r>
      <w:r>
        <w:rPr>
          <w:rFonts w:hint="eastAsia" w:ascii="宋体" w:hAnsi="宋体" w:eastAsia="仿宋_GB2312" w:cs="仿宋_GB2312"/>
          <w:color w:val="auto"/>
          <w:kern w:val="0"/>
          <w:sz w:val="32"/>
          <w:szCs w:val="32"/>
          <w:lang w:eastAsia="zh-CN"/>
        </w:rPr>
        <w:t>（</w:t>
      </w:r>
      <w:r>
        <w:rPr>
          <w:rFonts w:hint="default" w:ascii="宋体" w:hAnsi="宋体" w:eastAsia="仿宋_GB2312" w:cs="仿宋_GB2312"/>
          <w:color w:val="auto"/>
          <w:kern w:val="0"/>
          <w:sz w:val="32"/>
          <w:szCs w:val="32"/>
          <w:lang w:val="en-US" w:eastAsia="zh-CN"/>
        </w:rPr>
        <w:t>业主委员会主任</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u w:val="single"/>
        </w:rPr>
        <w:t xml:space="preserve">           </w:t>
      </w:r>
    </w:p>
    <w:p w14:paraId="00F18C4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eastAsia="zh-CN"/>
        </w:rPr>
        <w:t xml:space="preserve">身份证号： </w:t>
      </w:r>
      <w:r>
        <w:rPr>
          <w:rFonts w:hint="eastAsia" w:ascii="宋体" w:hAnsi="宋体" w:eastAsia="仿宋_GB2312" w:cs="仿宋_GB2312"/>
          <w:color w:val="auto"/>
          <w:kern w:val="0"/>
          <w:sz w:val="32"/>
          <w:szCs w:val="32"/>
          <w:u w:val="single"/>
        </w:rPr>
        <w:t xml:space="preserve">                    </w:t>
      </w:r>
      <w:r>
        <w:rPr>
          <w:rFonts w:hint="eastAsia" w:ascii="宋体" w:hAnsi="宋体" w:eastAsia="仿宋_GB2312" w:cs="仿宋_GB2312"/>
          <w:color w:val="auto"/>
          <w:kern w:val="0"/>
          <w:sz w:val="32"/>
          <w:szCs w:val="32"/>
        </w:rPr>
        <w:t>联系电话：</w:t>
      </w:r>
      <w:r>
        <w:rPr>
          <w:rFonts w:hint="eastAsia" w:ascii="宋体" w:hAnsi="宋体" w:eastAsia="仿宋_GB2312" w:cs="仿宋_GB2312"/>
          <w:color w:val="auto"/>
          <w:kern w:val="0"/>
          <w:sz w:val="32"/>
          <w:szCs w:val="32"/>
          <w:u w:val="single"/>
        </w:rPr>
        <w:t>                </w:t>
      </w:r>
    </w:p>
    <w:p w14:paraId="735EC548">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通信地址</w:t>
      </w:r>
      <w:r>
        <w:rPr>
          <w:rFonts w:hint="eastAsia" w:ascii="宋体" w:hAnsi="宋体" w:eastAsia="仿宋_GB2312" w:cs="仿宋_GB2312"/>
          <w:color w:val="auto"/>
          <w:kern w:val="0"/>
          <w:sz w:val="32"/>
          <w:szCs w:val="32"/>
          <w:lang w:eastAsia="zh-CN"/>
        </w:rPr>
        <w:t>（</w:t>
      </w:r>
      <w:r>
        <w:rPr>
          <w:rFonts w:hint="default" w:ascii="宋体" w:hAnsi="宋体" w:eastAsia="仿宋_GB2312" w:cs="仿宋_GB2312"/>
          <w:color w:val="auto"/>
          <w:kern w:val="0"/>
          <w:sz w:val="32"/>
          <w:szCs w:val="32"/>
          <w:lang w:val="en-US" w:eastAsia="zh-CN"/>
        </w:rPr>
        <w:t>业主委员会办公</w:t>
      </w:r>
      <w:r>
        <w:rPr>
          <w:rFonts w:hint="eastAsia" w:ascii="宋体" w:hAnsi="宋体" w:eastAsia="仿宋_GB2312" w:cs="仿宋_GB2312"/>
          <w:color w:val="auto"/>
          <w:kern w:val="0"/>
          <w:sz w:val="32"/>
          <w:szCs w:val="32"/>
          <w:lang w:val="en-US" w:eastAsia="zh-CN"/>
        </w:rPr>
        <w:t>地</w:t>
      </w:r>
      <w:r>
        <w:rPr>
          <w:rFonts w:hint="default" w:ascii="宋体" w:hAnsi="宋体" w:eastAsia="仿宋_GB2312" w:cs="仿宋_GB2312"/>
          <w:color w:val="auto"/>
          <w:kern w:val="0"/>
          <w:sz w:val="32"/>
          <w:szCs w:val="32"/>
          <w:lang w:val="en-US" w:eastAsia="zh-CN"/>
        </w:rPr>
        <w:t>址</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u w:val="single"/>
        </w:rPr>
        <w:t>                </w:t>
      </w:r>
    </w:p>
    <w:p w14:paraId="50AC55AD">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邮政编码：</w:t>
      </w:r>
      <w:r>
        <w:rPr>
          <w:rFonts w:hint="eastAsia" w:ascii="宋体" w:hAnsi="宋体" w:eastAsia="仿宋_GB2312" w:cs="仿宋_GB2312"/>
          <w:color w:val="auto"/>
          <w:kern w:val="0"/>
          <w:sz w:val="32"/>
          <w:szCs w:val="32"/>
          <w:u w:val="single"/>
        </w:rPr>
        <w:t>                </w:t>
      </w:r>
    </w:p>
    <w:p w14:paraId="40942A40">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仿宋_GB2312" w:cs="仿宋_GB2312"/>
          <w:color w:val="auto"/>
          <w:kern w:val="0"/>
          <w:sz w:val="32"/>
          <w:szCs w:val="32"/>
        </w:rPr>
      </w:pPr>
    </w:p>
    <w:p w14:paraId="6453381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乙方（物业服务</w:t>
      </w:r>
      <w:r>
        <w:rPr>
          <w:rFonts w:hint="eastAsia" w:ascii="宋体" w:hAnsi="宋体" w:eastAsia="仿宋_GB2312" w:cs="仿宋_GB2312"/>
          <w:color w:val="auto"/>
          <w:kern w:val="0"/>
          <w:sz w:val="32"/>
          <w:szCs w:val="32"/>
          <w:lang w:eastAsia="zh-CN"/>
        </w:rPr>
        <w:t>企业</w:t>
      </w:r>
      <w:r>
        <w:rPr>
          <w:rFonts w:hint="eastAsia" w:ascii="宋体" w:hAnsi="宋体" w:eastAsia="仿宋_GB2312" w:cs="仿宋_GB2312"/>
          <w:color w:val="auto"/>
          <w:kern w:val="0"/>
          <w:sz w:val="32"/>
          <w:szCs w:val="32"/>
        </w:rPr>
        <w:t>）： </w:t>
      </w:r>
      <w:r>
        <w:rPr>
          <w:rFonts w:hint="eastAsia" w:ascii="宋体" w:hAnsi="宋体" w:eastAsia="仿宋_GB2312" w:cs="仿宋_GB2312"/>
          <w:color w:val="auto"/>
          <w:kern w:val="0"/>
          <w:sz w:val="32"/>
          <w:szCs w:val="32"/>
          <w:u w:val="single"/>
        </w:rPr>
        <w:t>                </w:t>
      </w:r>
    </w:p>
    <w:p w14:paraId="2B7B3E0B">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统一社会信用代码：</w:t>
      </w:r>
      <w:r>
        <w:rPr>
          <w:rFonts w:hint="eastAsia" w:ascii="宋体" w:hAnsi="宋体" w:eastAsia="仿宋_GB2312" w:cs="仿宋_GB2312"/>
          <w:color w:val="auto"/>
          <w:kern w:val="0"/>
          <w:sz w:val="32"/>
          <w:szCs w:val="32"/>
          <w:u w:val="single"/>
        </w:rPr>
        <w:t>                </w:t>
      </w:r>
    </w:p>
    <w:p w14:paraId="00AAB34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仿宋_GB2312" w:cs="仿宋_GB2312"/>
          <w:color w:val="auto"/>
          <w:kern w:val="0"/>
          <w:sz w:val="32"/>
          <w:szCs w:val="32"/>
          <w:u w:val="single"/>
          <w:lang w:val="en-US" w:eastAsia="zh-CN"/>
        </w:rPr>
      </w:pPr>
      <w:r>
        <w:rPr>
          <w:rFonts w:hint="eastAsia" w:ascii="宋体" w:hAnsi="宋体" w:eastAsia="仿宋_GB2312" w:cs="仿宋_GB2312"/>
          <w:color w:val="auto"/>
          <w:kern w:val="0"/>
          <w:sz w:val="32"/>
          <w:szCs w:val="32"/>
        </w:rPr>
        <w:t>法定代表人：</w:t>
      </w:r>
      <w:r>
        <w:rPr>
          <w:rFonts w:hint="eastAsia" w:ascii="宋体" w:hAnsi="宋体" w:eastAsia="仿宋_GB2312" w:cs="仿宋_GB2312"/>
          <w:color w:val="auto"/>
          <w:kern w:val="0"/>
          <w:sz w:val="32"/>
          <w:szCs w:val="32"/>
          <w:u w:val="single"/>
        </w:rPr>
        <w:t xml:space="preserve">          </w:t>
      </w:r>
      <w:r>
        <w:rPr>
          <w:rFonts w:hint="eastAsia" w:ascii="宋体" w:hAnsi="宋体" w:eastAsia="仿宋_GB2312" w:cs="仿宋_GB2312"/>
          <w:color w:val="auto"/>
          <w:kern w:val="0"/>
          <w:sz w:val="32"/>
          <w:szCs w:val="32"/>
          <w:u w:val="single"/>
          <w:lang w:val="en-US" w:eastAsia="zh-CN"/>
        </w:rPr>
        <w:t xml:space="preserve">  </w:t>
      </w:r>
    </w:p>
    <w:p w14:paraId="5108A9E1">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eastAsia="zh-CN"/>
        </w:rPr>
        <w:t>身份证号：</w:t>
      </w:r>
      <w:r>
        <w:rPr>
          <w:rFonts w:hint="eastAsia" w:ascii="宋体" w:hAnsi="宋体" w:eastAsia="仿宋_GB2312" w:cs="仿宋_GB2312"/>
          <w:color w:val="auto"/>
          <w:kern w:val="0"/>
          <w:sz w:val="32"/>
          <w:szCs w:val="32"/>
          <w:u w:val="single"/>
        </w:rPr>
        <w:t xml:space="preserve">            </w:t>
      </w:r>
      <w:r>
        <w:rPr>
          <w:rFonts w:hint="eastAsia" w:ascii="宋体" w:hAnsi="宋体" w:eastAsia="仿宋_GB2312" w:cs="仿宋_GB2312"/>
          <w:color w:val="auto"/>
          <w:kern w:val="0"/>
          <w:sz w:val="32"/>
          <w:szCs w:val="32"/>
          <w:u w:val="single"/>
          <w:lang w:val="en-US" w:eastAsia="zh-CN"/>
        </w:rPr>
        <w:t xml:space="preserve">          </w:t>
      </w:r>
      <w:r>
        <w:rPr>
          <w:rFonts w:hint="eastAsia" w:ascii="宋体" w:hAnsi="宋体" w:eastAsia="仿宋_GB2312" w:cs="仿宋_GB2312"/>
          <w:color w:val="auto"/>
          <w:kern w:val="0"/>
          <w:sz w:val="32"/>
          <w:szCs w:val="32"/>
        </w:rPr>
        <w:t>联系电话：</w:t>
      </w:r>
      <w:r>
        <w:rPr>
          <w:rFonts w:hint="eastAsia" w:ascii="宋体" w:hAnsi="宋体" w:eastAsia="仿宋_GB2312" w:cs="仿宋_GB2312"/>
          <w:color w:val="auto"/>
          <w:kern w:val="0"/>
          <w:sz w:val="32"/>
          <w:szCs w:val="32"/>
          <w:u w:val="single"/>
        </w:rPr>
        <w:t>               </w:t>
      </w:r>
    </w:p>
    <w:p w14:paraId="7DECA38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仿宋_GB2312" w:cs="仿宋_GB2312"/>
          <w:color w:val="auto"/>
          <w:kern w:val="0"/>
          <w:sz w:val="32"/>
          <w:szCs w:val="32"/>
          <w:u w:val="single"/>
        </w:rPr>
      </w:pPr>
      <w:r>
        <w:rPr>
          <w:rFonts w:hint="eastAsia" w:ascii="宋体" w:hAnsi="宋体" w:eastAsia="仿宋_GB2312" w:cs="仿宋_GB2312"/>
          <w:color w:val="auto"/>
          <w:kern w:val="0"/>
          <w:sz w:val="32"/>
          <w:szCs w:val="32"/>
        </w:rPr>
        <w:t>委托代理人：</w:t>
      </w:r>
      <w:r>
        <w:rPr>
          <w:rFonts w:hint="eastAsia" w:ascii="宋体" w:hAnsi="宋体" w:eastAsia="仿宋_GB2312" w:cs="仿宋_GB2312"/>
          <w:color w:val="auto"/>
          <w:kern w:val="0"/>
          <w:sz w:val="32"/>
          <w:szCs w:val="32"/>
          <w:u w:val="single"/>
        </w:rPr>
        <w:t>                </w:t>
      </w:r>
    </w:p>
    <w:p w14:paraId="6FE19B25">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eastAsia="zh-CN"/>
        </w:rPr>
        <w:t xml:space="preserve">身份证号： </w:t>
      </w:r>
      <w:r>
        <w:rPr>
          <w:rFonts w:hint="eastAsia" w:ascii="宋体" w:hAnsi="宋体" w:eastAsia="仿宋_GB2312" w:cs="仿宋_GB2312"/>
          <w:color w:val="auto"/>
          <w:kern w:val="0"/>
          <w:sz w:val="32"/>
          <w:szCs w:val="32"/>
          <w:u w:val="single"/>
        </w:rPr>
        <w:t xml:space="preserve">                  </w:t>
      </w:r>
      <w:r>
        <w:rPr>
          <w:rFonts w:hint="eastAsia" w:ascii="宋体" w:hAnsi="宋体" w:eastAsia="仿宋_GB2312" w:cs="仿宋_GB2312"/>
          <w:color w:val="auto"/>
          <w:kern w:val="0"/>
          <w:sz w:val="32"/>
          <w:szCs w:val="32"/>
          <w:u w:val="single"/>
          <w:lang w:val="en-US" w:eastAsia="zh-CN"/>
        </w:rPr>
        <w:t xml:space="preserve">   </w:t>
      </w:r>
      <w:r>
        <w:rPr>
          <w:rFonts w:hint="eastAsia" w:ascii="宋体" w:hAnsi="宋体" w:eastAsia="仿宋_GB2312" w:cs="仿宋_GB2312"/>
          <w:color w:val="auto"/>
          <w:kern w:val="0"/>
          <w:sz w:val="32"/>
          <w:szCs w:val="32"/>
        </w:rPr>
        <w:t>联系电话：</w:t>
      </w:r>
      <w:r>
        <w:rPr>
          <w:rFonts w:hint="eastAsia" w:ascii="宋体" w:hAnsi="宋体" w:eastAsia="仿宋_GB2312" w:cs="仿宋_GB2312"/>
          <w:color w:val="auto"/>
          <w:kern w:val="0"/>
          <w:sz w:val="32"/>
          <w:szCs w:val="32"/>
          <w:u w:val="single"/>
        </w:rPr>
        <w:t>               </w:t>
      </w:r>
    </w:p>
    <w:p w14:paraId="77606612">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通信地址</w:t>
      </w:r>
      <w:r>
        <w:rPr>
          <w:rFonts w:hint="eastAsia" w:ascii="宋体" w:hAnsi="宋体" w:eastAsia="仿宋_GB2312" w:cs="仿宋_GB2312"/>
          <w:color w:val="auto"/>
          <w:kern w:val="0"/>
          <w:sz w:val="32"/>
          <w:szCs w:val="32"/>
          <w:lang w:val="en-US" w:eastAsia="zh-CN"/>
        </w:rPr>
        <w:t>(</w:t>
      </w:r>
      <w:r>
        <w:rPr>
          <w:rFonts w:hint="default" w:ascii="宋体" w:hAnsi="宋体" w:eastAsia="仿宋_GB2312" w:cs="仿宋_GB2312"/>
          <w:color w:val="auto"/>
          <w:kern w:val="0"/>
          <w:sz w:val="32"/>
          <w:szCs w:val="32"/>
          <w:lang w:val="en-US" w:eastAsia="zh-CN"/>
        </w:rPr>
        <w:t>物业服务企业办公</w:t>
      </w:r>
      <w:r>
        <w:rPr>
          <w:rFonts w:hint="eastAsia" w:ascii="宋体" w:hAnsi="宋体" w:eastAsia="仿宋_GB2312" w:cs="仿宋_GB2312"/>
          <w:color w:val="auto"/>
          <w:kern w:val="0"/>
          <w:sz w:val="32"/>
          <w:szCs w:val="32"/>
          <w:lang w:val="en-US" w:eastAsia="zh-CN"/>
        </w:rPr>
        <w:t>地</w:t>
      </w:r>
      <w:r>
        <w:rPr>
          <w:rFonts w:hint="default" w:ascii="宋体" w:hAnsi="宋体" w:eastAsia="仿宋_GB2312" w:cs="仿宋_GB2312"/>
          <w:color w:val="auto"/>
          <w:kern w:val="0"/>
          <w:sz w:val="32"/>
          <w:szCs w:val="32"/>
          <w:lang w:val="en-US" w:eastAsia="zh-CN"/>
        </w:rPr>
        <w:t>址</w:t>
      </w:r>
      <w:r>
        <w:rPr>
          <w:rFonts w:hint="eastAsia" w:ascii="宋体" w:hAnsi="宋体" w:eastAsia="仿宋_GB2312" w:cs="仿宋_GB2312"/>
          <w:color w:val="auto"/>
          <w:kern w:val="0"/>
          <w:sz w:val="32"/>
          <w:szCs w:val="32"/>
          <w:lang w:val="en-US" w:eastAsia="zh-CN"/>
        </w:rPr>
        <w:t>)</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u w:val="single"/>
        </w:rPr>
        <w:t>                </w:t>
      </w:r>
    </w:p>
    <w:p w14:paraId="2E55A731">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both"/>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邮政编码：</w:t>
      </w:r>
      <w:r>
        <w:rPr>
          <w:rFonts w:hint="eastAsia" w:ascii="宋体" w:hAnsi="宋体" w:eastAsia="仿宋_GB2312" w:cs="仿宋_GB2312"/>
          <w:color w:val="auto"/>
          <w:kern w:val="0"/>
          <w:sz w:val="32"/>
          <w:szCs w:val="32"/>
          <w:u w:val="single"/>
        </w:rPr>
        <w:t>                </w:t>
      </w:r>
    </w:p>
    <w:p w14:paraId="47BB8FE3">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firstLine="640" w:firstLineChars="200"/>
        <w:jc w:val="both"/>
        <w:textAlignment w:val="auto"/>
        <w:rPr>
          <w:rFonts w:hint="default" w:ascii="宋体" w:hAnsi="宋体"/>
        </w:rPr>
      </w:pPr>
      <w:r>
        <w:rPr>
          <w:rFonts w:hint="eastAsia" w:ascii="宋体" w:hAnsi="宋体" w:eastAsia="仿宋_GB2312" w:cs="仿宋_GB2312"/>
          <w:color w:val="auto"/>
          <w:sz w:val="32"/>
          <w:szCs w:val="32"/>
          <w:highlight w:val="none"/>
        </w:rPr>
        <w:t>根据《中华人民共和国民法典》、国</w:t>
      </w:r>
      <w:r>
        <w:rPr>
          <w:rFonts w:hint="eastAsia" w:ascii="宋体" w:hAnsi="宋体" w:eastAsia="仿宋_GB2312" w:cs="仿宋_GB2312"/>
          <w:sz w:val="32"/>
          <w:szCs w:val="32"/>
          <w:highlight w:val="none"/>
        </w:rPr>
        <w:t>务院《物业管理条例》</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highlight w:val="none"/>
          <w:lang w:eastAsia="zh-CN"/>
        </w:rPr>
        <w:t>江西</w:t>
      </w:r>
      <w:r>
        <w:rPr>
          <w:rFonts w:hint="eastAsia" w:ascii="宋体" w:hAnsi="宋体" w:eastAsia="仿宋_GB2312" w:cs="仿宋_GB2312"/>
          <w:sz w:val="32"/>
          <w:szCs w:val="32"/>
          <w:highlight w:val="none"/>
        </w:rPr>
        <w:t>省物业管理条例》等法律、法规</w:t>
      </w:r>
      <w:r>
        <w:rPr>
          <w:rFonts w:hint="eastAsia" w:ascii="宋体" w:hAnsi="宋体" w:eastAsia="仿宋_GB2312" w:cs="仿宋_GB2312"/>
          <w:sz w:val="32"/>
          <w:szCs w:val="32"/>
          <w:highlight w:val="none"/>
          <w:lang w:val="en-US" w:eastAsia="zh-CN"/>
        </w:rPr>
        <w:t>的规定</w:t>
      </w:r>
      <w:r>
        <w:rPr>
          <w:rFonts w:hint="eastAsia" w:ascii="宋体" w:hAnsi="宋体" w:eastAsia="仿宋_GB2312" w:cs="仿宋_GB2312"/>
          <w:sz w:val="32"/>
          <w:szCs w:val="32"/>
          <w:highlight w:val="none"/>
          <w:lang w:eastAsia="zh-CN"/>
        </w:rPr>
        <w:t>，在</w:t>
      </w:r>
      <w:r>
        <w:rPr>
          <w:rFonts w:hint="eastAsia" w:ascii="宋体" w:hAnsi="宋体" w:eastAsia="仿宋_GB2312" w:cs="仿宋_GB2312"/>
          <w:sz w:val="32"/>
          <w:szCs w:val="32"/>
          <w:highlight w:val="none"/>
        </w:rPr>
        <w:t>甲乙双方</w:t>
      </w:r>
      <w:r>
        <w:rPr>
          <w:rFonts w:hint="eastAsia" w:ascii="宋体" w:hAnsi="宋体" w:eastAsia="仿宋_GB2312" w:cs="仿宋_GB2312"/>
          <w:sz w:val="32"/>
          <w:szCs w:val="32"/>
          <w:highlight w:val="none"/>
          <w:lang w:eastAsia="zh-CN"/>
        </w:rPr>
        <w:t>自愿、平等、</w:t>
      </w:r>
      <w:r>
        <w:rPr>
          <w:rFonts w:hint="eastAsia" w:ascii="宋体" w:hAnsi="宋体" w:eastAsia="仿宋_GB2312" w:cs="仿宋_GB2312"/>
          <w:sz w:val="32"/>
          <w:szCs w:val="32"/>
          <w:highlight w:val="none"/>
          <w:lang w:val="en-US" w:eastAsia="zh-CN"/>
        </w:rPr>
        <w:t>诚实信用、</w:t>
      </w:r>
      <w:r>
        <w:rPr>
          <w:rFonts w:hint="eastAsia" w:ascii="宋体" w:hAnsi="宋体" w:eastAsia="仿宋_GB2312" w:cs="仿宋_GB2312"/>
          <w:sz w:val="32"/>
          <w:szCs w:val="32"/>
          <w:highlight w:val="none"/>
        </w:rPr>
        <w:t>协商一致</w:t>
      </w:r>
      <w:r>
        <w:rPr>
          <w:rFonts w:hint="eastAsia" w:ascii="宋体" w:hAnsi="宋体" w:eastAsia="仿宋_GB2312" w:cs="仿宋_GB2312"/>
          <w:sz w:val="32"/>
          <w:szCs w:val="32"/>
          <w:highlight w:val="none"/>
          <w:lang w:eastAsia="zh-CN"/>
        </w:rPr>
        <w:t>的基础上，</w:t>
      </w:r>
      <w:r>
        <w:rPr>
          <w:rFonts w:hint="eastAsia" w:ascii="宋体" w:hAnsi="宋体" w:eastAsia="仿宋_GB2312" w:cs="仿宋_GB2312"/>
          <w:sz w:val="32"/>
          <w:szCs w:val="32"/>
          <w:highlight w:val="none"/>
          <w:lang w:val="en-US" w:eastAsia="zh-CN"/>
        </w:rPr>
        <w:t>经业主大会同意，选聘乙方为</w:t>
      </w:r>
      <w:r>
        <w:rPr>
          <w:rFonts w:hint="eastAsia" w:ascii="宋体" w:hAnsi="宋体" w:eastAsia="仿宋_GB2312" w:cs="仿宋_GB2312"/>
          <w:sz w:val="32"/>
          <w:szCs w:val="32"/>
          <w:highlight w:val="none"/>
          <w:u w:val="single"/>
          <w:lang w:val="en-US" w:eastAsia="zh-CN"/>
        </w:rPr>
        <w:t xml:space="preserve">                         </w:t>
      </w:r>
      <w:r>
        <w:rPr>
          <w:rFonts w:hint="eastAsia" w:ascii="宋体" w:hAnsi="宋体" w:eastAsia="仿宋_GB2312" w:cs="仿宋_GB2312"/>
          <w:sz w:val="32"/>
          <w:szCs w:val="32"/>
          <w:highlight w:val="none"/>
          <w:u w:val="none"/>
          <w:lang w:val="en-US" w:eastAsia="zh-CN"/>
        </w:rPr>
        <w:t>[物业服务区域名称]</w:t>
      </w:r>
      <w:r>
        <w:rPr>
          <w:rFonts w:hint="eastAsia" w:ascii="宋体" w:hAnsi="宋体" w:eastAsia="仿宋_GB2312" w:cs="仿宋_GB2312"/>
          <w:sz w:val="32"/>
          <w:szCs w:val="32"/>
          <w:highlight w:val="none"/>
        </w:rPr>
        <w:t>提供物业服务，</w:t>
      </w:r>
      <w:r>
        <w:rPr>
          <w:rFonts w:hint="eastAsia" w:ascii="宋体" w:hAnsi="宋体" w:eastAsia="仿宋_GB2312" w:cs="仿宋_GB2312"/>
          <w:sz w:val="32"/>
          <w:szCs w:val="32"/>
          <w:highlight w:val="none"/>
          <w:lang w:val="en-US" w:eastAsia="zh-CN"/>
        </w:rPr>
        <w:t>特</w:t>
      </w:r>
      <w:r>
        <w:rPr>
          <w:rFonts w:hint="eastAsia" w:ascii="宋体" w:hAnsi="宋体" w:eastAsia="仿宋_GB2312" w:cs="仿宋_GB2312"/>
          <w:sz w:val="32"/>
          <w:szCs w:val="32"/>
          <w:highlight w:val="none"/>
        </w:rPr>
        <w:t>订</w:t>
      </w:r>
      <w:r>
        <w:rPr>
          <w:rFonts w:hint="eastAsia" w:ascii="宋体" w:hAnsi="宋体" w:eastAsia="仿宋_GB2312" w:cs="仿宋_GB2312"/>
          <w:sz w:val="32"/>
          <w:szCs w:val="32"/>
          <w:highlight w:val="none"/>
          <w:lang w:eastAsia="zh-CN"/>
        </w:rPr>
        <w:t>立</w:t>
      </w:r>
      <w:r>
        <w:rPr>
          <w:rFonts w:hint="eastAsia" w:ascii="宋体" w:hAnsi="宋体" w:eastAsia="仿宋_GB2312" w:cs="仿宋_GB2312"/>
          <w:sz w:val="32"/>
          <w:szCs w:val="32"/>
          <w:highlight w:val="none"/>
        </w:rPr>
        <w:t>本</w:t>
      </w:r>
      <w:r>
        <w:rPr>
          <w:rFonts w:hint="eastAsia" w:ascii="宋体" w:hAnsi="宋体" w:eastAsia="仿宋_GB2312" w:cs="仿宋_GB2312"/>
          <w:sz w:val="32"/>
          <w:szCs w:val="32"/>
          <w:highlight w:val="none"/>
          <w:lang w:eastAsia="zh-CN"/>
        </w:rPr>
        <w:t>合同</w:t>
      </w:r>
      <w:r>
        <w:rPr>
          <w:rFonts w:hint="eastAsia" w:ascii="宋体" w:hAnsi="宋体" w:eastAsia="仿宋_GB2312" w:cs="仿宋_GB2312"/>
          <w:sz w:val="32"/>
          <w:szCs w:val="32"/>
          <w:highlight w:val="none"/>
        </w:rPr>
        <w:t>。</w:t>
      </w:r>
    </w:p>
    <w:p w14:paraId="21EEC771">
      <w:pPr>
        <w:shd w:val="clear" w:color="auto" w:fill="auto"/>
        <w:spacing w:line="600" w:lineRule="exact"/>
        <w:jc w:val="center"/>
        <w:rPr>
          <w:rFonts w:hint="default" w:ascii="宋体" w:hAnsi="宋体" w:eastAsia="黑体" w:cs="Times New Roman"/>
          <w:b w:val="0"/>
          <w:bCs/>
          <w:color w:val="000000"/>
          <w:sz w:val="21"/>
          <w:szCs w:val="21"/>
          <w:highlight w:val="none"/>
          <w:lang w:val="en-US" w:eastAsia="zh-CN"/>
        </w:rPr>
      </w:pPr>
    </w:p>
    <w:p w14:paraId="5B06AB46">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560" w:lineRule="exact"/>
        <w:ind w:left="0" w:firstLine="0" w:firstLineChars="0"/>
        <w:jc w:val="center"/>
        <w:textAlignment w:val="auto"/>
        <w:outlineLvl w:val="0"/>
        <w:rPr>
          <w:rFonts w:hint="default" w:ascii="宋体" w:hAnsi="宋体" w:eastAsia="黑体" w:cs="Times New Roman"/>
          <w:b w:val="0"/>
          <w:bCs/>
          <w:color w:val="000000"/>
          <w:kern w:val="0"/>
          <w:sz w:val="32"/>
          <w:szCs w:val="32"/>
          <w:highlight w:val="none"/>
          <w:lang w:val="en-US" w:eastAsia="zh-CN"/>
        </w:rPr>
      </w:pPr>
      <w:r>
        <w:rPr>
          <w:rFonts w:hint="eastAsia" w:ascii="宋体" w:hAnsi="宋体" w:eastAsia="黑体" w:cs="Times New Roman"/>
          <w:b w:val="0"/>
          <w:bCs/>
          <w:color w:val="000000"/>
          <w:kern w:val="0"/>
          <w:sz w:val="32"/>
          <w:szCs w:val="32"/>
          <w:highlight w:val="none"/>
          <w:lang w:val="en-US" w:eastAsia="zh-CN"/>
        </w:rPr>
        <w:t>第一章  物业服务区域</w:t>
      </w:r>
      <w:bookmarkStart w:id="0" w:name="_label4"/>
      <w:bookmarkEnd w:id="0"/>
    </w:p>
    <w:p w14:paraId="45894556">
      <w:pPr>
        <w:keepNext w:val="0"/>
        <w:keepLines w:val="0"/>
        <w:pageBreakBefore w:val="0"/>
        <w:widowControl w:val="0"/>
        <w:kinsoku/>
        <w:wordWrap w:val="0"/>
        <w:overflowPunct/>
        <w:topLinePunct w:val="0"/>
        <w:bidi w:val="0"/>
        <w:adjustRightInd w:val="0"/>
        <w:snapToGrid w:val="0"/>
        <w:spacing w:line="560" w:lineRule="exact"/>
        <w:ind w:left="0" w:firstLine="643" w:firstLineChars="200"/>
        <w:jc w:val="both"/>
        <w:outlineLvl w:val="2"/>
        <w:rPr>
          <w:rFonts w:ascii="宋体" w:hAnsi="宋体" w:eastAsia="仿宋_GB2312" w:cs="仿宋_GB2312"/>
          <w:bCs/>
          <w:color w:val="000000"/>
          <w:kern w:val="0"/>
          <w:sz w:val="32"/>
          <w:szCs w:val="32"/>
        </w:rPr>
      </w:pPr>
      <w:r>
        <w:rPr>
          <w:rFonts w:hint="eastAsia" w:ascii="宋体" w:hAnsi="宋体" w:eastAsia="仿宋_GB2312" w:cs="仿宋_GB2312"/>
          <w:b/>
          <w:color w:val="000000"/>
          <w:kern w:val="0"/>
          <w:sz w:val="32"/>
          <w:szCs w:val="32"/>
        </w:rPr>
        <w:t>第一条</w:t>
      </w:r>
      <w:r>
        <w:rPr>
          <w:rFonts w:hint="eastAsia" w:ascii="宋体" w:hAnsi="宋体" w:eastAsia="仿宋_GB2312" w:cs="仿宋_GB2312"/>
          <w:b/>
          <w:color w:val="000000"/>
          <w:kern w:val="0"/>
          <w:sz w:val="32"/>
          <w:szCs w:val="32"/>
          <w:lang w:val="en-US" w:eastAsia="zh-CN"/>
        </w:rPr>
        <w:t xml:space="preserve">  </w:t>
      </w:r>
      <w:r>
        <w:rPr>
          <w:rFonts w:hint="eastAsia" w:ascii="宋体" w:hAnsi="宋体" w:eastAsia="仿宋_GB2312" w:cs="仿宋_GB2312"/>
          <w:bCs/>
          <w:color w:val="000000"/>
          <w:kern w:val="0"/>
          <w:sz w:val="32"/>
          <w:szCs w:val="32"/>
        </w:rPr>
        <w:t>物业服务区域基本情况</w:t>
      </w:r>
    </w:p>
    <w:p w14:paraId="4EAF70F1">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名称：</w:t>
      </w:r>
      <w:r>
        <w:rPr>
          <w:rFonts w:hint="eastAsia" w:ascii="宋体" w:hAnsi="宋体" w:eastAsia="仿宋_GB2312" w:cs="仿宋_GB2312"/>
          <w:color w:val="000000"/>
          <w:kern w:val="0"/>
          <w:sz w:val="32"/>
          <w:szCs w:val="32"/>
          <w:u w:val="single"/>
        </w:rPr>
        <w:t>                                </w:t>
      </w:r>
      <w:r>
        <w:rPr>
          <w:rFonts w:hint="eastAsia" w:ascii="宋体" w:hAnsi="宋体" w:eastAsia="仿宋_GB2312" w:cs="仿宋_GB2312"/>
          <w:color w:val="000000"/>
          <w:kern w:val="0"/>
          <w:sz w:val="32"/>
          <w:szCs w:val="32"/>
        </w:rPr>
        <w:t>；</w:t>
      </w:r>
    </w:p>
    <w:p w14:paraId="2B9E5C79">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类型：</w:t>
      </w:r>
      <w:r>
        <w:rPr>
          <w:rFonts w:hint="eastAsia" w:ascii="宋体" w:hAnsi="宋体" w:eastAsia="仿宋_GB2312" w:cs="仿宋_GB2312"/>
          <w:color w:val="000000"/>
          <w:kern w:val="0"/>
          <w:sz w:val="32"/>
          <w:szCs w:val="32"/>
          <w:u w:val="single"/>
        </w:rPr>
        <w:t>                                </w:t>
      </w:r>
      <w:r>
        <w:rPr>
          <w:rFonts w:hint="eastAsia" w:ascii="宋体" w:hAnsi="宋体" w:eastAsia="仿宋_GB2312" w:cs="仿宋_GB2312"/>
          <w:color w:val="000000"/>
          <w:kern w:val="0"/>
          <w:sz w:val="32"/>
          <w:szCs w:val="32"/>
        </w:rPr>
        <w:t>；</w:t>
      </w:r>
    </w:p>
    <w:p w14:paraId="725B943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坐落位置：</w:t>
      </w:r>
      <w:r>
        <w:rPr>
          <w:rFonts w:hint="eastAsia" w:ascii="宋体" w:hAnsi="宋体" w:eastAsia="仿宋_GB2312" w:cs="仿宋_GB2312"/>
          <w:color w:val="000000"/>
          <w:kern w:val="0"/>
          <w:sz w:val="32"/>
          <w:szCs w:val="32"/>
          <w:u w:val="single"/>
        </w:rPr>
        <w:t xml:space="preserve">                            </w:t>
      </w:r>
      <w:r>
        <w:rPr>
          <w:rFonts w:hint="eastAsia" w:ascii="宋体" w:hAnsi="宋体" w:eastAsia="仿宋_GB2312" w:cs="仿宋_GB2312"/>
          <w:color w:val="000000"/>
          <w:kern w:val="0"/>
          <w:sz w:val="32"/>
          <w:szCs w:val="32"/>
        </w:rPr>
        <w:t>；</w:t>
      </w:r>
    </w:p>
    <w:p w14:paraId="42CF26D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建筑面积：</w:t>
      </w:r>
      <w:r>
        <w:rPr>
          <w:rFonts w:hint="eastAsia" w:ascii="宋体" w:hAnsi="宋体" w:eastAsia="仿宋_GB2312" w:cs="仿宋_GB2312"/>
          <w:color w:val="000000"/>
          <w:kern w:val="0"/>
          <w:sz w:val="32"/>
          <w:szCs w:val="32"/>
          <w:u w:val="single"/>
        </w:rPr>
        <w:t xml:space="preserve">        </w:t>
      </w:r>
      <w:r>
        <w:rPr>
          <w:rFonts w:hint="eastAsia" w:ascii="宋体" w:hAnsi="宋体" w:eastAsia="仿宋_GB2312" w:cs="仿宋_GB2312"/>
          <w:color w:val="000000"/>
          <w:kern w:val="0"/>
          <w:sz w:val="32"/>
          <w:szCs w:val="32"/>
        </w:rPr>
        <w:t>平方米；</w:t>
      </w:r>
    </w:p>
    <w:p w14:paraId="7DB6286B">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区域四至：</w:t>
      </w:r>
    </w:p>
    <w:p w14:paraId="5291397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东至：</w:t>
      </w:r>
      <w:r>
        <w:rPr>
          <w:rFonts w:hint="eastAsia" w:ascii="宋体" w:hAnsi="宋体" w:eastAsia="仿宋_GB2312" w:cs="仿宋_GB2312"/>
          <w:color w:val="000000"/>
          <w:kern w:val="0"/>
          <w:sz w:val="32"/>
          <w:szCs w:val="32"/>
          <w:u w:val="single"/>
        </w:rPr>
        <w:t xml:space="preserve">               </w:t>
      </w:r>
      <w:r>
        <w:rPr>
          <w:rFonts w:hint="eastAsia" w:ascii="宋体" w:hAnsi="宋体" w:eastAsia="仿宋_GB2312" w:cs="仿宋_GB2312"/>
          <w:color w:val="000000"/>
          <w:kern w:val="0"/>
          <w:sz w:val="32"/>
          <w:szCs w:val="32"/>
        </w:rPr>
        <w:t>；西至：</w:t>
      </w:r>
      <w:r>
        <w:rPr>
          <w:rFonts w:hint="eastAsia" w:ascii="宋体" w:hAnsi="宋体" w:eastAsia="仿宋_GB2312" w:cs="仿宋_GB2312"/>
          <w:color w:val="000000"/>
          <w:kern w:val="0"/>
          <w:sz w:val="32"/>
          <w:szCs w:val="32"/>
          <w:u w:val="single"/>
        </w:rPr>
        <w:t>               </w:t>
      </w:r>
      <w:r>
        <w:rPr>
          <w:rFonts w:hint="eastAsia" w:ascii="宋体" w:hAnsi="宋体" w:eastAsia="仿宋_GB2312" w:cs="仿宋_GB2312"/>
          <w:color w:val="000000"/>
          <w:kern w:val="0"/>
          <w:sz w:val="32"/>
          <w:szCs w:val="32"/>
        </w:rPr>
        <w:t>；</w:t>
      </w:r>
    </w:p>
    <w:p w14:paraId="0800D060">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南至：</w:t>
      </w:r>
      <w:r>
        <w:rPr>
          <w:rFonts w:hint="eastAsia" w:ascii="宋体" w:hAnsi="宋体" w:eastAsia="仿宋_GB2312" w:cs="仿宋_GB2312"/>
          <w:color w:val="000000"/>
          <w:kern w:val="0"/>
          <w:sz w:val="32"/>
          <w:szCs w:val="32"/>
          <w:u w:val="single"/>
        </w:rPr>
        <w:t xml:space="preserve">               </w:t>
      </w:r>
      <w:r>
        <w:rPr>
          <w:rFonts w:hint="eastAsia" w:ascii="宋体" w:hAnsi="宋体" w:eastAsia="仿宋_GB2312" w:cs="仿宋_GB2312"/>
          <w:color w:val="000000"/>
          <w:kern w:val="0"/>
          <w:sz w:val="32"/>
          <w:szCs w:val="32"/>
        </w:rPr>
        <w:t>；北至：</w:t>
      </w:r>
      <w:r>
        <w:rPr>
          <w:rFonts w:hint="eastAsia" w:ascii="宋体" w:hAnsi="宋体" w:eastAsia="仿宋_GB2312" w:cs="仿宋_GB2312"/>
          <w:color w:val="000000"/>
          <w:kern w:val="0"/>
          <w:sz w:val="32"/>
          <w:szCs w:val="32"/>
          <w:u w:val="single"/>
        </w:rPr>
        <w:t>               </w:t>
      </w:r>
      <w:r>
        <w:rPr>
          <w:rFonts w:hint="eastAsia" w:ascii="宋体" w:hAnsi="宋体" w:eastAsia="仿宋_GB2312" w:cs="仿宋_GB2312"/>
          <w:color w:val="000000"/>
          <w:kern w:val="0"/>
          <w:sz w:val="32"/>
          <w:szCs w:val="32"/>
        </w:rPr>
        <w:t>。</w:t>
      </w:r>
    </w:p>
    <w:p w14:paraId="03C0D49B">
      <w:pPr>
        <w:keepNext w:val="0"/>
        <w:keepLines w:val="0"/>
        <w:pageBreakBefore w:val="0"/>
        <w:widowControl w:val="0"/>
        <w:kinsoku/>
        <w:wordWrap w:val="0"/>
        <w:overflowPunct/>
        <w:topLinePunct w:val="0"/>
        <w:bidi w:val="0"/>
        <w:adjustRightInd w:val="0"/>
        <w:snapToGrid w:val="0"/>
        <w:spacing w:line="560" w:lineRule="exact"/>
        <w:ind w:left="0" w:firstLine="643" w:firstLineChars="200"/>
        <w:jc w:val="both"/>
        <w:outlineLvl w:val="2"/>
        <w:rPr>
          <w:rFonts w:ascii="宋体" w:hAnsi="宋体" w:eastAsia="仿宋_GB2312" w:cs="仿宋_GB2312"/>
          <w:color w:val="000000"/>
          <w:kern w:val="0"/>
          <w:sz w:val="32"/>
          <w:szCs w:val="32"/>
        </w:rPr>
      </w:pPr>
      <w:bookmarkStart w:id="1" w:name="_label5"/>
      <w:bookmarkEnd w:id="1"/>
      <w:r>
        <w:rPr>
          <w:rFonts w:hint="eastAsia" w:ascii="宋体" w:hAnsi="宋体" w:eastAsia="仿宋_GB2312" w:cs="仿宋_GB2312"/>
          <w:b/>
          <w:color w:val="000000"/>
          <w:kern w:val="0"/>
          <w:sz w:val="32"/>
          <w:szCs w:val="32"/>
        </w:rPr>
        <w:t>第二条</w:t>
      </w:r>
      <w:r>
        <w:rPr>
          <w:rFonts w:hint="eastAsia" w:ascii="宋体" w:hAnsi="宋体" w:eastAsia="仿宋_GB2312" w:cs="仿宋_GB2312"/>
          <w:bCs/>
          <w:color w:val="000000"/>
          <w:kern w:val="0"/>
          <w:sz w:val="32"/>
          <w:szCs w:val="32"/>
        </w:rPr>
        <w:t xml:space="preserve"> </w:t>
      </w:r>
      <w:r>
        <w:rPr>
          <w:rFonts w:hint="eastAsia" w:ascii="宋体" w:hAnsi="宋体" w:eastAsia="仿宋_GB2312" w:cs="仿宋_GB2312"/>
          <w:bCs/>
          <w:color w:val="000000"/>
          <w:kern w:val="0"/>
          <w:sz w:val="32"/>
          <w:szCs w:val="32"/>
          <w:lang w:val="en-US" w:eastAsia="zh-CN"/>
        </w:rPr>
        <w:t xml:space="preserve"> </w:t>
      </w:r>
      <w:r>
        <w:rPr>
          <w:rFonts w:hint="eastAsia" w:ascii="宋体" w:hAnsi="宋体" w:eastAsia="仿宋_GB2312" w:cs="仿宋_GB2312"/>
          <w:color w:val="000000"/>
          <w:kern w:val="0"/>
          <w:sz w:val="32"/>
          <w:szCs w:val="32"/>
        </w:rPr>
        <w:t>物业服务用房建筑面积</w:t>
      </w:r>
      <w:r>
        <w:rPr>
          <w:rFonts w:hint="eastAsia" w:ascii="宋体" w:hAnsi="宋体" w:eastAsia="仿宋_GB2312" w:cs="仿宋_GB2312"/>
          <w:color w:val="000000"/>
          <w:kern w:val="0"/>
          <w:sz w:val="32"/>
          <w:szCs w:val="32"/>
          <w:u w:val="single"/>
        </w:rPr>
        <w:t>     </w:t>
      </w:r>
      <w:r>
        <w:rPr>
          <w:rFonts w:hint="eastAsia" w:ascii="宋体" w:hAnsi="宋体" w:eastAsia="仿宋_GB2312" w:cs="仿宋_GB2312"/>
          <w:color w:val="000000"/>
          <w:kern w:val="0"/>
          <w:sz w:val="32"/>
          <w:szCs w:val="32"/>
        </w:rPr>
        <w:t>平方米，位于</w:t>
      </w:r>
      <w:r>
        <w:rPr>
          <w:rFonts w:hint="eastAsia" w:ascii="宋体" w:hAnsi="宋体" w:eastAsia="仿宋_GB2312" w:cs="仿宋_GB2312"/>
          <w:color w:val="000000"/>
          <w:kern w:val="0"/>
          <w:sz w:val="32"/>
          <w:szCs w:val="32"/>
          <w:u w:val="single"/>
        </w:rPr>
        <w:t xml:space="preserve">                           </w:t>
      </w:r>
      <w:r>
        <w:rPr>
          <w:rFonts w:hint="eastAsia" w:ascii="宋体" w:hAnsi="宋体" w:eastAsia="仿宋_GB2312" w:cs="仿宋_GB2312"/>
          <w:color w:val="000000"/>
          <w:kern w:val="0"/>
          <w:sz w:val="32"/>
          <w:szCs w:val="32"/>
          <w:u w:val="single"/>
          <w:lang w:val="en-US" w:eastAsia="zh-CN"/>
        </w:rPr>
        <w:t xml:space="preserve">   </w:t>
      </w:r>
      <w:r>
        <w:rPr>
          <w:rFonts w:hint="eastAsia" w:ascii="宋体" w:hAnsi="宋体" w:eastAsia="仿宋_GB2312" w:cs="仿宋_GB2312"/>
          <w:color w:val="000000"/>
          <w:kern w:val="0"/>
          <w:sz w:val="32"/>
          <w:szCs w:val="32"/>
        </w:rPr>
        <w:t>。</w:t>
      </w:r>
    </w:p>
    <w:p w14:paraId="41C75881">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其中，业主委员会办公用房建筑面积</w:t>
      </w:r>
      <w:r>
        <w:rPr>
          <w:rFonts w:hint="eastAsia" w:ascii="宋体" w:hAnsi="宋体" w:eastAsia="仿宋_GB2312" w:cs="仿宋_GB2312"/>
          <w:color w:val="000000"/>
          <w:kern w:val="0"/>
          <w:sz w:val="32"/>
          <w:szCs w:val="32"/>
          <w:u w:val="single"/>
        </w:rPr>
        <w:t>      </w:t>
      </w:r>
      <w:r>
        <w:rPr>
          <w:rFonts w:hint="eastAsia" w:ascii="宋体" w:hAnsi="宋体" w:eastAsia="仿宋_GB2312" w:cs="仿宋_GB2312"/>
          <w:color w:val="000000"/>
          <w:kern w:val="0"/>
          <w:sz w:val="32"/>
          <w:szCs w:val="32"/>
        </w:rPr>
        <w:t>平方米，位于</w:t>
      </w:r>
      <w:r>
        <w:rPr>
          <w:rFonts w:hint="eastAsia" w:ascii="宋体" w:hAnsi="宋体" w:eastAsia="仿宋_GB2312" w:cs="仿宋_GB2312"/>
          <w:color w:val="000000"/>
          <w:kern w:val="0"/>
          <w:sz w:val="32"/>
          <w:szCs w:val="32"/>
          <w:u w:val="single"/>
        </w:rPr>
        <w:t xml:space="preserve">                           </w:t>
      </w:r>
      <w:r>
        <w:rPr>
          <w:rFonts w:hint="eastAsia" w:ascii="宋体" w:hAnsi="宋体" w:eastAsia="仿宋_GB2312" w:cs="仿宋_GB2312"/>
          <w:color w:val="000000"/>
          <w:kern w:val="0"/>
          <w:sz w:val="32"/>
          <w:szCs w:val="32"/>
        </w:rPr>
        <w:t>。</w:t>
      </w:r>
    </w:p>
    <w:p w14:paraId="056CF018">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000000"/>
          <w:kern w:val="0"/>
          <w:sz w:val="32"/>
          <w:szCs w:val="32"/>
        </w:rPr>
      </w:pPr>
      <w:r>
        <w:rPr>
          <w:rFonts w:hint="eastAsia" w:ascii="宋体" w:hAnsi="宋体" w:eastAsia="仿宋_GB2312" w:cs="仿宋_GB2312"/>
          <w:color w:val="000000"/>
          <w:sz w:val="32"/>
          <w:szCs w:val="32"/>
        </w:rPr>
        <w:t>物业服务用房属全体业主所有，乙方在本合同期限内无偿使用，但不得改变其用途。</w:t>
      </w:r>
    </w:p>
    <w:p w14:paraId="5E4EA1C6">
      <w:pPr>
        <w:keepNext w:val="0"/>
        <w:keepLines w:val="0"/>
        <w:pageBreakBefore w:val="0"/>
        <w:widowControl w:val="0"/>
        <w:kinsoku/>
        <w:wordWrap w:val="0"/>
        <w:overflowPunct/>
        <w:topLinePunct w:val="0"/>
        <w:autoSpaceDE/>
        <w:autoSpaceDN/>
        <w:bidi w:val="0"/>
        <w:adjustRightInd w:val="0"/>
        <w:snapToGrid w:val="0"/>
        <w:spacing w:line="560" w:lineRule="exact"/>
        <w:ind w:left="0" w:firstLine="643" w:firstLineChars="200"/>
        <w:jc w:val="both"/>
        <w:textAlignment w:val="auto"/>
        <w:rPr>
          <w:rFonts w:hint="eastAsia" w:ascii="宋体" w:hAnsi="宋体" w:eastAsia="仿宋_GB2312" w:cs="仿宋_GB2312"/>
          <w:color w:val="000000"/>
          <w:sz w:val="32"/>
          <w:szCs w:val="32"/>
          <w:lang w:eastAsia="zh-CN"/>
        </w:rPr>
      </w:pPr>
      <w:bookmarkStart w:id="2" w:name="_label6"/>
      <w:bookmarkEnd w:id="2"/>
      <w:r>
        <w:rPr>
          <w:rFonts w:hint="eastAsia" w:ascii="宋体" w:hAnsi="宋体" w:eastAsia="仿宋_GB2312" w:cs="仿宋_GB2312"/>
          <w:b/>
          <w:color w:val="000000"/>
          <w:kern w:val="0"/>
          <w:sz w:val="32"/>
          <w:szCs w:val="32"/>
        </w:rPr>
        <w:t>第</w:t>
      </w:r>
      <w:r>
        <w:rPr>
          <w:rFonts w:hint="eastAsia" w:ascii="宋体" w:hAnsi="宋体" w:eastAsia="仿宋_GB2312" w:cs="仿宋_GB2312"/>
          <w:b/>
          <w:color w:val="000000"/>
          <w:kern w:val="0"/>
          <w:sz w:val="32"/>
          <w:szCs w:val="32"/>
          <w:lang w:eastAsia="zh-CN"/>
        </w:rPr>
        <w:t>三</w:t>
      </w:r>
      <w:r>
        <w:rPr>
          <w:rFonts w:hint="eastAsia" w:ascii="宋体" w:hAnsi="宋体" w:eastAsia="仿宋_GB2312" w:cs="仿宋_GB2312"/>
          <w:b/>
          <w:color w:val="000000"/>
          <w:kern w:val="0"/>
          <w:sz w:val="32"/>
          <w:szCs w:val="32"/>
        </w:rPr>
        <w:t>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乙方应将下列信息在物业服务区域显著位置公示</w:t>
      </w:r>
    </w:p>
    <w:p w14:paraId="6D5A52B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一</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物业服务企业的营业执照彩色影印件</w:t>
      </w:r>
      <w:r>
        <w:rPr>
          <w:rFonts w:hint="eastAsia" w:ascii="宋体" w:hAnsi="宋体" w:eastAsia="仿宋_GB2312" w:cs="仿宋_GB2312"/>
          <w:b w:val="0"/>
          <w:bCs w:val="0"/>
          <w:color w:val="auto"/>
          <w:sz w:val="32"/>
          <w:szCs w:val="32"/>
          <w:lang w:eastAsia="zh-CN"/>
        </w:rPr>
        <w:t>；</w:t>
      </w:r>
    </w:p>
    <w:p w14:paraId="2A7E9C5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物业小区项目经理或者负责人的姓名、照片、联系方式等基本信息</w:t>
      </w:r>
      <w:r>
        <w:rPr>
          <w:rFonts w:hint="eastAsia" w:ascii="宋体" w:hAnsi="宋体" w:eastAsia="仿宋_GB2312" w:cs="仿宋_GB2312"/>
          <w:b w:val="0"/>
          <w:bCs w:val="0"/>
          <w:color w:val="auto"/>
          <w:sz w:val="32"/>
          <w:szCs w:val="32"/>
          <w:lang w:eastAsia="zh-CN"/>
        </w:rPr>
        <w:t>；</w:t>
      </w:r>
    </w:p>
    <w:p w14:paraId="7566B17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三</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物业小区客户服务电话、工程维修电话、应急值班电话、投诉监督电话及供水、供电、供气等专营单位服务电话</w:t>
      </w:r>
      <w:r>
        <w:rPr>
          <w:rFonts w:hint="eastAsia" w:ascii="宋体" w:hAnsi="宋体" w:eastAsia="仿宋_GB2312" w:cs="仿宋_GB2312"/>
          <w:b w:val="0"/>
          <w:bCs w:val="0"/>
          <w:color w:val="auto"/>
          <w:sz w:val="32"/>
          <w:szCs w:val="32"/>
          <w:lang w:eastAsia="zh-CN"/>
        </w:rPr>
        <w:t>；</w:t>
      </w:r>
    </w:p>
    <w:p w14:paraId="4CAA7A4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四</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物业服务合同约定的服务等级、服务标准、服务内容</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收费项目、收费标准、收费依据、收费方式等</w:t>
      </w:r>
      <w:r>
        <w:rPr>
          <w:rFonts w:hint="eastAsia" w:ascii="宋体" w:hAnsi="宋体" w:eastAsia="仿宋_GB2312" w:cs="仿宋_GB2312"/>
          <w:b w:val="0"/>
          <w:bCs w:val="0"/>
          <w:color w:val="auto"/>
          <w:sz w:val="32"/>
          <w:szCs w:val="32"/>
          <w:lang w:eastAsia="zh-CN"/>
        </w:rPr>
        <w:t>；</w:t>
      </w:r>
    </w:p>
    <w:p w14:paraId="06D6AAD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楷体_GB2312" w:cs="楷体_GB2312"/>
          <w:b w:val="0"/>
          <w:bCs w:val="0"/>
          <w:color w:val="auto"/>
          <w:sz w:val="32"/>
          <w:szCs w:val="32"/>
          <w:lang w:val="en" w:eastAsia="zh-CN"/>
        </w:rPr>
        <w:t>（五）</w:t>
      </w:r>
      <w:r>
        <w:rPr>
          <w:rFonts w:hint="eastAsia" w:ascii="宋体" w:hAnsi="宋体" w:eastAsia="仿宋_GB2312" w:cs="仿宋_GB2312"/>
          <w:b w:val="0"/>
          <w:bCs w:val="0"/>
          <w:color w:val="auto"/>
          <w:sz w:val="32"/>
          <w:szCs w:val="32"/>
        </w:rPr>
        <w:t>公共停车位配建数量和具体分布图，小区停车管理制度等信</w:t>
      </w:r>
      <w:r>
        <w:rPr>
          <w:rFonts w:hint="eastAsia" w:ascii="宋体" w:hAnsi="宋体" w:eastAsia="仿宋_GB2312" w:cs="仿宋_GB2312"/>
          <w:b w:val="0"/>
          <w:bCs w:val="0"/>
          <w:color w:val="auto"/>
          <w:sz w:val="32"/>
          <w:szCs w:val="32"/>
          <w:lang w:val="en-US" w:eastAsia="zh-CN"/>
        </w:rPr>
        <w:t>息；</w:t>
      </w:r>
    </w:p>
    <w:p w14:paraId="36C24CC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六</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电梯、消防、监控安防</w:t>
      </w:r>
      <w:r>
        <w:rPr>
          <w:rFonts w:hint="eastAsia" w:ascii="宋体" w:hAnsi="宋体" w:eastAsia="仿宋_GB2312" w:cs="仿宋_GB2312"/>
          <w:b w:val="0"/>
          <w:bCs w:val="0"/>
          <w:color w:val="auto"/>
          <w:sz w:val="32"/>
          <w:szCs w:val="32"/>
          <w:lang w:eastAsia="zh-CN"/>
        </w:rPr>
        <w:t>、人民防空</w:t>
      </w:r>
      <w:r>
        <w:rPr>
          <w:rFonts w:hint="eastAsia" w:ascii="宋体" w:hAnsi="宋体" w:eastAsia="仿宋_GB2312" w:cs="仿宋_GB2312"/>
          <w:b w:val="0"/>
          <w:bCs w:val="0"/>
          <w:color w:val="auto"/>
          <w:sz w:val="32"/>
          <w:szCs w:val="32"/>
        </w:rPr>
        <w:t>等共用设施设备日常维修保养单位的名称、营业执照、资质、联系方式、应急处置方案和电梯维修保养检验费用等</w:t>
      </w:r>
      <w:r>
        <w:rPr>
          <w:rFonts w:hint="eastAsia" w:ascii="宋体" w:hAnsi="宋体" w:eastAsia="仿宋_GB2312" w:cs="仿宋_GB2312"/>
          <w:b w:val="0"/>
          <w:bCs w:val="0"/>
          <w:color w:val="auto"/>
          <w:sz w:val="32"/>
          <w:szCs w:val="32"/>
          <w:lang w:eastAsia="zh-CN"/>
        </w:rPr>
        <w:t>；</w:t>
      </w:r>
    </w:p>
    <w:p w14:paraId="1038A7C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七</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水、电等公共能耗费用分摊表，每月公示一次，公示时间不少于三十日</w:t>
      </w:r>
      <w:r>
        <w:rPr>
          <w:rFonts w:hint="eastAsia" w:ascii="宋体" w:hAnsi="宋体" w:eastAsia="仿宋_GB2312" w:cs="仿宋_GB2312"/>
          <w:b w:val="0"/>
          <w:bCs w:val="0"/>
          <w:color w:val="auto"/>
          <w:sz w:val="32"/>
          <w:szCs w:val="32"/>
          <w:lang w:eastAsia="zh-CN"/>
        </w:rPr>
        <w:t>；</w:t>
      </w:r>
    </w:p>
    <w:p w14:paraId="4400C03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八</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物业服务企业受委托申请使用住宅专项维修资金情况，按照住宅专项维修资金申请使用规定进行公示</w:t>
      </w:r>
      <w:r>
        <w:rPr>
          <w:rFonts w:hint="eastAsia" w:ascii="宋体" w:hAnsi="宋体" w:eastAsia="仿宋_GB2312" w:cs="仿宋_GB2312"/>
          <w:b w:val="0"/>
          <w:bCs w:val="0"/>
          <w:color w:val="auto"/>
          <w:sz w:val="32"/>
          <w:szCs w:val="32"/>
          <w:lang w:eastAsia="zh-CN"/>
        </w:rPr>
        <w:t>；</w:t>
      </w:r>
    </w:p>
    <w:p w14:paraId="3D253A8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九</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物业管理相关政策法规</w:t>
      </w:r>
      <w:r>
        <w:rPr>
          <w:rFonts w:hint="eastAsia" w:ascii="宋体" w:hAnsi="宋体" w:eastAsia="仿宋_GB2312" w:cs="仿宋_GB2312"/>
          <w:b w:val="0"/>
          <w:bCs w:val="0"/>
          <w:color w:val="auto"/>
          <w:sz w:val="32"/>
          <w:szCs w:val="32"/>
          <w:lang w:eastAsia="zh-CN"/>
        </w:rPr>
        <w:t>；</w:t>
      </w:r>
    </w:p>
    <w:p w14:paraId="7B03416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十</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利用物业共用部位、共用设施设备开展经营活动所得收益及使用情况,于每季度第一个月的月底前将上一季度公共收益收支情况予以公示，公示时间不少于三十日。公示当年第四季度公共收益收支情况的，应将当年度公共收益的全年收支情况一并公示</w:t>
      </w:r>
      <w:r>
        <w:rPr>
          <w:rFonts w:hint="eastAsia" w:ascii="宋体" w:hAnsi="宋体" w:eastAsia="仿宋_GB2312" w:cs="仿宋_GB2312"/>
          <w:b w:val="0"/>
          <w:bCs w:val="0"/>
          <w:color w:val="auto"/>
          <w:sz w:val="32"/>
          <w:szCs w:val="32"/>
          <w:lang w:eastAsia="zh-CN"/>
        </w:rPr>
        <w:t>；</w:t>
      </w:r>
    </w:p>
    <w:p w14:paraId="2555E39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十一</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b w:val="0"/>
          <w:bCs w:val="0"/>
          <w:color w:val="auto"/>
          <w:sz w:val="32"/>
          <w:szCs w:val="32"/>
        </w:rPr>
        <w:t>法律、法规规定的其他应当公示的信息。</w:t>
      </w:r>
    </w:p>
    <w:p w14:paraId="7AF7841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b w:val="0"/>
          <w:bCs w:val="0"/>
          <w:color w:val="auto"/>
          <w:sz w:val="32"/>
          <w:szCs w:val="32"/>
        </w:rPr>
        <w:t>以上第</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lang w:val="en-US" w:eastAsia="zh-CN"/>
        </w:rPr>
        <w:t>一</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rPr>
        <w:t>至</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lang w:val="en-US" w:eastAsia="zh-CN"/>
        </w:rPr>
        <w:t>六</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rPr>
        <w:t>项应当在物业服务企业服务期内持续公示，第</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lang w:val="en-US" w:eastAsia="zh-CN"/>
        </w:rPr>
        <w:t>七</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rPr>
        <w:t>至</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lang w:val="en-US" w:eastAsia="zh-CN"/>
        </w:rPr>
        <w:t>十一</w:t>
      </w:r>
      <w:r>
        <w:rPr>
          <w:rFonts w:hint="eastAsia" w:ascii="宋体" w:hAnsi="宋体" w:eastAsia="仿宋_GB2312" w:cs="仿宋_GB2312"/>
          <w:b w:val="0"/>
          <w:bCs w:val="0"/>
          <w:color w:val="auto"/>
          <w:sz w:val="32"/>
          <w:szCs w:val="32"/>
          <w:lang w:val="en" w:eastAsia="zh-CN"/>
        </w:rPr>
        <w:t>）</w:t>
      </w:r>
      <w:r>
        <w:rPr>
          <w:rFonts w:hint="eastAsia" w:ascii="宋体" w:hAnsi="宋体" w:eastAsia="仿宋_GB2312" w:cs="仿宋_GB2312"/>
          <w:b w:val="0"/>
          <w:bCs w:val="0"/>
          <w:color w:val="auto"/>
          <w:sz w:val="32"/>
          <w:szCs w:val="32"/>
        </w:rPr>
        <w:t>项按照相关规定进行公示。</w:t>
      </w:r>
    </w:p>
    <w:p w14:paraId="5CEA3AB5">
      <w:pPr>
        <w:keepNext w:val="0"/>
        <w:keepLines w:val="0"/>
        <w:pageBreakBefore w:val="0"/>
        <w:widowControl w:val="0"/>
        <w:numPr>
          <w:ilvl w:val="0"/>
          <w:numId w:val="0"/>
        </w:numPr>
        <w:shd w:val="clear" w:color="auto" w:fill="auto"/>
        <w:kinsoku/>
        <w:wordWrap w:val="0"/>
        <w:overflowPunct/>
        <w:topLinePunct w:val="0"/>
        <w:bidi w:val="0"/>
        <w:snapToGrid w:val="0"/>
        <w:spacing w:line="560" w:lineRule="exact"/>
        <w:ind w:left="0" w:firstLine="640" w:firstLineChars="200"/>
        <w:jc w:val="both"/>
        <w:outlineLvl w:val="0"/>
        <w:rPr>
          <w:rFonts w:hint="eastAsia" w:ascii="宋体" w:hAnsi="宋体" w:eastAsia="黑体" w:cs="Times New Roman"/>
          <w:b w:val="0"/>
          <w:bCs/>
          <w:color w:val="000000"/>
          <w:kern w:val="0"/>
          <w:sz w:val="32"/>
          <w:szCs w:val="32"/>
          <w:highlight w:val="none"/>
          <w:lang w:val="en-US" w:eastAsia="zh-CN"/>
        </w:rPr>
      </w:pPr>
    </w:p>
    <w:p w14:paraId="1B6D4ED1">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560" w:lineRule="exact"/>
        <w:ind w:left="0" w:leftChars="0" w:firstLine="0" w:firstLineChars="0"/>
        <w:jc w:val="center"/>
        <w:textAlignment w:val="auto"/>
        <w:outlineLvl w:val="0"/>
        <w:rPr>
          <w:rFonts w:hint="eastAsia" w:ascii="宋体" w:hAnsi="宋体" w:eastAsia="黑体" w:cs="Times New Roman"/>
          <w:b w:val="0"/>
          <w:bCs/>
          <w:color w:val="000000"/>
          <w:kern w:val="0"/>
          <w:sz w:val="32"/>
          <w:szCs w:val="32"/>
          <w:highlight w:val="none"/>
          <w:lang w:val="en-US" w:eastAsia="zh-CN"/>
        </w:rPr>
      </w:pPr>
      <w:r>
        <w:rPr>
          <w:rFonts w:hint="eastAsia" w:ascii="宋体" w:hAnsi="宋体" w:eastAsia="黑体" w:cs="Times New Roman"/>
          <w:b w:val="0"/>
          <w:bCs/>
          <w:color w:val="000000"/>
          <w:kern w:val="0"/>
          <w:sz w:val="32"/>
          <w:szCs w:val="32"/>
          <w:lang w:val="en-US" w:eastAsia="zh-CN" w:bidi="ar-SA"/>
        </w:rPr>
        <w:t>第二章</w:t>
      </w:r>
      <w:r>
        <w:rPr>
          <w:rFonts w:hint="eastAsia" w:ascii="宋体" w:hAnsi="宋体" w:eastAsia="黑体" w:cs="Times New Roman"/>
          <w:b w:val="0"/>
          <w:bCs/>
          <w:color w:val="000000"/>
          <w:kern w:val="0"/>
          <w:sz w:val="32"/>
          <w:szCs w:val="32"/>
          <w:highlight w:val="none"/>
          <w:lang w:val="en-US" w:eastAsia="zh-CN"/>
        </w:rPr>
        <w:t xml:space="preserve">  物业的承接查验</w:t>
      </w:r>
    </w:p>
    <w:p w14:paraId="4CC3928B">
      <w:pPr>
        <w:pStyle w:val="2"/>
        <w:keepNext w:val="0"/>
        <w:keepLines w:val="0"/>
        <w:pageBreakBefore w:val="0"/>
        <w:widowControl w:val="0"/>
        <w:numPr>
          <w:ilvl w:val="0"/>
          <w:numId w:val="0"/>
        </w:numPr>
        <w:kinsoku/>
        <w:wordWrap w:val="0"/>
        <w:overflowPunct/>
        <w:topLinePunct w:val="0"/>
        <w:bidi w:val="0"/>
        <w:spacing w:before="0" w:after="0" w:line="560" w:lineRule="exact"/>
        <w:ind w:left="0" w:firstLine="643" w:firstLineChars="200"/>
        <w:jc w:val="both"/>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bCs/>
          <w:color w:val="auto"/>
          <w:kern w:val="2"/>
          <w:sz w:val="32"/>
          <w:szCs w:val="32"/>
          <w:lang w:val="en-US" w:eastAsia="zh-CN" w:bidi="ar-SA"/>
        </w:rPr>
        <w:t xml:space="preserve">第四条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甲方</w:t>
      </w:r>
      <w:r>
        <w:rPr>
          <w:rFonts w:hint="eastAsia" w:ascii="宋体" w:hAnsi="宋体" w:eastAsia="仿宋_GB2312" w:cs="仿宋_GB2312"/>
          <w:b w:val="0"/>
          <w:bCs w:val="0"/>
          <w:color w:val="auto"/>
          <w:sz w:val="32"/>
          <w:szCs w:val="32"/>
          <w:lang w:eastAsia="zh-CN"/>
        </w:rPr>
        <w:t>应</w:t>
      </w:r>
      <w:r>
        <w:rPr>
          <w:rFonts w:hint="eastAsia" w:ascii="宋体" w:hAnsi="宋体" w:eastAsia="仿宋_GB2312" w:cs="仿宋_GB2312"/>
          <w:b w:val="0"/>
          <w:bCs w:val="0"/>
          <w:color w:val="auto"/>
          <w:sz w:val="32"/>
          <w:szCs w:val="32"/>
          <w:lang w:val="en-US" w:eastAsia="zh-CN"/>
        </w:rPr>
        <w:t>在本物业服务合同生效10日内，组织实施承接查验工作。物业承接查验的实施，按照《关于加强全市住宅小区物业承接查验指导监督工作的通知》（赣市住房字〔2024〕71号）要求进行。</w:t>
      </w:r>
    </w:p>
    <w:p w14:paraId="7D52A2A8">
      <w:pPr>
        <w:pStyle w:val="2"/>
        <w:keepNext w:val="0"/>
        <w:keepLines w:val="0"/>
        <w:pageBreakBefore w:val="0"/>
        <w:widowControl w:val="0"/>
        <w:numPr>
          <w:ilvl w:val="0"/>
          <w:numId w:val="0"/>
        </w:numPr>
        <w:kinsoku/>
        <w:wordWrap w:val="0"/>
        <w:overflowPunct/>
        <w:topLinePunct w:val="0"/>
        <w:bidi w:val="0"/>
        <w:spacing w:before="0" w:after="0" w:line="560" w:lineRule="exact"/>
        <w:ind w:left="0" w:firstLine="643" w:firstLineChars="200"/>
        <w:jc w:val="both"/>
        <w:rPr>
          <w:rFonts w:hint="eastAsia" w:ascii="宋体" w:hAnsi="宋体" w:eastAsia="仿宋_GB2312" w:cs="仿宋_GB2312"/>
          <w:b w:val="0"/>
          <w:bCs w:val="0"/>
          <w:color w:val="auto"/>
          <w:sz w:val="32"/>
          <w:szCs w:val="32"/>
        </w:rPr>
      </w:pPr>
      <w:r>
        <w:rPr>
          <w:rFonts w:hint="eastAsia" w:ascii="宋体" w:hAnsi="宋体" w:eastAsia="仿宋_GB2312" w:cs="仿宋_GB2312"/>
          <w:b/>
          <w:bCs/>
          <w:color w:val="auto"/>
          <w:kern w:val="2"/>
          <w:sz w:val="32"/>
          <w:szCs w:val="32"/>
          <w:lang w:val="en-US" w:eastAsia="zh-CN" w:bidi="ar-SA"/>
        </w:rPr>
        <w:t xml:space="preserve">第五条  </w:t>
      </w:r>
      <w:r>
        <w:rPr>
          <w:rFonts w:hint="eastAsia" w:ascii="宋体" w:hAnsi="宋体" w:eastAsia="仿宋_GB2312" w:cs="仿宋_GB2312"/>
          <w:b w:val="0"/>
          <w:bCs w:val="0"/>
          <w:color w:val="auto"/>
          <w:sz w:val="32"/>
          <w:szCs w:val="32"/>
        </w:rPr>
        <w:t>甲方应与乙方</w:t>
      </w:r>
      <w:r>
        <w:rPr>
          <w:rFonts w:hint="eastAsia" w:ascii="宋体" w:hAnsi="宋体" w:eastAsia="仿宋_GB2312" w:cs="仿宋_GB2312"/>
          <w:b w:val="0"/>
          <w:bCs w:val="0"/>
          <w:color w:val="auto"/>
          <w:sz w:val="32"/>
          <w:szCs w:val="32"/>
          <w:lang w:val="en-US" w:eastAsia="zh-CN"/>
        </w:rPr>
        <w:t>做好物业服务用房、业主共用部位和共用设施设备、相关资料和财物的</w:t>
      </w:r>
      <w:r>
        <w:rPr>
          <w:rFonts w:hint="eastAsia" w:ascii="宋体" w:hAnsi="宋体" w:eastAsia="仿宋_GB2312" w:cs="仿宋_GB2312"/>
          <w:b w:val="0"/>
          <w:bCs w:val="0"/>
          <w:color w:val="auto"/>
          <w:sz w:val="32"/>
          <w:szCs w:val="32"/>
        </w:rPr>
        <w:t>移交工作</w:t>
      </w:r>
      <w:r>
        <w:rPr>
          <w:rFonts w:hint="eastAsia" w:ascii="宋体" w:hAnsi="宋体" w:eastAsia="仿宋_GB2312" w:cs="仿宋_GB2312"/>
          <w:b w:val="0"/>
          <w:bCs w:val="0"/>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464820</wp:posOffset>
                </wp:positionV>
                <wp:extent cx="114300" cy="9906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300" cy="99060"/>
                        </a:xfrm>
                        <a:prstGeom prst="rect">
                          <a:avLst/>
                        </a:prstGeom>
                        <a:noFill/>
                        <a:ln>
                          <a:noFill/>
                        </a:ln>
                        <a:effectLst/>
                      </wps:spPr>
                      <wps:txbx>
                        <w:txbxContent>
                          <w:p w14:paraId="58077295">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t>- 10 -</w:t>
                            </w:r>
                          </w:p>
                          <w:p w14:paraId="2A48DD3F">
                            <w:pPr>
                              <w:ind w:firstLine="0" w:firstLineChars="0"/>
                              <w:rPr>
                                <w:rFonts w:ascii="宋体" w:hAnsi="宋体" w:eastAsia="宋体"/>
                                <w:b/>
                                <w:sz w:val="21"/>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6pt;margin-top:36.6pt;height:7.8pt;width:9pt;z-index:251659264;mso-width-relative:page;mso-height-relative:page;" filled="f" stroked="f" coordsize="21600,21600" o:gfxdata="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r0KY2QAAAAsB&#10;AAAPAAAAAAAAAAEAIAAAACIAAABkcnMvZG93bnJldi54bWxQSwECFAAUAAAACACHTuJAA3k5BhoC&#10;AAAjBAAADgAAAAAAAAABACAAAAAoAQAAZHJzL2Uyb0RvYy54bWxQSwUGAAAAAAYABgBZAQAAtAUA&#10;AAAA&#10;">
                <v:fill on="f" focussize="0,0"/>
                <v:stroke on="f"/>
                <v:imagedata o:title=""/>
                <o:lock v:ext="edit" aspectratio="f"/>
                <v:textbox>
                  <w:txbxContent>
                    <w:p w14:paraId="58077295">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t>- 10 -</w:t>
                      </w:r>
                    </w:p>
                    <w:p w14:paraId="2A48DD3F">
                      <w:pPr>
                        <w:ind w:firstLine="0" w:firstLineChars="0"/>
                        <w:rPr>
                          <w:rFonts w:ascii="宋体" w:hAnsi="宋体" w:eastAsia="宋体"/>
                          <w:b/>
                          <w:sz w:val="21"/>
                          <w:szCs w:val="22"/>
                        </w:rPr>
                      </w:pPr>
                    </w:p>
                  </w:txbxContent>
                </v:textbox>
              </v:shape>
            </w:pict>
          </mc:Fallback>
        </mc:AlternateContent>
      </w:r>
      <w:r>
        <w:rPr>
          <w:rFonts w:hint="eastAsia" w:ascii="宋体" w:hAnsi="宋体" w:eastAsia="仿宋_GB2312" w:cs="仿宋_GB2312"/>
          <w:b w:val="0"/>
          <w:bCs w:val="0"/>
          <w:color w:val="auto"/>
          <w:sz w:val="32"/>
          <w:szCs w:val="32"/>
        </w:rPr>
        <w:t>，协调原物业服务人配合乙方做好查验和交接工作，负责协调、处理、解决本合同生效前发生的遗留问题，不得因此影响乙方工作。</w:t>
      </w:r>
    </w:p>
    <w:p w14:paraId="5FD64C55">
      <w:pPr>
        <w:keepNext w:val="0"/>
        <w:keepLines w:val="0"/>
        <w:pageBreakBefore w:val="0"/>
        <w:widowControl w:val="0"/>
        <w:kinsoku/>
        <w:wordWrap w:val="0"/>
        <w:overflowPunct/>
        <w:topLinePunct w:val="0"/>
        <w:bidi w:val="0"/>
        <w:adjustRightInd w:val="0"/>
        <w:snapToGrid w:val="0"/>
        <w:spacing w:line="560" w:lineRule="exact"/>
        <w:ind w:left="0" w:firstLine="643" w:firstLineChars="200"/>
        <w:jc w:val="both"/>
        <w:rPr>
          <w:rFonts w:hint="eastAsia" w:ascii="宋体" w:hAnsi="宋体" w:eastAsia="仿宋_GB2312" w:cs="仿宋_GB2312"/>
          <w:color w:val="auto"/>
          <w:sz w:val="32"/>
          <w:szCs w:val="32"/>
          <w:highlight w:val="none"/>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六</w:t>
      </w:r>
      <w:r>
        <w:rPr>
          <w:rFonts w:hint="eastAsia" w:ascii="宋体" w:hAnsi="宋体" w:eastAsia="仿宋_GB2312" w:cs="仿宋_GB2312"/>
          <w:b/>
          <w:bCs/>
          <w:color w:val="auto"/>
          <w:sz w:val="32"/>
          <w:szCs w:val="32"/>
        </w:rPr>
        <w:t>条</w:t>
      </w:r>
      <w:r>
        <w:rPr>
          <w:rFonts w:hint="eastAsia" w:ascii="宋体" w:hAnsi="宋体" w:eastAsia="仿宋_GB2312" w:cs="仿宋_GB2312"/>
          <w:b/>
          <w:bCs/>
          <w:color w:val="auto"/>
          <w:sz w:val="32"/>
          <w:szCs w:val="32"/>
          <w:lang w:val="en-US" w:eastAsia="zh-CN"/>
        </w:rPr>
        <w:t xml:space="preserve">  </w:t>
      </w:r>
      <w:r>
        <w:rPr>
          <w:rFonts w:hint="eastAsia" w:ascii="宋体" w:hAnsi="宋体" w:eastAsia="仿宋_GB2312" w:cs="仿宋_GB2312"/>
          <w:color w:val="auto"/>
          <w:sz w:val="32"/>
          <w:szCs w:val="32"/>
        </w:rPr>
        <w:t>甲方应当向</w:t>
      </w:r>
      <w:r>
        <w:rPr>
          <w:rFonts w:hint="eastAsia" w:ascii="宋体" w:hAnsi="宋体" w:eastAsia="仿宋_GB2312" w:cs="仿宋_GB2312"/>
          <w:color w:val="auto"/>
          <w:sz w:val="32"/>
          <w:szCs w:val="32"/>
          <w:highlight w:val="none"/>
        </w:rPr>
        <w:t>乙方移交下</w:t>
      </w:r>
      <w:r>
        <w:rPr>
          <w:rFonts w:hint="eastAsia" w:ascii="宋体" w:hAnsi="宋体" w:eastAsia="仿宋_GB2312" w:cs="仿宋_GB2312"/>
          <w:color w:val="auto"/>
          <w:sz w:val="32"/>
          <w:szCs w:val="32"/>
          <w:highlight w:val="none"/>
          <w:lang w:eastAsia="zh-CN"/>
        </w:rPr>
        <w:t>列</w:t>
      </w:r>
      <w:r>
        <w:rPr>
          <w:rFonts w:hint="eastAsia" w:ascii="宋体" w:hAnsi="宋体" w:eastAsia="仿宋_GB2312" w:cs="仿宋_GB2312"/>
          <w:color w:val="auto"/>
          <w:sz w:val="32"/>
          <w:szCs w:val="32"/>
          <w:highlight w:val="none"/>
        </w:rPr>
        <w:t>财产、资料</w:t>
      </w:r>
    </w:p>
    <w:p w14:paraId="1CD38AC9">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一</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kern w:val="0"/>
          <w:sz w:val="32"/>
          <w:szCs w:val="32"/>
          <w:highlight w:val="none"/>
        </w:rPr>
        <w:t>新建物业承</w:t>
      </w:r>
      <w:r>
        <w:rPr>
          <w:rFonts w:hint="eastAsia" w:ascii="宋体" w:hAnsi="宋体" w:eastAsia="仿宋_GB2312" w:cs="仿宋_GB2312"/>
          <w:color w:val="auto"/>
          <w:sz w:val="32"/>
          <w:szCs w:val="32"/>
          <w:highlight w:val="none"/>
        </w:rPr>
        <w:t>接查验时建设单位移交的资料；</w:t>
      </w:r>
    </w:p>
    <w:p w14:paraId="6FE540CB">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业主清册；</w:t>
      </w:r>
    </w:p>
    <w:p w14:paraId="4A4497AA">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三</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共用部位和共用设施设备及清单；</w:t>
      </w:r>
    </w:p>
    <w:p w14:paraId="24A86FD4">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四</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kern w:val="0"/>
          <w:sz w:val="32"/>
          <w:szCs w:val="32"/>
          <w:highlight w:val="none"/>
        </w:rPr>
        <w:t>签订本</w:t>
      </w:r>
      <w:r>
        <w:rPr>
          <w:rFonts w:hint="eastAsia" w:ascii="宋体" w:hAnsi="宋体" w:eastAsia="仿宋_GB2312" w:cs="仿宋_GB2312"/>
          <w:color w:val="auto"/>
          <w:sz w:val="32"/>
          <w:szCs w:val="32"/>
          <w:highlight w:val="none"/>
        </w:rPr>
        <w:t>合同前改造、维修、保养有关物业形成的技术资料；</w:t>
      </w:r>
    </w:p>
    <w:p w14:paraId="74CFF390">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五</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物业服务期间配置的属于业主所有的固定设施设备；</w:t>
      </w:r>
    </w:p>
    <w:p w14:paraId="5ABC9871">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六</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实行酬金制的，预收的物业服务资金收支、服务期间的财务资料；</w:t>
      </w:r>
    </w:p>
    <w:p w14:paraId="212F3E46">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hint="eastAsia"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七</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其他应当移交的财产、资料。</w:t>
      </w:r>
    </w:p>
    <w:p w14:paraId="791C0295">
      <w:pPr>
        <w:keepNext w:val="0"/>
        <w:keepLines w:val="0"/>
        <w:pageBreakBefore w:val="0"/>
        <w:widowControl w:val="0"/>
        <w:numPr>
          <w:ilvl w:val="0"/>
          <w:numId w:val="0"/>
        </w:numPr>
        <w:shd w:val="clear" w:color="auto" w:fill="auto"/>
        <w:kinsoku/>
        <w:wordWrap w:val="0"/>
        <w:overflowPunct/>
        <w:topLinePunct w:val="0"/>
        <w:bidi w:val="0"/>
        <w:snapToGrid w:val="0"/>
        <w:spacing w:line="560" w:lineRule="exact"/>
        <w:ind w:left="0" w:firstLine="640" w:firstLineChars="200"/>
        <w:jc w:val="both"/>
        <w:outlineLvl w:val="0"/>
        <w:rPr>
          <w:rFonts w:hint="eastAsia" w:ascii="宋体" w:hAnsi="宋体" w:eastAsia="黑体" w:cs="Times New Roman"/>
          <w:b w:val="0"/>
          <w:bCs/>
          <w:color w:val="000000"/>
          <w:kern w:val="0"/>
          <w:sz w:val="32"/>
          <w:szCs w:val="32"/>
          <w:highlight w:val="none"/>
          <w:lang w:val="en-US" w:eastAsia="zh-CN"/>
        </w:rPr>
      </w:pPr>
    </w:p>
    <w:p w14:paraId="478952FE">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560" w:lineRule="exact"/>
        <w:ind w:left="0" w:firstLine="0" w:firstLineChars="0"/>
        <w:jc w:val="center"/>
        <w:textAlignment w:val="auto"/>
        <w:outlineLvl w:val="0"/>
        <w:rPr>
          <w:rFonts w:hint="eastAsia" w:ascii="宋体" w:hAnsi="宋体" w:eastAsia="黑体" w:cs="Times New Roman"/>
          <w:b w:val="0"/>
          <w:bCs/>
          <w:color w:val="000000"/>
          <w:kern w:val="0"/>
          <w:sz w:val="32"/>
          <w:szCs w:val="32"/>
          <w:highlight w:val="none"/>
          <w:lang w:val="en-US" w:eastAsia="zh-CN"/>
        </w:rPr>
      </w:pPr>
      <w:r>
        <w:rPr>
          <w:rFonts w:hint="eastAsia" w:ascii="宋体" w:hAnsi="宋体" w:eastAsia="黑体" w:cs="Times New Roman"/>
          <w:b w:val="0"/>
          <w:bCs/>
          <w:color w:val="000000"/>
          <w:kern w:val="0"/>
          <w:sz w:val="32"/>
          <w:szCs w:val="32"/>
          <w:highlight w:val="none"/>
          <w:lang w:val="en-US" w:eastAsia="zh-CN"/>
        </w:rPr>
        <w:t>第三章  物业服务内容、装饰装修及安全管理</w:t>
      </w:r>
    </w:p>
    <w:p w14:paraId="1FD8B9E9">
      <w:pPr>
        <w:keepNext w:val="0"/>
        <w:keepLines w:val="0"/>
        <w:pageBreakBefore w:val="0"/>
        <w:widowControl w:val="0"/>
        <w:kinsoku/>
        <w:wordWrap w:val="0"/>
        <w:overflowPunct/>
        <w:topLinePunct w:val="0"/>
        <w:bidi w:val="0"/>
        <w:adjustRightInd w:val="0"/>
        <w:snapToGrid w:val="0"/>
        <w:spacing w:line="560" w:lineRule="exact"/>
        <w:ind w:left="0" w:firstLine="643" w:firstLineChars="200"/>
        <w:jc w:val="both"/>
        <w:rPr>
          <w:rFonts w:ascii="宋体" w:hAnsi="宋体" w:eastAsia="仿宋_GB2312" w:cs="仿宋_GB2312"/>
          <w:color w:val="auto"/>
          <w:sz w:val="32"/>
          <w:szCs w:val="32"/>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七</w:t>
      </w:r>
      <w:r>
        <w:rPr>
          <w:rFonts w:hint="eastAsia" w:ascii="宋体" w:hAnsi="宋体" w:eastAsia="仿宋_GB2312" w:cs="仿宋_GB2312"/>
          <w:b/>
          <w:bCs/>
          <w:color w:val="auto"/>
          <w:sz w:val="32"/>
          <w:szCs w:val="32"/>
        </w:rPr>
        <w:t>条</w:t>
      </w:r>
      <w:r>
        <w:rPr>
          <w:rFonts w:hint="eastAsia" w:ascii="宋体" w:hAnsi="宋体" w:eastAsia="仿宋_GB2312" w:cs="仿宋_GB2312"/>
          <w:b/>
          <w:bCs/>
          <w:color w:val="auto"/>
          <w:sz w:val="32"/>
          <w:szCs w:val="32"/>
          <w:lang w:val="en-US" w:eastAsia="zh-CN"/>
        </w:rPr>
        <w:t xml:space="preserve">  </w:t>
      </w:r>
      <w:r>
        <w:rPr>
          <w:rFonts w:hint="eastAsia" w:ascii="宋体" w:hAnsi="宋体" w:eastAsia="仿宋_GB2312" w:cs="仿宋_GB2312"/>
          <w:color w:val="auto"/>
          <w:sz w:val="32"/>
          <w:szCs w:val="32"/>
        </w:rPr>
        <w:t>在物业服务区域内，乙方应当提供的物业服务包括以下内容：</w:t>
      </w:r>
    </w:p>
    <w:p w14:paraId="275F42A0">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hint="eastAsia" w:ascii="宋体" w:hAnsi="宋体" w:eastAsia="仿宋_GB2312" w:cs="仿宋_GB2312"/>
          <w:color w:val="auto"/>
          <w:sz w:val="32"/>
          <w:szCs w:val="32"/>
          <w:lang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一</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rPr>
        <w:t>房屋共用部位的</w:t>
      </w:r>
      <w:r>
        <w:rPr>
          <w:rFonts w:hint="eastAsia" w:ascii="宋体" w:hAnsi="宋体" w:eastAsia="仿宋_GB2312" w:cs="仿宋_GB2312"/>
          <w:color w:val="auto"/>
          <w:kern w:val="0"/>
          <w:sz w:val="32"/>
          <w:szCs w:val="32"/>
        </w:rPr>
        <w:t>日常</w:t>
      </w:r>
      <w:r>
        <w:rPr>
          <w:rFonts w:hint="eastAsia" w:ascii="宋体" w:hAnsi="宋体" w:eastAsia="仿宋_GB2312" w:cs="仿宋_GB2312"/>
          <w:color w:val="auto"/>
          <w:sz w:val="32"/>
          <w:szCs w:val="32"/>
        </w:rPr>
        <w:t>维护和管理</w:t>
      </w:r>
      <w:r>
        <w:rPr>
          <w:rFonts w:hint="eastAsia" w:ascii="宋体" w:hAnsi="宋体" w:eastAsia="仿宋_GB2312" w:cs="仿宋_GB2312"/>
          <w:color w:val="auto"/>
          <w:sz w:val="32"/>
          <w:szCs w:val="32"/>
          <w:lang w:eastAsia="zh-CN"/>
        </w:rPr>
        <w:t>；</w:t>
      </w:r>
    </w:p>
    <w:p w14:paraId="7518AA9E">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房屋共用部位包括：房屋承重结构（基础、承重墙体、梁、柱、楼板、屋面）、专用房间、楼梯间、走廊通道、外墙面等；</w:t>
      </w:r>
    </w:p>
    <w:p w14:paraId="2256CF2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rPr>
        <w:t>物业共用设施设备的</w:t>
      </w:r>
      <w:r>
        <w:rPr>
          <w:rFonts w:hint="eastAsia" w:ascii="宋体" w:hAnsi="宋体" w:eastAsia="仿宋_GB2312" w:cs="仿宋_GB2312"/>
          <w:color w:val="auto"/>
          <w:kern w:val="0"/>
          <w:sz w:val="32"/>
          <w:szCs w:val="32"/>
        </w:rPr>
        <w:t>日常</w:t>
      </w:r>
      <w:r>
        <w:rPr>
          <w:rFonts w:hint="eastAsia" w:ascii="宋体" w:hAnsi="宋体" w:eastAsia="仿宋_GB2312" w:cs="仿宋_GB2312"/>
          <w:color w:val="auto"/>
          <w:sz w:val="32"/>
          <w:szCs w:val="32"/>
        </w:rPr>
        <w:t>维护和运行、管理；</w:t>
      </w:r>
    </w:p>
    <w:p w14:paraId="55CFBDD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共用设施设备包括：电梯、天线、照明、消防设施、</w:t>
      </w:r>
      <w:r>
        <w:rPr>
          <w:rFonts w:hint="eastAsia" w:ascii="宋体" w:hAnsi="宋体" w:eastAsia="仿宋_GB2312" w:cs="仿宋_GB2312"/>
          <w:color w:val="auto"/>
          <w:kern w:val="0"/>
          <w:sz w:val="32"/>
          <w:szCs w:val="32"/>
          <w:lang w:eastAsia="zh-CN"/>
        </w:rPr>
        <w:t>避雷设施、</w:t>
      </w:r>
      <w:r>
        <w:rPr>
          <w:rFonts w:hint="eastAsia" w:ascii="宋体" w:hAnsi="宋体" w:eastAsia="仿宋_GB2312" w:cs="仿宋_GB2312"/>
          <w:color w:val="auto"/>
          <w:kern w:val="0"/>
          <w:sz w:val="32"/>
          <w:szCs w:val="32"/>
        </w:rPr>
        <w:t>绿地、道路、路灯、沟渠、池、井、公益性文体设施和共用设施设备使用的房屋等；</w:t>
      </w:r>
    </w:p>
    <w:p w14:paraId="4AEB22DF">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三</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rPr>
        <w:t>物业共用部位和相关场地的清洁卫生，包括：公共场所、场地、房屋共用部位、非市政道路的清洁卫生，垃圾的收集、清运及污水管道的疏通</w:t>
      </w:r>
      <w:r>
        <w:rPr>
          <w:rFonts w:hint="eastAsia" w:ascii="宋体" w:hAnsi="宋体" w:eastAsia="仿宋_GB2312" w:cs="仿宋_GB2312"/>
          <w:color w:val="auto"/>
          <w:sz w:val="32"/>
          <w:szCs w:val="32"/>
          <w:highlight w:val="none"/>
        </w:rPr>
        <w:t>等；</w:t>
      </w:r>
    </w:p>
    <w:p w14:paraId="0C7E7017">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四</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公共绿地、花木、建筑小品的</w:t>
      </w:r>
      <w:r>
        <w:rPr>
          <w:rFonts w:hint="eastAsia" w:ascii="宋体" w:hAnsi="宋体" w:eastAsia="仿宋_GB2312" w:cs="仿宋_GB2312"/>
          <w:color w:val="auto"/>
          <w:kern w:val="0"/>
          <w:sz w:val="32"/>
          <w:szCs w:val="32"/>
          <w:highlight w:val="none"/>
        </w:rPr>
        <w:t>日常</w:t>
      </w:r>
      <w:r>
        <w:rPr>
          <w:rFonts w:hint="eastAsia" w:ascii="宋体" w:hAnsi="宋体" w:eastAsia="仿宋_GB2312" w:cs="仿宋_GB2312"/>
          <w:color w:val="auto"/>
          <w:sz w:val="32"/>
          <w:szCs w:val="32"/>
          <w:highlight w:val="none"/>
        </w:rPr>
        <w:t>养护与管理；</w:t>
      </w:r>
    </w:p>
    <w:p w14:paraId="2170345A">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五</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附属配套建筑和设施及构筑物的</w:t>
      </w:r>
      <w:r>
        <w:rPr>
          <w:rFonts w:hint="eastAsia" w:ascii="宋体" w:hAnsi="宋体" w:eastAsia="仿宋_GB2312" w:cs="仿宋_GB2312"/>
          <w:color w:val="auto"/>
          <w:kern w:val="0"/>
          <w:sz w:val="32"/>
          <w:szCs w:val="32"/>
          <w:highlight w:val="none"/>
        </w:rPr>
        <w:t>日常</w:t>
      </w:r>
      <w:r>
        <w:rPr>
          <w:rFonts w:hint="eastAsia" w:ascii="宋体" w:hAnsi="宋体" w:eastAsia="仿宋_GB2312" w:cs="仿宋_GB2312"/>
          <w:color w:val="auto"/>
          <w:sz w:val="32"/>
          <w:szCs w:val="32"/>
          <w:highlight w:val="none"/>
        </w:rPr>
        <w:t>维护与管理，包括：物业服务用房、商业网点、文化娱乐场所等；</w:t>
      </w:r>
    </w:p>
    <w:p w14:paraId="0CD509AE">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六</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车辆管理和停车服务，包括车辆的出入、停放管理及停车服务</w:t>
      </w:r>
      <w:r>
        <w:rPr>
          <w:rFonts w:hint="eastAsia" w:ascii="宋体" w:hAnsi="宋体" w:cs="仿宋_GB2312"/>
          <w:color w:val="auto"/>
          <w:sz w:val="32"/>
          <w:szCs w:val="32"/>
          <w:highlight w:val="none"/>
          <w:lang w:eastAsia="zh-CN"/>
        </w:rPr>
        <w:t>；</w:t>
      </w:r>
      <w:r>
        <w:rPr>
          <w:rFonts w:hint="eastAsia" w:ascii="宋体" w:hAnsi="宋体" w:eastAsia="仿宋_GB2312" w:cs="仿宋_GB2312"/>
          <w:color w:val="auto"/>
          <w:sz w:val="32"/>
          <w:szCs w:val="32"/>
          <w:highlight w:val="none"/>
        </w:rPr>
        <w:t>如需乙方提供车辆看管服务，委托人应与乙方签</w:t>
      </w:r>
      <w:r>
        <w:rPr>
          <w:rFonts w:hint="eastAsia" w:ascii="宋体" w:hAnsi="宋体" w:eastAsia="仿宋_GB2312" w:cs="仿宋_GB2312"/>
          <w:color w:val="auto"/>
          <w:sz w:val="32"/>
          <w:szCs w:val="32"/>
        </w:rPr>
        <w:t>订车辆看管服务合同，约定有关服务事项；</w:t>
      </w:r>
    </w:p>
    <w:p w14:paraId="642D78CB">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七</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rPr>
        <w:t>公共秩序维护、安全防范等事项的管理，包括：安全监控</w:t>
      </w:r>
      <w:r>
        <w:rPr>
          <w:rFonts w:hint="eastAsia" w:ascii="宋体" w:hAnsi="宋体" w:eastAsia="仿宋_GB2312" w:cs="仿宋_GB2312"/>
          <w:color w:val="auto"/>
          <w:sz w:val="32"/>
          <w:szCs w:val="32"/>
          <w:highlight w:val="none"/>
        </w:rPr>
        <w:t>、门岗值班、巡视、突发事件应急处理等；</w:t>
      </w:r>
    </w:p>
    <w:p w14:paraId="2A98F7C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八</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装饰装修管理服务；</w:t>
      </w:r>
    </w:p>
    <w:p w14:paraId="62FE1653">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九</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物业档案资料管理，包括：物业工程图纸、竣工验收资料、产权资料、业主和物业使用人档案、维修档案等；</w:t>
      </w:r>
    </w:p>
    <w:p w14:paraId="3EF22123">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十</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对业主或物业使用人违反法律、法规及管理规约的行为，采取劝阻、制止措施</w:t>
      </w:r>
      <w:r>
        <w:rPr>
          <w:rFonts w:hint="eastAsia" w:ascii="宋体" w:hAnsi="宋体" w:cs="仿宋_GB2312"/>
          <w:color w:val="auto"/>
          <w:sz w:val="32"/>
          <w:szCs w:val="32"/>
          <w:highlight w:val="none"/>
          <w:lang w:eastAsia="zh-CN"/>
        </w:rPr>
        <w:t>；</w:t>
      </w:r>
      <w:r>
        <w:rPr>
          <w:rFonts w:hint="eastAsia" w:ascii="宋体" w:hAnsi="宋体" w:eastAsia="仿宋_GB2312" w:cs="仿宋_GB2312"/>
          <w:color w:val="auto"/>
          <w:sz w:val="32"/>
          <w:szCs w:val="32"/>
          <w:highlight w:val="none"/>
        </w:rPr>
        <w:t>劝阻、制止无效的，及时向甲方和相关部门报告，并留存相应</w:t>
      </w:r>
      <w:r>
        <w:rPr>
          <w:rFonts w:hint="eastAsia" w:ascii="宋体" w:hAnsi="宋体" w:eastAsia="仿宋_GB2312" w:cs="仿宋_GB2312"/>
          <w:color w:val="auto"/>
          <w:sz w:val="32"/>
          <w:szCs w:val="32"/>
        </w:rPr>
        <w:t>记录；</w:t>
      </w:r>
    </w:p>
    <w:p w14:paraId="3060BDA4">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default" w:ascii="宋体" w:hAnsi="宋体" w:eastAsia="楷体_GB2312" w:cs="楷体_GB2312"/>
          <w:b w:val="0"/>
          <w:bCs w:val="0"/>
          <w:color w:val="auto"/>
          <w:sz w:val="32"/>
          <w:szCs w:val="32"/>
          <w:lang w:val="en"/>
        </w:rPr>
        <w:t>（</w:t>
      </w:r>
      <w:r>
        <w:rPr>
          <w:rFonts w:hint="eastAsia" w:ascii="宋体" w:hAnsi="宋体" w:eastAsia="楷体_GB2312" w:cs="楷体_GB2312"/>
          <w:b w:val="0"/>
          <w:bCs w:val="0"/>
          <w:color w:val="auto"/>
          <w:sz w:val="32"/>
          <w:szCs w:val="32"/>
          <w:lang w:val="en-US" w:eastAsia="zh-CN"/>
        </w:rPr>
        <w:t>十</w:t>
      </w:r>
      <w:r>
        <w:rPr>
          <w:rFonts w:hint="default" w:ascii="宋体" w:hAnsi="宋体" w:eastAsia="楷体_GB2312" w:cs="楷体_GB2312"/>
          <w:b w:val="0"/>
          <w:bCs w:val="0"/>
          <w:color w:val="auto"/>
          <w:sz w:val="32"/>
          <w:szCs w:val="32"/>
          <w:lang w:val="en"/>
        </w:rPr>
        <w:t>一）</w:t>
      </w:r>
      <w:r>
        <w:rPr>
          <w:rFonts w:hint="eastAsia" w:ascii="宋体" w:hAnsi="宋体" w:eastAsia="仿宋_GB2312" w:cs="仿宋_GB2312"/>
          <w:color w:val="auto"/>
          <w:sz w:val="32"/>
          <w:szCs w:val="32"/>
        </w:rPr>
        <w:t>开展社区文化娱乐和精神文明创建活动；</w:t>
      </w:r>
    </w:p>
    <w:p w14:paraId="4DDBD3A3">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hint="eastAsia" w:ascii="宋体" w:hAnsi="宋体" w:eastAsia="黑体" w:cs="Times New Roman"/>
          <w:color w:val="auto"/>
          <w:sz w:val="32"/>
          <w:szCs w:val="32"/>
          <w:highlight w:val="none"/>
          <w:lang w:val="en-US" w:eastAsia="zh-CN"/>
        </w:rPr>
      </w:pPr>
      <w:r>
        <w:rPr>
          <w:rFonts w:hint="eastAsia" w:ascii="宋体" w:hAnsi="宋体" w:eastAsia="楷体_GB2312" w:cs="楷体_GB2312"/>
          <w:b w:val="0"/>
          <w:bCs w:val="0"/>
          <w:color w:val="auto"/>
          <w:sz w:val="32"/>
          <w:szCs w:val="32"/>
          <w:lang w:val="en"/>
        </w:rPr>
        <w:t>（</w:t>
      </w:r>
      <w:r>
        <w:rPr>
          <w:rFonts w:hint="eastAsia" w:ascii="宋体" w:hAnsi="宋体" w:eastAsia="楷体_GB2312" w:cs="楷体_GB2312"/>
          <w:b w:val="0"/>
          <w:bCs w:val="0"/>
          <w:color w:val="auto"/>
          <w:sz w:val="32"/>
          <w:szCs w:val="32"/>
          <w:lang w:val="en-US" w:eastAsia="zh-CN"/>
        </w:rPr>
        <w:t>十二</w:t>
      </w:r>
      <w:r>
        <w:rPr>
          <w:rFonts w:hint="eastAsia" w:ascii="宋体" w:hAnsi="宋体" w:eastAsia="楷体_GB2312" w:cs="楷体_GB2312"/>
          <w:b w:val="0"/>
          <w:bCs w:val="0"/>
          <w:color w:val="auto"/>
          <w:sz w:val="32"/>
          <w:szCs w:val="32"/>
          <w:lang w:val="en"/>
        </w:rPr>
        <w:t>）</w:t>
      </w:r>
      <w:r>
        <w:rPr>
          <w:rFonts w:hint="eastAsia" w:ascii="宋体" w:hAnsi="宋体" w:eastAsia="仿宋_GB2312" w:cs="仿宋_GB2312"/>
          <w:color w:val="auto"/>
          <w:sz w:val="32"/>
          <w:szCs w:val="32"/>
        </w:rPr>
        <w:t>法律、法规规定应由乙方提供的其他服务事项。</w:t>
      </w:r>
    </w:p>
    <w:p w14:paraId="3031480F">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b/>
          <w:bCs/>
          <w:sz w:val="32"/>
          <w:szCs w:val="32"/>
          <w:highlight w:val="none"/>
          <w:lang w:val="en-US" w:eastAsia="zh-CN"/>
        </w:rPr>
        <w:t>第八条</w:t>
      </w:r>
      <w:r>
        <w:rPr>
          <w:rFonts w:hint="eastAsia" w:ascii="宋体" w:hAnsi="宋体" w:eastAsia="仿宋_GB2312" w:cs="仿宋_GB2312"/>
          <w:sz w:val="32"/>
          <w:szCs w:val="32"/>
          <w:highlight w:val="none"/>
          <w:lang w:val="en-US" w:eastAsia="zh-CN"/>
        </w:rPr>
        <w:t xml:space="preserve">  乙方承诺在物业服务区域内，为业主、物业使用人提供建筑垃圾或大件垃圾清运、家政服务、居家养老、电器维修、绿化养植、房屋专有部分维修等特约有偿服务。特约有偿服务项目明细、服务质量标准及收费标准在物业管理办公场所向业主公示。业主、物业使用人申请乙方提供特约有偿服务的，所需费用由该业主承担。</w:t>
      </w:r>
    </w:p>
    <w:p w14:paraId="518F5F43">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开展特约服务不能影响和降低对全体业主的服务质量。</w:t>
      </w:r>
    </w:p>
    <w:p w14:paraId="3B9A2477">
      <w:pPr>
        <w:keepNext w:val="0"/>
        <w:keepLines w:val="0"/>
        <w:pageBreakBefore w:val="0"/>
        <w:widowControl w:val="0"/>
        <w:kinsoku/>
        <w:wordWrap w:val="0"/>
        <w:overflowPunct/>
        <w:topLinePunct w:val="0"/>
        <w:bidi w:val="0"/>
        <w:snapToGrid w:val="0"/>
        <w:spacing w:line="560" w:lineRule="exact"/>
        <w:ind w:left="0" w:firstLine="643" w:firstLineChars="200"/>
        <w:jc w:val="both"/>
        <w:rPr>
          <w:rFonts w:ascii="宋体" w:hAnsi="宋体" w:eastAsia="仿宋_GB2312"/>
          <w:color w:val="auto"/>
          <w:sz w:val="32"/>
          <w:szCs w:val="32"/>
        </w:rPr>
      </w:pPr>
      <w:r>
        <w:rPr>
          <w:rFonts w:ascii="宋体" w:hAnsi="宋体" w:eastAsia="仿宋_GB2312"/>
          <w:b/>
          <w:color w:val="auto"/>
          <w:sz w:val="32"/>
          <w:szCs w:val="32"/>
        </w:rPr>
        <w:t>第</w:t>
      </w:r>
      <w:r>
        <w:rPr>
          <w:rFonts w:hint="eastAsia" w:ascii="宋体" w:hAnsi="宋体" w:eastAsia="仿宋_GB2312"/>
          <w:b/>
          <w:color w:val="auto"/>
          <w:sz w:val="32"/>
          <w:szCs w:val="32"/>
          <w:lang w:eastAsia="zh-CN"/>
        </w:rPr>
        <w:t>九</w:t>
      </w:r>
      <w:r>
        <w:rPr>
          <w:rFonts w:ascii="宋体" w:hAnsi="宋体" w:eastAsia="仿宋_GB2312"/>
          <w:b/>
          <w:color w:val="auto"/>
          <w:sz w:val="32"/>
          <w:szCs w:val="32"/>
        </w:rPr>
        <w:t>条</w:t>
      </w:r>
      <w:r>
        <w:rPr>
          <w:rFonts w:ascii="宋体" w:hAnsi="宋体" w:eastAsia="仿宋_GB2312"/>
          <w:color w:val="auto"/>
          <w:sz w:val="32"/>
          <w:szCs w:val="32"/>
        </w:rPr>
        <w:t xml:space="preserve">  物业装饰装修前，</w:t>
      </w:r>
      <w:r>
        <w:rPr>
          <w:rFonts w:hint="eastAsia" w:ascii="宋体" w:hAnsi="宋体" w:eastAsia="仿宋_GB2312"/>
          <w:color w:val="auto"/>
          <w:sz w:val="32"/>
          <w:szCs w:val="32"/>
          <w:lang w:eastAsia="zh-CN"/>
        </w:rPr>
        <w:t>业主</w:t>
      </w:r>
      <w:r>
        <w:rPr>
          <w:rFonts w:ascii="宋体" w:hAnsi="宋体" w:eastAsia="仿宋_GB2312"/>
          <w:color w:val="auto"/>
          <w:sz w:val="32"/>
          <w:szCs w:val="32"/>
        </w:rPr>
        <w:t>与乙方签订书面装饰装修服务协议，乙方应当告知</w:t>
      </w:r>
      <w:r>
        <w:rPr>
          <w:rFonts w:hint="eastAsia" w:ascii="宋体" w:hAnsi="宋体" w:eastAsia="仿宋_GB2312"/>
          <w:color w:val="auto"/>
          <w:sz w:val="32"/>
          <w:szCs w:val="32"/>
          <w:lang w:eastAsia="zh-CN"/>
        </w:rPr>
        <w:t>业主</w:t>
      </w:r>
      <w:r>
        <w:rPr>
          <w:rFonts w:ascii="宋体" w:hAnsi="宋体" w:eastAsia="仿宋_GB2312"/>
          <w:color w:val="auto"/>
          <w:sz w:val="32"/>
          <w:szCs w:val="32"/>
        </w:rPr>
        <w:t>相关的禁止行为、注意事项、垃圾堆放和清运要求以及费用、施工时间等事项，并将装饰装修的时间、地点等情况在</w:t>
      </w:r>
      <w:r>
        <w:rPr>
          <w:rFonts w:hint="eastAsia" w:ascii="宋体" w:hAnsi="宋体" w:eastAsia="仿宋_GB2312"/>
          <w:color w:val="auto"/>
          <w:sz w:val="32"/>
          <w:szCs w:val="32"/>
          <w:lang w:eastAsia="zh-CN"/>
        </w:rPr>
        <w:t>业主</w:t>
      </w:r>
      <w:r>
        <w:rPr>
          <w:rFonts w:ascii="宋体" w:hAnsi="宋体" w:eastAsia="仿宋_GB2312"/>
          <w:color w:val="auto"/>
          <w:sz w:val="32"/>
          <w:szCs w:val="32"/>
        </w:rPr>
        <w:t>所在楼内公示。乙方</w:t>
      </w:r>
      <w:r>
        <w:rPr>
          <w:rFonts w:hint="eastAsia" w:ascii="宋体" w:hAnsi="宋体" w:eastAsia="仿宋_GB2312"/>
          <w:color w:val="auto"/>
          <w:sz w:val="32"/>
          <w:szCs w:val="32"/>
          <w:lang w:eastAsia="zh-CN"/>
        </w:rPr>
        <w:t>收取</w:t>
      </w:r>
      <w:r>
        <w:rPr>
          <w:rFonts w:ascii="宋体" w:hAnsi="宋体" w:eastAsia="仿宋_GB2312"/>
          <w:color w:val="auto"/>
          <w:sz w:val="32"/>
          <w:szCs w:val="32"/>
          <w:u w:val="single"/>
        </w:rPr>
        <w:t xml:space="preserve">     </w:t>
      </w:r>
      <w:r>
        <w:rPr>
          <w:rFonts w:ascii="宋体" w:hAnsi="宋体" w:eastAsia="仿宋_GB2312"/>
          <w:color w:val="auto"/>
          <w:sz w:val="32"/>
          <w:szCs w:val="32"/>
        </w:rPr>
        <w:t>元</w:t>
      </w:r>
      <w:r>
        <w:rPr>
          <w:rFonts w:hint="eastAsia" w:ascii="宋体" w:hAnsi="宋体" w:eastAsia="仿宋_GB2312"/>
          <w:color w:val="auto"/>
          <w:sz w:val="32"/>
          <w:szCs w:val="32"/>
          <w:lang w:eastAsia="zh-CN"/>
        </w:rPr>
        <w:t>（不超过</w:t>
      </w:r>
      <w:r>
        <w:rPr>
          <w:rFonts w:hint="eastAsia" w:ascii="宋体" w:hAnsi="宋体" w:eastAsia="仿宋_GB2312"/>
          <w:color w:val="auto"/>
          <w:sz w:val="32"/>
          <w:szCs w:val="32"/>
          <w:lang w:val="en-US" w:eastAsia="zh-CN"/>
        </w:rPr>
        <w:t>2000元</w:t>
      </w:r>
      <w:r>
        <w:rPr>
          <w:rFonts w:hint="eastAsia" w:ascii="宋体" w:hAnsi="宋体" w:eastAsia="仿宋_GB2312"/>
          <w:color w:val="auto"/>
          <w:sz w:val="32"/>
          <w:szCs w:val="32"/>
          <w:lang w:eastAsia="zh-CN"/>
        </w:rPr>
        <w:t>）</w:t>
      </w:r>
      <w:r>
        <w:rPr>
          <w:rFonts w:ascii="宋体" w:hAnsi="宋体" w:eastAsia="仿宋_GB2312"/>
          <w:color w:val="auto"/>
          <w:sz w:val="32"/>
          <w:szCs w:val="32"/>
        </w:rPr>
        <w:t>装修</w:t>
      </w:r>
      <w:r>
        <w:rPr>
          <w:rFonts w:hint="eastAsia" w:ascii="宋体" w:hAnsi="宋体" w:eastAsia="仿宋_GB2312"/>
          <w:color w:val="auto"/>
          <w:sz w:val="32"/>
          <w:szCs w:val="32"/>
          <w:lang w:eastAsia="zh-CN"/>
        </w:rPr>
        <w:t>履约</w:t>
      </w:r>
      <w:r>
        <w:rPr>
          <w:rFonts w:ascii="宋体" w:hAnsi="宋体" w:eastAsia="仿宋_GB2312"/>
          <w:color w:val="auto"/>
          <w:sz w:val="32"/>
          <w:szCs w:val="32"/>
        </w:rPr>
        <w:t>保证</w:t>
      </w:r>
      <w:r>
        <w:rPr>
          <w:rFonts w:hint="eastAsia" w:ascii="宋体" w:hAnsi="宋体" w:eastAsia="仿宋_GB2312"/>
          <w:color w:val="auto"/>
          <w:sz w:val="32"/>
          <w:szCs w:val="32"/>
          <w:lang w:eastAsia="zh-CN"/>
        </w:rPr>
        <w:t>金，按要求存入银行专户。</w:t>
      </w:r>
    </w:p>
    <w:p w14:paraId="31942B68">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业主</w:t>
      </w:r>
      <w:r>
        <w:rPr>
          <w:rFonts w:ascii="宋体" w:hAnsi="宋体" w:eastAsia="仿宋_GB2312"/>
          <w:color w:val="auto"/>
          <w:sz w:val="32"/>
          <w:szCs w:val="32"/>
        </w:rPr>
        <w:t>完成装修后，应当通知乙方</w:t>
      </w:r>
      <w:r>
        <w:rPr>
          <w:rFonts w:hint="eastAsia" w:ascii="宋体" w:hAnsi="宋体" w:eastAsia="仿宋_GB2312"/>
          <w:color w:val="auto"/>
          <w:sz w:val="32"/>
          <w:szCs w:val="32"/>
          <w:lang w:eastAsia="zh-CN"/>
        </w:rPr>
        <w:t>按要求验收</w:t>
      </w:r>
      <w:r>
        <w:rPr>
          <w:rFonts w:ascii="宋体" w:hAnsi="宋体" w:eastAsia="仿宋_GB2312"/>
          <w:color w:val="auto"/>
          <w:sz w:val="32"/>
          <w:szCs w:val="32"/>
        </w:rPr>
        <w:t>。</w:t>
      </w:r>
      <w:r>
        <w:rPr>
          <w:rFonts w:hint="eastAsia" w:ascii="宋体" w:hAnsi="宋体" w:eastAsia="仿宋_GB2312"/>
          <w:color w:val="auto"/>
          <w:sz w:val="32"/>
          <w:szCs w:val="32"/>
          <w:lang w:eastAsia="zh-CN"/>
        </w:rPr>
        <w:t>经验收，</w:t>
      </w:r>
      <w:r>
        <w:rPr>
          <w:rFonts w:ascii="宋体" w:hAnsi="宋体" w:eastAsia="仿宋_GB2312"/>
          <w:color w:val="auto"/>
          <w:sz w:val="32"/>
          <w:szCs w:val="32"/>
        </w:rPr>
        <w:t>未出现损坏、擅自拆改建筑物承重结构、主体结构，擅自拆改供水、排水等管线，侵占绿地、毁坏绿化植物和绿化设施，占用、堵塞、封闭消防通道、疏散通道等共用部位，或者损坏消防设施等共用设施设备等违法、违规情形的，乙方应当在</w:t>
      </w:r>
      <w:r>
        <w:rPr>
          <w:rFonts w:hint="eastAsia" w:ascii="宋体" w:hAnsi="宋体" w:eastAsia="仿宋_GB2312"/>
          <w:color w:val="auto"/>
          <w:sz w:val="32"/>
          <w:szCs w:val="32"/>
          <w:lang w:eastAsia="zh-CN"/>
        </w:rPr>
        <w:t>验收</w:t>
      </w:r>
      <w:r>
        <w:rPr>
          <w:rFonts w:ascii="宋体" w:hAnsi="宋体" w:eastAsia="仿宋_GB2312"/>
          <w:color w:val="auto"/>
          <w:sz w:val="32"/>
          <w:szCs w:val="32"/>
        </w:rPr>
        <w:t>合格后</w:t>
      </w:r>
      <w:r>
        <w:rPr>
          <w:rFonts w:hint="eastAsia" w:ascii="宋体" w:hAnsi="宋体" w:eastAsia="仿宋_GB2312"/>
          <w:color w:val="auto"/>
          <w:sz w:val="32"/>
          <w:szCs w:val="32"/>
          <w:lang w:val="en-US" w:eastAsia="zh-CN"/>
        </w:rPr>
        <w:t>5个工作日</w:t>
      </w:r>
      <w:r>
        <w:rPr>
          <w:rFonts w:ascii="宋体" w:hAnsi="宋体" w:eastAsia="仿宋_GB2312"/>
          <w:color w:val="auto"/>
          <w:sz w:val="32"/>
          <w:szCs w:val="32"/>
        </w:rPr>
        <w:t>内将装修保证金全额无息退还</w:t>
      </w:r>
      <w:r>
        <w:rPr>
          <w:rFonts w:hint="eastAsia" w:ascii="宋体" w:hAnsi="宋体" w:eastAsia="仿宋_GB2312"/>
          <w:color w:val="auto"/>
          <w:sz w:val="32"/>
          <w:szCs w:val="32"/>
          <w:lang w:eastAsia="zh-CN"/>
        </w:rPr>
        <w:t>；验收不合格的，</w:t>
      </w:r>
      <w:r>
        <w:rPr>
          <w:rFonts w:ascii="宋体" w:hAnsi="宋体" w:eastAsia="仿宋_GB2312"/>
          <w:color w:val="auto"/>
          <w:sz w:val="32"/>
          <w:szCs w:val="32"/>
        </w:rPr>
        <w:t>乙方应当在</w:t>
      </w:r>
      <w:r>
        <w:rPr>
          <w:rFonts w:hint="eastAsia" w:ascii="宋体" w:hAnsi="宋体" w:eastAsia="仿宋_GB2312"/>
          <w:color w:val="auto"/>
          <w:sz w:val="32"/>
          <w:szCs w:val="32"/>
          <w:lang w:val="en-US" w:eastAsia="zh-CN"/>
        </w:rPr>
        <w:t>5个工作日内将保证金转入与甲方开设的共管账户。</w:t>
      </w:r>
    </w:p>
    <w:p w14:paraId="76F32937">
      <w:pPr>
        <w:keepNext w:val="0"/>
        <w:keepLines w:val="0"/>
        <w:pageBreakBefore w:val="0"/>
        <w:widowControl w:val="0"/>
        <w:kinsoku/>
        <w:wordWrap w:val="0"/>
        <w:overflowPunct/>
        <w:topLinePunct w:val="0"/>
        <w:bidi w:val="0"/>
        <w:spacing w:line="560" w:lineRule="exact"/>
        <w:ind w:left="0" w:firstLine="643" w:firstLineChars="200"/>
        <w:jc w:val="both"/>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十</w:t>
      </w:r>
      <w:r>
        <w:rPr>
          <w:rFonts w:hint="eastAsia" w:ascii="宋体" w:hAnsi="宋体" w:eastAsia="仿宋_GB2312" w:cs="仿宋_GB2312"/>
          <w:b/>
          <w:bCs/>
          <w:color w:val="auto"/>
          <w:sz w:val="32"/>
          <w:szCs w:val="32"/>
        </w:rPr>
        <w:t>条</w:t>
      </w:r>
      <w:r>
        <w:rPr>
          <w:rFonts w:hint="eastAsia" w:ascii="宋体" w:hAnsi="宋体" w:eastAsia="仿宋_GB2312" w:cs="仿宋_GB2312"/>
          <w:color w:val="auto"/>
          <w:sz w:val="32"/>
          <w:szCs w:val="32"/>
        </w:rPr>
        <w:t xml:space="preserve">  消防安全管理</w:t>
      </w:r>
    </w:p>
    <w:p w14:paraId="71D2BD3A">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乙方应当履行下列消防安全管理责任：</w:t>
      </w:r>
    </w:p>
    <w:p w14:paraId="25020A7B">
      <w:pPr>
        <w:keepNext w:val="0"/>
        <w:keepLines w:val="0"/>
        <w:pageBreakBefore w:val="0"/>
        <w:widowControl w:val="0"/>
        <w:kinsoku/>
        <w:wordWrap w:val="0"/>
        <w:overflowPunct/>
        <w:topLinePunct w:val="0"/>
        <w:bidi w:val="0"/>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（一）</w:t>
      </w:r>
      <w:r>
        <w:rPr>
          <w:rFonts w:hint="eastAsia" w:ascii="宋体" w:hAnsi="宋体" w:eastAsia="仿宋_GB2312" w:cs="仿宋_GB2312"/>
          <w:color w:val="auto"/>
          <w:sz w:val="32"/>
          <w:szCs w:val="32"/>
        </w:rPr>
        <w:t>建立防火巡查检查、设施设备维护管理等消防安全管理制度，定期开展防火检查巡查，并填写巡查记录，及时发现消除火灾隐患；</w:t>
      </w:r>
    </w:p>
    <w:p w14:paraId="13BF95D7">
      <w:pPr>
        <w:keepNext w:val="0"/>
        <w:keepLines w:val="0"/>
        <w:pageBreakBefore w:val="0"/>
        <w:widowControl w:val="0"/>
        <w:kinsoku/>
        <w:wordWrap w:val="0"/>
        <w:overflowPunct/>
        <w:topLinePunct w:val="0"/>
        <w:bidi w:val="0"/>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（二）</w:t>
      </w:r>
      <w:r>
        <w:rPr>
          <w:rFonts w:hint="eastAsia" w:ascii="宋体" w:hAnsi="宋体" w:eastAsia="仿宋_GB2312" w:cs="仿宋_GB2312"/>
          <w:color w:val="auto"/>
          <w:sz w:val="32"/>
          <w:szCs w:val="32"/>
        </w:rPr>
        <w:t>将涉及消防安全管理等资料归集汇总，形成消防档案，并加强档案保管；</w:t>
      </w:r>
    </w:p>
    <w:p w14:paraId="59F4EC8E">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kern w:val="2"/>
          <w:sz w:val="32"/>
          <w:szCs w:val="32"/>
          <w:lang w:val="en-US" w:eastAsia="zh-CN" w:bidi="ar-SA"/>
        </w:rPr>
        <w:t>（三）</w:t>
      </w:r>
      <w:r>
        <w:rPr>
          <w:rFonts w:hint="eastAsia" w:ascii="宋体" w:hAnsi="宋体" w:eastAsia="仿宋_GB2312" w:cs="仿宋_GB2312"/>
          <w:color w:val="auto"/>
          <w:sz w:val="32"/>
          <w:szCs w:val="32"/>
        </w:rPr>
        <w:t>定期对共用消防设施、器材和消防安全标志开展巡检、维护管理，并做好记录，保障设施、器材、标志完好有效；</w:t>
      </w:r>
    </w:p>
    <w:p w14:paraId="62E23FA9">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kern w:val="2"/>
          <w:sz w:val="32"/>
          <w:szCs w:val="32"/>
          <w:lang w:val="en-US" w:eastAsia="zh-CN" w:bidi="ar-SA"/>
        </w:rPr>
        <w:t>（四）</w:t>
      </w:r>
      <w:r>
        <w:rPr>
          <w:rFonts w:hint="eastAsia" w:ascii="宋体" w:hAnsi="宋体" w:eastAsia="仿宋_GB2312" w:cs="仿宋_GB2312"/>
          <w:color w:val="auto"/>
          <w:sz w:val="32"/>
          <w:szCs w:val="32"/>
        </w:rPr>
        <w:t>发生危及房屋使用安全或者公共安全的紧急情况时，应</w:t>
      </w:r>
      <w:r>
        <w:rPr>
          <w:rFonts w:hint="eastAsia" w:ascii="宋体" w:hAnsi="宋体" w:eastAsia="仿宋_GB2312" w:cs="仿宋_GB2312"/>
          <w:color w:val="auto"/>
          <w:sz w:val="32"/>
          <w:szCs w:val="32"/>
          <w:lang w:eastAsia="zh-CN"/>
        </w:rPr>
        <w:t>当</w:t>
      </w:r>
      <w:r>
        <w:rPr>
          <w:rFonts w:hint="eastAsia" w:ascii="宋体" w:hAnsi="宋体" w:eastAsia="仿宋_GB2312" w:cs="仿宋_GB2312"/>
          <w:color w:val="auto"/>
          <w:sz w:val="32"/>
          <w:szCs w:val="32"/>
        </w:rPr>
        <w:t>及时通知业</w:t>
      </w:r>
      <w:r>
        <w:rPr>
          <w:rFonts w:hint="eastAsia" w:ascii="宋体" w:hAnsi="宋体" w:eastAsia="仿宋_GB2312" w:cs="仿宋_GB2312"/>
          <w:color w:val="auto"/>
          <w:sz w:val="32"/>
          <w:szCs w:val="32"/>
          <w:lang w:eastAsia="zh-CN"/>
        </w:rPr>
        <w:t>主</w:t>
      </w:r>
      <w:r>
        <w:rPr>
          <w:rFonts w:hint="eastAsia" w:ascii="宋体" w:hAnsi="宋体" w:eastAsia="仿宋_GB2312" w:cs="仿宋_GB2312"/>
          <w:color w:val="auto"/>
          <w:sz w:val="32"/>
          <w:szCs w:val="32"/>
        </w:rPr>
        <w:t>委</w:t>
      </w:r>
      <w:r>
        <w:rPr>
          <w:rFonts w:hint="eastAsia" w:ascii="宋体" w:hAnsi="宋体" w:eastAsia="仿宋_GB2312" w:cs="仿宋_GB2312"/>
          <w:color w:val="auto"/>
          <w:sz w:val="32"/>
          <w:szCs w:val="32"/>
          <w:lang w:eastAsia="zh-CN"/>
        </w:rPr>
        <w:t>员</w:t>
      </w:r>
      <w:r>
        <w:rPr>
          <w:rFonts w:hint="eastAsia" w:ascii="宋体" w:hAnsi="宋体" w:eastAsia="仿宋_GB2312" w:cs="仿宋_GB2312"/>
          <w:color w:val="auto"/>
          <w:sz w:val="32"/>
          <w:szCs w:val="32"/>
        </w:rPr>
        <w:t>会或者相关业主，并立即组织维修、更新或采取应急防范措施；</w:t>
      </w:r>
    </w:p>
    <w:p w14:paraId="7A51E21C">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kern w:val="2"/>
          <w:sz w:val="32"/>
          <w:szCs w:val="32"/>
          <w:lang w:val="en-US" w:eastAsia="zh-CN" w:bidi="ar-SA"/>
        </w:rPr>
        <w:t>（五）</w:t>
      </w:r>
      <w:r>
        <w:rPr>
          <w:rFonts w:hint="eastAsia" w:ascii="宋体" w:hAnsi="宋体" w:eastAsia="仿宋_GB2312" w:cs="仿宋_GB2312"/>
          <w:color w:val="auto"/>
          <w:sz w:val="32"/>
          <w:szCs w:val="32"/>
        </w:rPr>
        <w:t>及时清理堆放的杂物、障碍物，保障疏散通道、安全出口、消防车通道畅通；</w:t>
      </w:r>
    </w:p>
    <w:p w14:paraId="4123E73D">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kern w:val="2"/>
          <w:sz w:val="32"/>
          <w:szCs w:val="32"/>
          <w:lang w:val="en-US" w:eastAsia="zh-CN" w:bidi="ar-SA"/>
        </w:rPr>
        <w:t>（六）</w:t>
      </w:r>
      <w:r>
        <w:rPr>
          <w:rFonts w:hint="eastAsia" w:ascii="宋体" w:hAnsi="宋体" w:eastAsia="仿宋_GB2312" w:cs="仿宋_GB2312"/>
          <w:color w:val="auto"/>
          <w:sz w:val="32"/>
          <w:szCs w:val="32"/>
        </w:rPr>
        <w:t>及时劝阻和制止物业服务区域内占用、堵塞、封闭消防车通道和消防车登高操作场地的行为，劝阻无效的，应</w:t>
      </w:r>
      <w:r>
        <w:rPr>
          <w:rFonts w:hint="eastAsia" w:ascii="宋体" w:hAnsi="宋体" w:eastAsia="仿宋_GB2312" w:cs="仿宋_GB2312"/>
          <w:color w:val="auto"/>
          <w:sz w:val="32"/>
          <w:szCs w:val="32"/>
          <w:lang w:eastAsia="zh-CN"/>
        </w:rPr>
        <w:t>当</w:t>
      </w:r>
      <w:r>
        <w:rPr>
          <w:rFonts w:hint="eastAsia" w:ascii="宋体" w:hAnsi="宋体" w:eastAsia="仿宋_GB2312" w:cs="仿宋_GB2312"/>
          <w:color w:val="auto"/>
          <w:sz w:val="32"/>
          <w:szCs w:val="32"/>
        </w:rPr>
        <w:t>报告属地街道（乡镇）</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消防救援机构</w:t>
      </w:r>
      <w:r>
        <w:rPr>
          <w:rFonts w:hint="eastAsia" w:ascii="宋体" w:hAnsi="宋体" w:eastAsia="仿宋_GB2312" w:cs="仿宋_GB2312"/>
          <w:color w:val="auto"/>
          <w:sz w:val="32"/>
          <w:szCs w:val="32"/>
          <w:lang w:eastAsia="zh-CN"/>
        </w:rPr>
        <w:t>进行</w:t>
      </w:r>
      <w:r>
        <w:rPr>
          <w:rFonts w:hint="eastAsia" w:ascii="宋体" w:hAnsi="宋体" w:eastAsia="仿宋_GB2312" w:cs="仿宋_GB2312"/>
          <w:color w:val="auto"/>
          <w:sz w:val="32"/>
          <w:szCs w:val="32"/>
        </w:rPr>
        <w:t>处理，并做好完整记录；</w:t>
      </w:r>
    </w:p>
    <w:p w14:paraId="047B5515">
      <w:pPr>
        <w:keepNext w:val="0"/>
        <w:keepLines w:val="0"/>
        <w:pageBreakBefore w:val="0"/>
        <w:widowControl w:val="0"/>
        <w:kinsoku/>
        <w:wordWrap w:val="0"/>
        <w:overflowPunct/>
        <w:topLinePunct w:val="0"/>
        <w:bidi w:val="0"/>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（七）</w:t>
      </w:r>
      <w:r>
        <w:rPr>
          <w:rFonts w:hint="eastAsia" w:ascii="宋体" w:hAnsi="宋体" w:eastAsia="仿宋_GB2312" w:cs="仿宋_GB2312"/>
          <w:color w:val="auto"/>
          <w:sz w:val="32"/>
          <w:szCs w:val="32"/>
        </w:rPr>
        <w:t>定期开展消防宣传教育，提高居民消防安全意识；</w:t>
      </w:r>
    </w:p>
    <w:p w14:paraId="29AE1A00">
      <w:pPr>
        <w:keepNext w:val="0"/>
        <w:keepLines w:val="0"/>
        <w:pageBreakBefore w:val="0"/>
        <w:widowControl w:val="0"/>
        <w:kinsoku/>
        <w:wordWrap w:val="0"/>
        <w:overflowPunct/>
        <w:topLinePunct w:val="0"/>
        <w:bidi w:val="0"/>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（八）</w:t>
      </w:r>
      <w:r>
        <w:rPr>
          <w:rFonts w:hint="eastAsia" w:ascii="宋体" w:hAnsi="宋体" w:eastAsia="仿宋_GB2312" w:cs="仿宋_GB2312"/>
          <w:color w:val="auto"/>
          <w:sz w:val="32"/>
          <w:szCs w:val="32"/>
        </w:rPr>
        <w:t>其他法律、法规以及国家和本省有关规定明确的其他消防安全责任。</w:t>
      </w:r>
    </w:p>
    <w:p w14:paraId="0D8BE3E0">
      <w:pPr>
        <w:pStyle w:val="16"/>
        <w:keepNext w:val="0"/>
        <w:keepLines w:val="0"/>
        <w:pageBreakBefore w:val="0"/>
        <w:widowControl w:val="0"/>
        <w:kinsoku/>
        <w:wordWrap w:val="0"/>
        <w:overflowPunct/>
        <w:topLinePunct w:val="0"/>
        <w:bidi w:val="0"/>
        <w:spacing w:line="560" w:lineRule="exact"/>
        <w:ind w:left="0" w:firstLine="643" w:firstLineChars="200"/>
        <w:jc w:val="both"/>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十一</w:t>
      </w:r>
      <w:r>
        <w:rPr>
          <w:rFonts w:hint="eastAsia" w:ascii="宋体" w:hAnsi="宋体" w:eastAsia="仿宋_GB2312" w:cs="仿宋_GB2312"/>
          <w:b/>
          <w:bCs/>
          <w:color w:val="auto"/>
          <w:sz w:val="32"/>
          <w:szCs w:val="32"/>
        </w:rPr>
        <w:t>条</w:t>
      </w:r>
      <w:r>
        <w:rPr>
          <w:rFonts w:hint="eastAsia" w:ascii="宋体" w:hAnsi="宋体" w:eastAsia="仿宋_GB2312" w:cs="仿宋_GB2312"/>
          <w:color w:val="auto"/>
          <w:sz w:val="32"/>
          <w:szCs w:val="32"/>
        </w:rPr>
        <w:t xml:space="preserve">  电动自行车等安全管理</w:t>
      </w:r>
    </w:p>
    <w:p w14:paraId="7647CD04">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乙方应当履行下列电动自行车等安全管理责任：</w:t>
      </w:r>
    </w:p>
    <w:p w14:paraId="7C8A106D">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（一）</w:t>
      </w:r>
      <w:r>
        <w:rPr>
          <w:rFonts w:hint="eastAsia" w:ascii="宋体" w:hAnsi="宋体" w:eastAsia="仿宋_GB2312" w:cs="仿宋_GB2312"/>
          <w:color w:val="auto"/>
          <w:sz w:val="32"/>
          <w:szCs w:val="32"/>
        </w:rPr>
        <w:t xml:space="preserve">劝阻、制止电动自行车和电动摩托车在公共门厅、疏散通道、安全出口、楼梯间、地下汽车停车位停放及充电的行为，引导电动自行车和电动摩托车在指定区域停放充电；  </w:t>
      </w:r>
    </w:p>
    <w:p w14:paraId="08FD7F25">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（二）</w:t>
      </w:r>
      <w:r>
        <w:rPr>
          <w:rFonts w:hint="eastAsia" w:ascii="宋体" w:hAnsi="宋体" w:eastAsia="仿宋_GB2312" w:cs="仿宋_GB2312"/>
          <w:color w:val="auto"/>
          <w:sz w:val="32"/>
          <w:szCs w:val="32"/>
        </w:rPr>
        <w:t>劝阻、制止将电动自行车和电动摩托车及其电池携带入电梯轿厢的行为；</w:t>
      </w:r>
    </w:p>
    <w:p w14:paraId="280953C9">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（三）</w:t>
      </w:r>
      <w:r>
        <w:rPr>
          <w:rFonts w:hint="eastAsia" w:ascii="宋体" w:hAnsi="宋体" w:eastAsia="仿宋_GB2312" w:cs="仿宋_GB2312"/>
          <w:color w:val="auto"/>
          <w:sz w:val="32"/>
          <w:szCs w:val="32"/>
        </w:rPr>
        <w:t>劝阻、制止业主违反用电安全要求私拉电线和插座给电动自行车、电动摩托车充电等行为；</w:t>
      </w:r>
    </w:p>
    <w:p w14:paraId="45806DA4">
      <w:pPr>
        <w:pStyle w:val="16"/>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（四）</w:t>
      </w:r>
      <w:r>
        <w:rPr>
          <w:rFonts w:hint="eastAsia" w:ascii="宋体" w:hAnsi="宋体" w:eastAsia="仿宋_GB2312" w:cs="仿宋_GB2312"/>
          <w:bCs/>
          <w:color w:val="auto"/>
          <w:sz w:val="32"/>
          <w:szCs w:val="32"/>
          <w:shd w:val="clear" w:color="auto" w:fill="FFFFFF"/>
          <w:lang w:bidi="ar"/>
        </w:rPr>
        <w:t>在</w:t>
      </w:r>
      <w:r>
        <w:rPr>
          <w:rFonts w:hint="eastAsia" w:ascii="宋体" w:hAnsi="宋体" w:eastAsia="仿宋_GB2312" w:cs="仿宋_GB2312"/>
          <w:color w:val="auto"/>
          <w:sz w:val="32"/>
          <w:szCs w:val="32"/>
        </w:rPr>
        <w:t>公共门厅、疏散通道、安全出口、楼梯间、电动自行车停放充电场所</w:t>
      </w:r>
      <w:r>
        <w:rPr>
          <w:rFonts w:hint="eastAsia" w:ascii="宋体" w:hAnsi="宋体" w:eastAsia="仿宋_GB2312" w:cs="仿宋_GB2312"/>
          <w:bCs/>
          <w:color w:val="auto"/>
          <w:sz w:val="32"/>
          <w:szCs w:val="32"/>
          <w:shd w:val="clear" w:color="auto" w:fill="FFFFFF"/>
          <w:lang w:bidi="ar"/>
        </w:rPr>
        <w:t>等醒目位置张贴电动自行车安全宣传海报、</w:t>
      </w:r>
      <w:r>
        <w:rPr>
          <w:rFonts w:hint="eastAsia" w:ascii="宋体" w:hAnsi="宋体" w:eastAsia="仿宋_GB2312" w:cs="仿宋_GB2312"/>
          <w:color w:val="auto"/>
          <w:sz w:val="32"/>
          <w:szCs w:val="32"/>
        </w:rPr>
        <w:t>警示标识等，并充分利用业主微信群开展安全宣传；</w:t>
      </w:r>
    </w:p>
    <w:p w14:paraId="413F6A46">
      <w:pPr>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kern w:val="0"/>
          <w:sz w:val="32"/>
          <w:szCs w:val="32"/>
          <w:lang w:val="en-US" w:eastAsia="zh-CN" w:bidi="ar-SA"/>
        </w:rPr>
        <w:t>（五）</w:t>
      </w:r>
      <w:r>
        <w:rPr>
          <w:rFonts w:hint="eastAsia" w:ascii="宋体" w:hAnsi="宋体" w:eastAsia="仿宋_GB2312" w:cs="仿宋_GB2312"/>
          <w:color w:val="auto"/>
          <w:sz w:val="32"/>
          <w:szCs w:val="32"/>
        </w:rPr>
        <w:t>其他法律、法规以及国家和本省有关规定明确的其他电动自行车安全管理责任。</w:t>
      </w:r>
    </w:p>
    <w:p w14:paraId="39AE7478">
      <w:pPr>
        <w:keepNext w:val="0"/>
        <w:keepLines w:val="0"/>
        <w:pageBreakBefore w:val="0"/>
        <w:widowControl w:val="0"/>
        <w:kinsoku/>
        <w:wordWrap w:val="0"/>
        <w:overflowPunct/>
        <w:topLinePunct w:val="0"/>
        <w:bidi w:val="0"/>
        <w:spacing w:line="560" w:lineRule="exact"/>
        <w:ind w:left="0" w:firstLine="643" w:firstLineChars="200"/>
        <w:jc w:val="both"/>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十二</w:t>
      </w:r>
      <w:r>
        <w:rPr>
          <w:rFonts w:hint="eastAsia" w:ascii="宋体" w:hAnsi="宋体" w:eastAsia="仿宋_GB2312" w:cs="仿宋_GB2312"/>
          <w:b/>
          <w:bCs/>
          <w:color w:val="auto"/>
          <w:sz w:val="32"/>
          <w:szCs w:val="32"/>
        </w:rPr>
        <w:t>条</w:t>
      </w:r>
      <w:r>
        <w:rPr>
          <w:rFonts w:hint="eastAsia" w:ascii="宋体" w:hAnsi="宋体" w:eastAsia="仿宋_GB2312" w:cs="仿宋_GB2312"/>
          <w:color w:val="auto"/>
          <w:sz w:val="32"/>
          <w:szCs w:val="32"/>
        </w:rPr>
        <w:t xml:space="preserve">  房屋结构安全管理</w:t>
      </w:r>
    </w:p>
    <w:p w14:paraId="13D239A5">
      <w:pPr>
        <w:pStyle w:val="16"/>
        <w:keepNext w:val="0"/>
        <w:keepLines w:val="0"/>
        <w:pageBreakBefore w:val="0"/>
        <w:widowControl w:val="0"/>
        <w:kinsoku/>
        <w:wordWrap w:val="0"/>
        <w:overflowPunct/>
        <w:topLinePunct w:val="0"/>
        <w:autoSpaceDE/>
        <w:autoSpaceDN/>
        <w:bidi w:val="0"/>
        <w:adjustRightInd/>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乙方应当履行下列房屋结构安全管理责任：</w:t>
      </w:r>
    </w:p>
    <w:p w14:paraId="3FA2C370">
      <w:pPr>
        <w:pStyle w:val="16"/>
        <w:keepNext w:val="0"/>
        <w:keepLines w:val="0"/>
        <w:pageBreakBefore w:val="0"/>
        <w:widowControl w:val="0"/>
        <w:kinsoku/>
        <w:wordWrap w:val="0"/>
        <w:overflowPunct/>
        <w:topLinePunct w:val="0"/>
        <w:autoSpaceDE/>
        <w:autoSpaceDN/>
        <w:bidi w:val="0"/>
        <w:adjustRightInd/>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一</w:t>
      </w:r>
      <w:r>
        <w:rPr>
          <w:rFonts w:hint="eastAsia" w:ascii="宋体" w:hAnsi="宋体" w:eastAsia="楷体_GB2312" w:cs="楷体_GB2312"/>
          <w:color w:val="auto"/>
          <w:sz w:val="32"/>
          <w:szCs w:val="32"/>
        </w:rPr>
        <w:t>）</w:t>
      </w:r>
      <w:r>
        <w:rPr>
          <w:rFonts w:hint="eastAsia" w:ascii="宋体" w:hAnsi="宋体" w:eastAsia="仿宋_GB2312" w:cs="仿宋_GB2312"/>
          <w:color w:val="auto"/>
          <w:sz w:val="32"/>
          <w:szCs w:val="32"/>
        </w:rPr>
        <w:t>落实物业装饰装修管理职责，房屋装饰装修开工前，与业主或者物业使用人签订协议，对房屋装饰装修的拆改承重构件、变动地基基础等事项和违约责任进行约定，明确禁止行为和注意事项，防范房屋装饰装修危及房屋及共有部分安全和相邻房屋安全；</w:t>
      </w:r>
    </w:p>
    <w:p w14:paraId="13CC66BE">
      <w:pPr>
        <w:pStyle w:val="16"/>
        <w:keepNext w:val="0"/>
        <w:keepLines w:val="0"/>
        <w:pageBreakBefore w:val="0"/>
        <w:widowControl w:val="0"/>
        <w:kinsoku/>
        <w:wordWrap w:val="0"/>
        <w:overflowPunct/>
        <w:topLinePunct w:val="0"/>
        <w:autoSpaceDE/>
        <w:autoSpaceDN/>
        <w:bidi w:val="0"/>
        <w:adjustRightInd/>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（二）</w:t>
      </w:r>
      <w:r>
        <w:rPr>
          <w:rFonts w:hint="eastAsia" w:ascii="宋体" w:hAnsi="宋体" w:eastAsia="仿宋_GB2312" w:cs="仿宋_GB2312"/>
          <w:color w:val="auto"/>
          <w:sz w:val="32"/>
          <w:szCs w:val="32"/>
        </w:rPr>
        <w:t>对房屋的共有部分实施使用管理，并建立相应的管理档案；</w:t>
      </w:r>
    </w:p>
    <w:p w14:paraId="3645EE77">
      <w:pPr>
        <w:pStyle w:val="16"/>
        <w:keepNext w:val="0"/>
        <w:keepLines w:val="0"/>
        <w:pageBreakBefore w:val="0"/>
        <w:widowControl w:val="0"/>
        <w:kinsoku/>
        <w:wordWrap w:val="0"/>
        <w:overflowPunct/>
        <w:topLinePunct w:val="0"/>
        <w:autoSpaceDE/>
        <w:autoSpaceDN/>
        <w:bidi w:val="0"/>
        <w:adjustRightInd/>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（三）</w:t>
      </w:r>
      <w:r>
        <w:rPr>
          <w:rFonts w:hint="eastAsia" w:ascii="宋体" w:hAnsi="宋体" w:eastAsia="仿宋_GB2312" w:cs="仿宋_GB2312"/>
          <w:color w:val="auto"/>
          <w:sz w:val="32"/>
          <w:szCs w:val="32"/>
        </w:rPr>
        <w:t>定期开展房屋装饰装修检查，并填写巡查记录，及时发现消除房屋结构安全隐患；</w:t>
      </w:r>
    </w:p>
    <w:p w14:paraId="45313946">
      <w:pPr>
        <w:pStyle w:val="16"/>
        <w:keepNext w:val="0"/>
        <w:keepLines w:val="0"/>
        <w:pageBreakBefore w:val="0"/>
        <w:widowControl w:val="0"/>
        <w:kinsoku/>
        <w:wordWrap w:val="0"/>
        <w:overflowPunct/>
        <w:topLinePunct w:val="0"/>
        <w:autoSpaceDE/>
        <w:autoSpaceDN/>
        <w:bidi w:val="0"/>
        <w:adjustRightInd/>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（四）</w:t>
      </w:r>
      <w:r>
        <w:rPr>
          <w:rFonts w:hint="eastAsia" w:ascii="宋体" w:hAnsi="宋体" w:eastAsia="仿宋_GB2312" w:cs="仿宋_GB2312"/>
          <w:color w:val="auto"/>
          <w:sz w:val="32"/>
          <w:szCs w:val="32"/>
        </w:rPr>
        <w:t>在物业服务区域内限制违规装修施工人员和施工机具、车辆进入；</w:t>
      </w:r>
    </w:p>
    <w:p w14:paraId="0CC59424">
      <w:pPr>
        <w:pStyle w:val="16"/>
        <w:keepNext w:val="0"/>
        <w:keepLines w:val="0"/>
        <w:pageBreakBefore w:val="0"/>
        <w:widowControl w:val="0"/>
        <w:kinsoku/>
        <w:wordWrap w:val="0"/>
        <w:overflowPunct/>
        <w:topLinePunct w:val="0"/>
        <w:autoSpaceDE/>
        <w:autoSpaceDN/>
        <w:bidi w:val="0"/>
        <w:adjustRightInd/>
        <w:spacing w:line="560" w:lineRule="exact"/>
        <w:ind w:left="0" w:firstLine="640" w:firstLineChars="200"/>
        <w:jc w:val="both"/>
        <w:textAlignment w:val="center"/>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rPr>
        <w:t>（五）</w:t>
      </w:r>
      <w:r>
        <w:rPr>
          <w:rFonts w:hint="eastAsia" w:ascii="宋体" w:hAnsi="宋体" w:eastAsia="仿宋_GB2312" w:cs="仿宋_GB2312"/>
          <w:color w:val="auto"/>
          <w:sz w:val="32"/>
          <w:szCs w:val="32"/>
        </w:rPr>
        <w:t>配合开展房屋结构安全管理相关工作。</w:t>
      </w:r>
    </w:p>
    <w:p w14:paraId="0DBAF44F">
      <w:pPr>
        <w:keepNext w:val="0"/>
        <w:keepLines w:val="0"/>
        <w:pageBreakBefore w:val="0"/>
        <w:widowControl w:val="0"/>
        <w:kinsoku/>
        <w:wordWrap w:val="0"/>
        <w:overflowPunct/>
        <w:topLinePunct w:val="0"/>
        <w:bidi w:val="0"/>
        <w:spacing w:line="560" w:lineRule="exact"/>
        <w:ind w:left="0" w:firstLine="643" w:firstLineChars="200"/>
        <w:jc w:val="both"/>
        <w:textAlignment w:val="top"/>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rPr>
        <w:t>第十</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条</w:t>
      </w:r>
      <w:r>
        <w:rPr>
          <w:rFonts w:hint="eastAsia" w:ascii="宋体" w:hAnsi="宋体" w:eastAsia="仿宋_GB2312" w:cs="仿宋_GB2312"/>
          <w:b/>
          <w:bCs/>
          <w:color w:val="auto"/>
          <w:sz w:val="32"/>
          <w:szCs w:val="32"/>
          <w:lang w:val="en-US" w:eastAsia="zh-CN"/>
        </w:rPr>
        <w:t xml:space="preserve">  </w:t>
      </w:r>
      <w:r>
        <w:rPr>
          <w:rFonts w:hint="eastAsia" w:ascii="宋体" w:hAnsi="宋体" w:eastAsia="仿宋_GB2312" w:cs="仿宋_GB2312"/>
          <w:color w:val="auto"/>
          <w:sz w:val="32"/>
          <w:szCs w:val="32"/>
        </w:rPr>
        <w:t>电梯安全管理</w:t>
      </w:r>
    </w:p>
    <w:p w14:paraId="53F0D0D3">
      <w:pPr>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乙方受托管理电梯的，对电梯使用安全负责，应当按照有关规定加强电梯日常使用管理，并履行下列责任义务：</w:t>
      </w:r>
    </w:p>
    <w:p w14:paraId="032381C2">
      <w:pPr>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kern w:val="0"/>
          <w:sz w:val="32"/>
          <w:szCs w:val="32"/>
          <w:lang w:val="en-US" w:eastAsia="zh-CN" w:bidi="ar-SA"/>
        </w:rPr>
        <w:t>（一）</w:t>
      </w:r>
      <w:r>
        <w:rPr>
          <w:rFonts w:hint="eastAsia" w:ascii="宋体" w:hAnsi="宋体" w:eastAsia="仿宋_GB2312" w:cs="仿宋_GB2312"/>
          <w:color w:val="auto"/>
          <w:sz w:val="32"/>
          <w:szCs w:val="32"/>
        </w:rPr>
        <w:t>及时办理电梯使用登记证，建立符合要求的电梯安全技术档案，使用管理单位变更的，应</w:t>
      </w:r>
      <w:r>
        <w:rPr>
          <w:rFonts w:hint="eastAsia" w:ascii="宋体" w:hAnsi="宋体" w:eastAsia="仿宋_GB2312" w:cs="仿宋_GB2312"/>
          <w:color w:val="auto"/>
          <w:sz w:val="32"/>
          <w:szCs w:val="32"/>
          <w:lang w:eastAsia="zh-CN"/>
        </w:rPr>
        <w:t>当</w:t>
      </w:r>
      <w:r>
        <w:rPr>
          <w:rFonts w:hint="eastAsia" w:ascii="宋体" w:hAnsi="宋体" w:eastAsia="仿宋_GB2312" w:cs="仿宋_GB2312"/>
          <w:color w:val="auto"/>
          <w:sz w:val="32"/>
          <w:szCs w:val="32"/>
        </w:rPr>
        <w:t>及时移交安全技术档案，并协助办理使用登记证变更手续；</w:t>
      </w:r>
    </w:p>
    <w:p w14:paraId="169BFD39">
      <w:pPr>
        <w:pStyle w:val="11"/>
        <w:keepNext w:val="0"/>
        <w:keepLines w:val="0"/>
        <w:pageBreakBefore w:val="0"/>
        <w:widowControl w:val="0"/>
        <w:kinsoku/>
        <w:wordWrap w:val="0"/>
        <w:overflowPunct/>
        <w:topLinePunct w:val="0"/>
        <w:bidi w:val="0"/>
        <w:spacing w:after="0" w:line="560" w:lineRule="exact"/>
        <w:ind w:left="0" w:leftChars="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val="en-US" w:eastAsia="zh-CN" w:bidi="ar-SA"/>
        </w:rPr>
        <w:t>（二）</w:t>
      </w:r>
      <w:r>
        <w:rPr>
          <w:rFonts w:hint="eastAsia" w:ascii="宋体" w:hAnsi="宋体" w:eastAsia="仿宋_GB2312" w:cs="仿宋_GB2312"/>
          <w:color w:val="auto"/>
          <w:sz w:val="32"/>
          <w:szCs w:val="32"/>
        </w:rPr>
        <w:t>与取得相应资质的电梯维保单位签订规范化维护保养合同，监督电梯维保质量；</w:t>
      </w:r>
    </w:p>
    <w:p w14:paraId="5071FF42">
      <w:pPr>
        <w:pStyle w:val="11"/>
        <w:keepNext w:val="0"/>
        <w:keepLines w:val="0"/>
        <w:pageBreakBefore w:val="0"/>
        <w:widowControl w:val="0"/>
        <w:kinsoku/>
        <w:wordWrap w:val="0"/>
        <w:overflowPunct/>
        <w:topLinePunct w:val="0"/>
        <w:bidi w:val="0"/>
        <w:spacing w:after="0" w:line="560" w:lineRule="exact"/>
        <w:ind w:left="0" w:leftChars="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val="en-US" w:eastAsia="zh-CN" w:bidi="ar-SA"/>
        </w:rPr>
        <w:t>（三）</w:t>
      </w:r>
      <w:r>
        <w:rPr>
          <w:rFonts w:hint="eastAsia" w:ascii="宋体" w:hAnsi="宋体" w:eastAsia="仿宋_GB2312" w:cs="仿宋_GB2312"/>
          <w:color w:val="auto"/>
          <w:sz w:val="32"/>
          <w:szCs w:val="32"/>
        </w:rPr>
        <w:t>电梯使用期间，应</w:t>
      </w:r>
      <w:r>
        <w:rPr>
          <w:rFonts w:hint="eastAsia" w:ascii="宋体" w:hAnsi="宋体" w:eastAsia="仿宋_GB2312" w:cs="仿宋_GB2312"/>
          <w:color w:val="auto"/>
          <w:sz w:val="32"/>
          <w:szCs w:val="32"/>
          <w:lang w:eastAsia="zh-CN"/>
        </w:rPr>
        <w:t>当</w:t>
      </w:r>
      <w:r>
        <w:rPr>
          <w:rFonts w:hint="eastAsia" w:ascii="宋体" w:hAnsi="宋体" w:eastAsia="仿宋_GB2312" w:cs="仿宋_GB2312"/>
          <w:color w:val="auto"/>
          <w:sz w:val="32"/>
          <w:szCs w:val="32"/>
        </w:rPr>
        <w:t>保证紧急报警装置有效使用和值班人员在岗；电梯出现故障困人时，应</w:t>
      </w:r>
      <w:r>
        <w:rPr>
          <w:rFonts w:hint="eastAsia" w:ascii="宋体" w:hAnsi="宋体" w:eastAsia="仿宋_GB2312" w:cs="仿宋_GB2312"/>
          <w:color w:val="auto"/>
          <w:sz w:val="32"/>
          <w:szCs w:val="32"/>
          <w:lang w:eastAsia="zh-CN"/>
        </w:rPr>
        <w:t>当</w:t>
      </w:r>
      <w:r>
        <w:rPr>
          <w:rFonts w:hint="eastAsia" w:ascii="宋体" w:hAnsi="宋体" w:eastAsia="仿宋_GB2312" w:cs="仿宋_GB2312"/>
          <w:color w:val="auto"/>
          <w:sz w:val="32"/>
          <w:szCs w:val="32"/>
        </w:rPr>
        <w:t>第一时间赶赴现场对被困人员进行安抚，并立即通知维保人员或专业救援机构实施救援，配合做好救援工作；</w:t>
      </w:r>
    </w:p>
    <w:p w14:paraId="6F733FEE">
      <w:pPr>
        <w:pStyle w:val="11"/>
        <w:keepNext w:val="0"/>
        <w:keepLines w:val="0"/>
        <w:pageBreakBefore w:val="0"/>
        <w:widowControl w:val="0"/>
        <w:kinsoku/>
        <w:wordWrap w:val="0"/>
        <w:overflowPunct/>
        <w:topLinePunct w:val="0"/>
        <w:bidi w:val="0"/>
        <w:spacing w:after="0" w:line="560" w:lineRule="exact"/>
        <w:ind w:left="0" w:leftChars="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val="en-US" w:eastAsia="zh-CN" w:bidi="ar-SA"/>
        </w:rPr>
        <w:t>（四）</w:t>
      </w:r>
      <w:r>
        <w:rPr>
          <w:rFonts w:hint="eastAsia" w:ascii="宋体" w:hAnsi="宋体" w:eastAsia="仿宋_GB2312" w:cs="仿宋_GB2312"/>
          <w:color w:val="auto"/>
          <w:sz w:val="32"/>
          <w:szCs w:val="32"/>
        </w:rPr>
        <w:t>停止使用出现故障或者发生异常情况的电梯，设置停用标志，并立即组织修理；需要停止使用电梯超过24小时的，应当公告停止使用的原因和预计修复时间；</w:t>
      </w:r>
    </w:p>
    <w:p w14:paraId="3A2C847A">
      <w:pPr>
        <w:pStyle w:val="11"/>
        <w:keepNext w:val="0"/>
        <w:keepLines w:val="0"/>
        <w:pageBreakBefore w:val="0"/>
        <w:widowControl w:val="0"/>
        <w:kinsoku/>
        <w:wordWrap w:val="0"/>
        <w:overflowPunct/>
        <w:topLinePunct w:val="0"/>
        <w:bidi w:val="0"/>
        <w:spacing w:after="0" w:line="560" w:lineRule="exact"/>
        <w:ind w:left="0" w:leftChars="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val="en-US" w:eastAsia="zh-CN" w:bidi="ar-SA"/>
        </w:rPr>
        <w:t>（五）</w:t>
      </w:r>
      <w:r>
        <w:rPr>
          <w:rFonts w:hint="eastAsia" w:ascii="宋体" w:hAnsi="宋体" w:eastAsia="仿宋_GB2312" w:cs="仿宋_GB2312"/>
          <w:color w:val="auto"/>
          <w:sz w:val="32"/>
          <w:szCs w:val="32"/>
        </w:rPr>
        <w:t>按照安全技术规范的规定向特种设备检验、检测机构提出定期检验、检测的要求，配合做好定期检验、检测工作，不得使用未经定期检验、检测或检验、检测不合格等存在严重</w:t>
      </w:r>
      <w:r>
        <w:rPr>
          <w:rFonts w:hint="eastAsia" w:ascii="宋体" w:hAnsi="宋体" w:eastAsia="仿宋_GB2312" w:cs="仿宋_GB2312"/>
          <w:color w:val="auto"/>
          <w:sz w:val="32"/>
          <w:szCs w:val="32"/>
          <w:lang w:eastAsia="zh-CN"/>
        </w:rPr>
        <w:t>安全</w:t>
      </w:r>
      <w:r>
        <w:rPr>
          <w:rFonts w:hint="eastAsia" w:ascii="宋体" w:hAnsi="宋体" w:eastAsia="仿宋_GB2312" w:cs="仿宋_GB2312"/>
          <w:color w:val="auto"/>
          <w:sz w:val="32"/>
          <w:szCs w:val="32"/>
        </w:rPr>
        <w:t>隐患的电梯；</w:t>
      </w:r>
    </w:p>
    <w:p w14:paraId="62A54E3B">
      <w:pPr>
        <w:pStyle w:val="11"/>
        <w:keepNext w:val="0"/>
        <w:keepLines w:val="0"/>
        <w:pageBreakBefore w:val="0"/>
        <w:widowControl w:val="0"/>
        <w:kinsoku/>
        <w:wordWrap w:val="0"/>
        <w:overflowPunct/>
        <w:topLinePunct w:val="0"/>
        <w:bidi w:val="0"/>
        <w:spacing w:after="0" w:line="560" w:lineRule="exact"/>
        <w:ind w:left="0" w:firstLine="640" w:firstLineChars="200"/>
        <w:jc w:val="both"/>
        <w:rPr>
          <w:rFonts w:hint="eastAsia" w:ascii="宋体" w:hAnsi="宋体" w:eastAsia="仿宋_GB2312" w:cs="仿宋_GB2312"/>
          <w:color w:val="auto"/>
          <w:sz w:val="32"/>
          <w:szCs w:val="32"/>
        </w:rPr>
      </w:pPr>
      <w:r>
        <w:rPr>
          <w:rFonts w:hint="eastAsia" w:ascii="宋体" w:hAnsi="宋体" w:eastAsia="楷体_GB2312" w:cs="楷体_GB2312"/>
          <w:color w:val="auto"/>
          <w:sz w:val="32"/>
          <w:szCs w:val="32"/>
          <w:lang w:val="en-US" w:eastAsia="zh-CN" w:bidi="ar-SA"/>
        </w:rPr>
        <w:t>（六）</w:t>
      </w:r>
      <w:r>
        <w:rPr>
          <w:rFonts w:hint="eastAsia" w:ascii="宋体" w:hAnsi="宋体" w:eastAsia="仿宋_GB2312" w:cs="仿宋_GB2312"/>
          <w:color w:val="auto"/>
          <w:sz w:val="32"/>
          <w:szCs w:val="32"/>
        </w:rPr>
        <w:t>按照特种设备法律法规应当履行的其他义务。</w:t>
      </w:r>
    </w:p>
    <w:p w14:paraId="76B7E5D7">
      <w:pPr>
        <w:pStyle w:val="11"/>
        <w:keepNext w:val="0"/>
        <w:keepLines w:val="0"/>
        <w:pageBreakBefore w:val="0"/>
        <w:widowControl w:val="0"/>
        <w:kinsoku/>
        <w:wordWrap w:val="0"/>
        <w:overflowPunct/>
        <w:topLinePunct w:val="0"/>
        <w:bidi w:val="0"/>
        <w:spacing w:after="0" w:line="560" w:lineRule="exact"/>
        <w:ind w:left="0" w:firstLine="643" w:firstLineChars="200"/>
        <w:jc w:val="both"/>
        <w:rPr>
          <w:rFonts w:hint="default" w:ascii="宋体" w:hAnsi="宋体" w:eastAsia="宋体" w:cs="Times New Roman"/>
          <w:color w:val="C00000"/>
          <w:sz w:val="32"/>
          <w:szCs w:val="32"/>
          <w:lang w:val="en-US" w:eastAsia="zh-CN"/>
        </w:rPr>
      </w:pPr>
      <w:r>
        <w:rPr>
          <w:rFonts w:hint="eastAsia" w:ascii="宋体" w:hAnsi="宋体" w:eastAsia="仿宋_GB2312" w:cs="仿宋_GB2312"/>
          <w:b/>
          <w:bCs/>
          <w:color w:val="auto"/>
          <w:sz w:val="32"/>
          <w:szCs w:val="32"/>
          <w:lang w:eastAsia="zh-CN"/>
        </w:rPr>
        <w:t>第十四条</w:t>
      </w:r>
      <w:r>
        <w:rPr>
          <w:rFonts w:hint="eastAsia" w:ascii="宋体" w:hAnsi="宋体" w:eastAsia="仿宋_GB2312" w:cs="仿宋_GB2312"/>
          <w:b/>
          <w:bCs/>
          <w:color w:val="auto"/>
          <w:sz w:val="32"/>
          <w:szCs w:val="32"/>
          <w:lang w:val="en-US" w:eastAsia="zh-CN"/>
        </w:rPr>
        <w:t xml:space="preserve">  </w:t>
      </w:r>
      <w:r>
        <w:rPr>
          <w:rFonts w:hint="eastAsia" w:ascii="宋体" w:hAnsi="宋体" w:eastAsia="仿宋_GB2312" w:cs="仿宋_GB2312"/>
          <w:color w:val="auto"/>
          <w:sz w:val="32"/>
          <w:szCs w:val="32"/>
          <w:lang w:eastAsia="zh-CN"/>
        </w:rPr>
        <w:t>法律法规规定或合同约定的其他安全管理责任</w:t>
      </w:r>
      <w:r>
        <w:rPr>
          <w:rFonts w:hint="eastAsia" w:ascii="宋体" w:hAnsi="宋体" w:eastAsia="仿宋_GB2312" w:cs="仿宋_GB2312"/>
          <w:color w:val="auto"/>
          <w:sz w:val="32"/>
          <w:szCs w:val="32"/>
          <w:lang w:val="en-US" w:eastAsia="zh-CN"/>
        </w:rPr>
        <w:t>。</w:t>
      </w:r>
      <w:r>
        <w:rPr>
          <w:rFonts w:hint="eastAsia" w:ascii="宋体" w:hAnsi="宋体" w:cs="Times New Roman"/>
          <w:color w:val="C00000"/>
          <w:sz w:val="32"/>
          <w:szCs w:val="32"/>
          <w:lang w:val="en-US" w:eastAsia="zh-CN"/>
        </w:rPr>
        <w:t xml:space="preserve">        </w:t>
      </w:r>
    </w:p>
    <w:p w14:paraId="112DDA7E">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outlineLvl w:val="0"/>
        <w:rPr>
          <w:rFonts w:hint="default" w:ascii="宋体" w:hAnsi="宋体" w:eastAsia="宋体" w:cs="Times New Roman"/>
          <w:sz w:val="32"/>
          <w:szCs w:val="32"/>
          <w:highlight w:val="none"/>
          <w:lang w:val="en-US" w:eastAsia="zh-CN"/>
        </w:rPr>
      </w:pPr>
      <w:r>
        <w:rPr>
          <w:rFonts w:hint="default" w:ascii="宋体" w:hAnsi="宋体" w:eastAsia="宋体" w:cs="Times New Roman"/>
          <w:sz w:val="32"/>
          <w:szCs w:val="32"/>
          <w:highlight w:val="none"/>
          <w:lang w:val="en-US" w:eastAsia="zh-CN"/>
        </w:rPr>
        <w:t xml:space="preserve">  </w:t>
      </w:r>
    </w:p>
    <w:p w14:paraId="1427D703">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560" w:lineRule="exact"/>
        <w:ind w:left="0" w:leftChars="0" w:firstLine="0" w:firstLineChars="0"/>
        <w:jc w:val="center"/>
        <w:textAlignment w:val="auto"/>
        <w:outlineLvl w:val="0"/>
        <w:rPr>
          <w:rFonts w:hint="eastAsia" w:ascii="宋体" w:hAnsi="宋体" w:eastAsia="黑体" w:cs="Times New Roman"/>
          <w:b w:val="0"/>
          <w:bCs/>
          <w:color w:val="000000"/>
          <w:kern w:val="0"/>
          <w:sz w:val="32"/>
          <w:szCs w:val="32"/>
          <w:highlight w:val="none"/>
          <w:lang w:val="en-US" w:eastAsia="zh-CN"/>
        </w:rPr>
      </w:pPr>
      <w:r>
        <w:rPr>
          <w:rFonts w:hint="eastAsia" w:ascii="宋体" w:hAnsi="宋体" w:eastAsia="黑体" w:cs="Times New Roman"/>
          <w:b w:val="0"/>
          <w:bCs/>
          <w:color w:val="000000"/>
          <w:kern w:val="0"/>
          <w:sz w:val="32"/>
          <w:szCs w:val="32"/>
          <w:lang w:val="en-US" w:eastAsia="zh-CN" w:bidi="ar-SA"/>
        </w:rPr>
        <w:t>第三章</w:t>
      </w:r>
      <w:r>
        <w:rPr>
          <w:rFonts w:hint="eastAsia" w:ascii="宋体" w:hAnsi="宋体" w:eastAsia="黑体" w:cs="Times New Roman"/>
          <w:b w:val="0"/>
          <w:bCs/>
          <w:color w:val="000000"/>
          <w:kern w:val="0"/>
          <w:sz w:val="32"/>
          <w:szCs w:val="32"/>
          <w:highlight w:val="none"/>
          <w:lang w:val="en-US" w:eastAsia="zh-CN"/>
        </w:rPr>
        <w:t xml:space="preserve">  物业服务标准和服务费用</w:t>
      </w:r>
    </w:p>
    <w:p w14:paraId="68F2674F">
      <w:pPr>
        <w:keepNext w:val="0"/>
        <w:keepLines w:val="0"/>
        <w:pageBreakBefore w:val="0"/>
        <w:widowControl w:val="0"/>
        <w:numPr>
          <w:ilvl w:val="0"/>
          <w:numId w:val="0"/>
        </w:numPr>
        <w:shd w:val="clear" w:color="auto" w:fill="auto"/>
        <w:kinsoku/>
        <w:wordWrap w:val="0"/>
        <w:overflowPunct/>
        <w:topLinePunct w:val="0"/>
        <w:bidi w:val="0"/>
        <w:snapToGrid w:val="0"/>
        <w:spacing w:line="560" w:lineRule="exact"/>
        <w:ind w:left="0" w:leftChars="0" w:firstLine="643" w:firstLineChars="200"/>
        <w:jc w:val="both"/>
        <w:outlineLvl w:val="0"/>
        <w:rPr>
          <w:rFonts w:ascii="宋体" w:hAnsi="宋体" w:eastAsia="仿宋_GB2312" w:cs="仿宋_GB2312"/>
          <w:color w:val="auto"/>
          <w:sz w:val="32"/>
          <w:szCs w:val="32"/>
          <w:highlight w:val="none"/>
        </w:rPr>
      </w:pPr>
      <w:r>
        <w:rPr>
          <w:rFonts w:hint="eastAsia" w:ascii="宋体" w:hAnsi="宋体" w:eastAsia="仿宋_GB2312" w:cs="仿宋_GB2312"/>
          <w:b/>
          <w:bCs/>
          <w:color w:val="auto"/>
          <w:sz w:val="32"/>
          <w:szCs w:val="32"/>
          <w:highlight w:val="none"/>
        </w:rPr>
        <w:t>第十</w:t>
      </w:r>
      <w:r>
        <w:rPr>
          <w:rFonts w:hint="eastAsia" w:ascii="宋体" w:hAnsi="宋体" w:eastAsia="仿宋_GB2312" w:cs="仿宋_GB2312"/>
          <w:b/>
          <w:bCs/>
          <w:color w:val="auto"/>
          <w:sz w:val="32"/>
          <w:szCs w:val="32"/>
          <w:highlight w:val="none"/>
          <w:lang w:eastAsia="zh-CN"/>
        </w:rPr>
        <w:t>五</w:t>
      </w:r>
      <w:r>
        <w:rPr>
          <w:rFonts w:hint="eastAsia" w:ascii="宋体" w:hAnsi="宋体" w:eastAsia="仿宋_GB2312" w:cs="仿宋_GB2312"/>
          <w:b/>
          <w:bCs/>
          <w:color w:val="auto"/>
          <w:sz w:val="32"/>
          <w:szCs w:val="32"/>
          <w:highlight w:val="none"/>
        </w:rPr>
        <w:t>条</w:t>
      </w:r>
      <w:r>
        <w:rPr>
          <w:rFonts w:hint="eastAsia" w:ascii="宋体" w:hAnsi="宋体" w:eastAsia="仿宋_GB2312" w:cs="仿宋_GB2312"/>
          <w:b/>
          <w:bCs/>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乙方提供的物业服务标准</w:t>
      </w:r>
      <w:r>
        <w:rPr>
          <w:rFonts w:hint="eastAsia" w:ascii="宋体" w:hAnsi="宋体" w:eastAsia="仿宋_GB2312" w:cs="仿宋_GB2312"/>
          <w:color w:val="auto"/>
          <w:sz w:val="32"/>
          <w:szCs w:val="32"/>
          <w:highlight w:val="none"/>
          <w:lang w:eastAsia="zh-CN"/>
        </w:rPr>
        <w:t>，按照</w:t>
      </w:r>
      <w:r>
        <w:rPr>
          <w:rFonts w:hint="default" w:ascii="宋体" w:hAnsi="宋体" w:eastAsia="仿宋_GB2312" w:cs="Times New Roman"/>
          <w:color w:val="auto"/>
          <w:sz w:val="32"/>
          <w:szCs w:val="32"/>
          <w:highlight w:val="none"/>
          <w:lang w:val="en-US" w:eastAsia="zh-CN"/>
        </w:rPr>
        <w:t>《</w:t>
      </w:r>
      <w:r>
        <w:rPr>
          <w:rFonts w:hint="eastAsia" w:ascii="宋体" w:hAnsi="宋体" w:eastAsia="仿宋_GB2312" w:cs="Times New Roman"/>
          <w:color w:val="auto"/>
          <w:sz w:val="32"/>
          <w:szCs w:val="32"/>
          <w:highlight w:val="none"/>
          <w:lang w:val="en-US" w:eastAsia="zh-CN"/>
        </w:rPr>
        <w:t>关于发布赣州市中心城区普通住宅物业服务参考性收费标准的通知</w:t>
      </w:r>
      <w:r>
        <w:rPr>
          <w:rFonts w:hint="default" w:ascii="宋体" w:hAnsi="宋体" w:eastAsia="仿宋_GB2312" w:cs="Times New Roman"/>
          <w:color w:val="auto"/>
          <w:sz w:val="32"/>
          <w:szCs w:val="32"/>
          <w:highlight w:val="none"/>
          <w:lang w:val="en-US" w:eastAsia="zh-CN"/>
        </w:rPr>
        <w:t>》</w:t>
      </w:r>
      <w:r>
        <w:rPr>
          <w:rFonts w:hint="eastAsia" w:ascii="宋体" w:hAnsi="宋体" w:eastAsia="仿宋_GB2312" w:cs="Times New Roman"/>
          <w:color w:val="auto"/>
          <w:sz w:val="32"/>
          <w:szCs w:val="32"/>
          <w:highlight w:val="none"/>
          <w:lang w:val="en-US" w:eastAsia="zh-CN"/>
        </w:rPr>
        <w:t>（赣市发改价管字</w:t>
      </w:r>
      <w:r>
        <w:rPr>
          <w:rFonts w:hint="eastAsia" w:ascii="宋体" w:hAnsi="宋体" w:eastAsia="方正小标宋简体" w:cs="方正小标宋简体"/>
          <w:color w:val="auto"/>
          <w:sz w:val="32"/>
          <w:szCs w:val="32"/>
          <w:highlight w:val="none"/>
          <w:lang w:val="en-US" w:eastAsia="zh-CN"/>
        </w:rPr>
        <w:t>〔</w:t>
      </w:r>
      <w:r>
        <w:rPr>
          <w:rFonts w:hint="eastAsia" w:ascii="宋体" w:hAnsi="宋体" w:eastAsia="仿宋_GB2312" w:cs="Times New Roman"/>
          <w:color w:val="auto"/>
          <w:sz w:val="32"/>
          <w:szCs w:val="32"/>
          <w:highlight w:val="none"/>
          <w:lang w:val="en-US" w:eastAsia="zh-CN"/>
        </w:rPr>
        <w:t>2021</w:t>
      </w:r>
      <w:r>
        <w:rPr>
          <w:rFonts w:hint="eastAsia" w:ascii="宋体" w:hAnsi="宋体" w:eastAsia="方正小标宋简体" w:cs="方正小标宋简体"/>
          <w:color w:val="auto"/>
          <w:sz w:val="32"/>
          <w:szCs w:val="32"/>
          <w:highlight w:val="none"/>
          <w:lang w:val="en-US" w:eastAsia="zh-CN"/>
        </w:rPr>
        <w:t>〕</w:t>
      </w:r>
      <w:r>
        <w:rPr>
          <w:rFonts w:hint="eastAsia" w:ascii="宋体" w:hAnsi="宋体" w:eastAsia="仿宋_GB2312" w:cs="Times New Roman"/>
          <w:color w:val="auto"/>
          <w:sz w:val="32"/>
          <w:szCs w:val="32"/>
          <w:highlight w:val="none"/>
          <w:lang w:val="en-US" w:eastAsia="zh-CN"/>
        </w:rPr>
        <w:t>53号</w:t>
      </w:r>
      <w:r>
        <w:rPr>
          <w:rFonts w:hint="eastAsia" w:ascii="宋体" w:hAnsi="宋体" w:eastAsia="仿宋_GB2312" w:cs="仿宋_GB2312"/>
          <w:color w:val="auto"/>
          <w:sz w:val="32"/>
          <w:szCs w:val="32"/>
          <w:highlight w:val="none"/>
          <w:lang w:eastAsia="zh-CN"/>
        </w:rPr>
        <w:t>）对应执行。</w:t>
      </w:r>
    </w:p>
    <w:p w14:paraId="6D2C51C6">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default" w:ascii="宋体" w:hAnsi="宋体" w:eastAsia="仿宋_GB2312" w:cs="Times New Roman"/>
          <w:color w:val="auto"/>
          <w:sz w:val="32"/>
          <w:szCs w:val="32"/>
          <w:highlight w:val="none"/>
          <w:lang w:val="en-US" w:eastAsia="zh-CN"/>
        </w:rPr>
      </w:pPr>
      <w:r>
        <w:rPr>
          <w:rFonts w:hint="eastAsia" w:ascii="宋体" w:hAnsi="宋体" w:eastAsia="仿宋_GB2312" w:cs="仿宋_GB2312"/>
          <w:b/>
          <w:bCs/>
          <w:color w:val="auto"/>
          <w:sz w:val="32"/>
          <w:szCs w:val="32"/>
          <w:highlight w:val="none"/>
        </w:rPr>
        <w:t>第十</w:t>
      </w:r>
      <w:r>
        <w:rPr>
          <w:rFonts w:hint="eastAsia" w:ascii="宋体" w:hAnsi="宋体" w:eastAsia="仿宋_GB2312" w:cs="仿宋_GB2312"/>
          <w:b/>
          <w:bCs/>
          <w:color w:val="auto"/>
          <w:sz w:val="32"/>
          <w:szCs w:val="32"/>
          <w:highlight w:val="none"/>
          <w:lang w:eastAsia="zh-CN"/>
        </w:rPr>
        <w:t>六</w:t>
      </w:r>
      <w:r>
        <w:rPr>
          <w:rFonts w:hint="eastAsia" w:ascii="宋体" w:hAnsi="宋体" w:eastAsia="仿宋_GB2312" w:cs="仿宋_GB2312"/>
          <w:b/>
          <w:bCs/>
          <w:color w:val="auto"/>
          <w:sz w:val="32"/>
          <w:szCs w:val="32"/>
          <w:highlight w:val="none"/>
        </w:rPr>
        <w:t>条</w:t>
      </w:r>
      <w:r>
        <w:rPr>
          <w:rFonts w:hint="eastAsia" w:ascii="宋体" w:hAnsi="宋体" w:eastAsia="仿宋_GB2312" w:cs="仿宋_GB2312"/>
          <w:b/>
          <w:bCs/>
          <w:color w:val="auto"/>
          <w:sz w:val="32"/>
          <w:szCs w:val="32"/>
          <w:highlight w:val="none"/>
          <w:lang w:val="en-US" w:eastAsia="zh-CN"/>
        </w:rPr>
        <w:t xml:space="preserve">  </w:t>
      </w:r>
      <w:r>
        <w:rPr>
          <w:rFonts w:hint="default" w:ascii="宋体" w:hAnsi="宋体" w:eastAsia="仿宋_GB2312" w:cs="Times New Roman"/>
          <w:color w:val="auto"/>
          <w:sz w:val="32"/>
          <w:szCs w:val="32"/>
          <w:highlight w:val="none"/>
          <w:lang w:val="en-US" w:eastAsia="zh-CN"/>
        </w:rPr>
        <w:t>本物业</w:t>
      </w:r>
      <w:r>
        <w:rPr>
          <w:rFonts w:hint="eastAsia" w:ascii="宋体" w:hAnsi="宋体" w:eastAsia="仿宋_GB2312" w:cs="Times New Roman"/>
          <w:color w:val="auto"/>
          <w:sz w:val="32"/>
          <w:szCs w:val="32"/>
          <w:highlight w:val="none"/>
          <w:lang w:val="en-US" w:eastAsia="zh-CN"/>
        </w:rPr>
        <w:t>服务</w:t>
      </w:r>
      <w:r>
        <w:rPr>
          <w:rFonts w:hint="default" w:ascii="宋体" w:hAnsi="宋体" w:eastAsia="仿宋_GB2312" w:cs="Times New Roman"/>
          <w:color w:val="auto"/>
          <w:sz w:val="32"/>
          <w:szCs w:val="32"/>
          <w:highlight w:val="none"/>
          <w:lang w:val="en-US" w:eastAsia="zh-CN"/>
        </w:rPr>
        <w:t>区域的物业服务，采用第</w:t>
      </w:r>
      <w:r>
        <w:rPr>
          <w:rFonts w:hint="default" w:ascii="宋体" w:hAnsi="宋体" w:eastAsia="仿宋_GB2312" w:cs="Times New Roman"/>
          <w:color w:val="auto"/>
          <w:sz w:val="32"/>
          <w:szCs w:val="32"/>
          <w:highlight w:val="none"/>
          <w:u w:val="single"/>
          <w:lang w:val="en-US" w:eastAsia="zh-CN"/>
        </w:rPr>
        <w:t xml:space="preserve">   </w:t>
      </w:r>
      <w:r>
        <w:rPr>
          <w:rFonts w:hint="default" w:ascii="宋体" w:hAnsi="宋体" w:eastAsia="仿宋_GB2312" w:cs="Times New Roman"/>
          <w:color w:val="auto"/>
          <w:sz w:val="32"/>
          <w:szCs w:val="32"/>
          <w:highlight w:val="none"/>
          <w:u w:val="none"/>
          <w:lang w:val="en-US" w:eastAsia="zh-CN"/>
        </w:rPr>
        <w:t>项</w:t>
      </w:r>
      <w:r>
        <w:rPr>
          <w:rFonts w:hint="default" w:ascii="宋体" w:hAnsi="宋体" w:eastAsia="仿宋_GB2312" w:cs="Times New Roman"/>
          <w:color w:val="auto"/>
          <w:sz w:val="32"/>
          <w:szCs w:val="32"/>
          <w:highlight w:val="none"/>
          <w:lang w:val="en-US" w:eastAsia="zh-CN"/>
        </w:rPr>
        <w:t>计费方式。</w:t>
      </w:r>
    </w:p>
    <w:p w14:paraId="2B220E87">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outlineLvl w:val="2"/>
        <w:rPr>
          <w:rFonts w:ascii="宋体" w:hAnsi="宋体" w:eastAsia="仿宋_GB2312" w:cs="仿宋_GB2312"/>
          <w:b w:val="0"/>
          <w:bCs w:val="0"/>
          <w:color w:val="auto"/>
          <w:kern w:val="2"/>
          <w:sz w:val="32"/>
          <w:szCs w:val="32"/>
          <w:highlight w:val="none"/>
          <w:lang w:val="en-US" w:eastAsia="zh-CN" w:bidi="ar-SA"/>
        </w:rPr>
      </w:pPr>
      <w:r>
        <w:rPr>
          <w:rFonts w:hint="eastAsia" w:ascii="宋体" w:hAnsi="宋体" w:eastAsia="楷体_GB2312" w:cs="楷体_GB2312"/>
          <w:b w:val="0"/>
          <w:bCs w:val="0"/>
          <w:color w:val="auto"/>
          <w:kern w:val="2"/>
          <w:sz w:val="32"/>
          <w:szCs w:val="32"/>
          <w:highlight w:val="none"/>
          <w:lang w:val="en-US" w:eastAsia="zh-CN" w:bidi="ar-SA"/>
        </w:rPr>
        <w:t>（一）</w:t>
      </w:r>
      <w:r>
        <w:rPr>
          <w:rFonts w:hint="eastAsia" w:ascii="宋体" w:hAnsi="宋体" w:eastAsia="仿宋_GB2312" w:cs="仿宋_GB2312"/>
          <w:b w:val="0"/>
          <w:bCs w:val="0"/>
          <w:color w:val="auto"/>
          <w:kern w:val="2"/>
          <w:sz w:val="32"/>
          <w:szCs w:val="32"/>
          <w:highlight w:val="none"/>
          <w:lang w:val="en-US" w:eastAsia="zh-CN" w:bidi="ar-SA"/>
        </w:rPr>
        <w:t>包干制</w:t>
      </w:r>
    </w:p>
    <w:p w14:paraId="71F39305">
      <w:pPr>
        <w:keepNext w:val="0"/>
        <w:keepLines w:val="0"/>
        <w:pageBreakBefore w:val="0"/>
        <w:widowControl w:val="0"/>
        <w:kinsoku/>
        <w:wordWrap w:val="0"/>
        <w:overflowPunct/>
        <w:topLinePunct w:val="0"/>
        <w:autoSpaceDE/>
        <w:autoSpaceDN/>
        <w:bidi w:val="0"/>
        <w:adjustRightInd w:val="0"/>
        <w:snapToGrid w:val="0"/>
        <w:spacing w:line="560" w:lineRule="exact"/>
        <w:ind w:left="0" w:firstLine="640" w:firstLineChars="200"/>
        <w:jc w:val="both"/>
        <w:textAlignment w:val="auto"/>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1.包干制物业服务费主要用于以下支出</w:t>
      </w:r>
    </w:p>
    <w:p w14:paraId="0BD666D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（1）管理服务人员的工资、社会保险和按规定提取的福利费等；</w:t>
      </w:r>
    </w:p>
    <w:p w14:paraId="28E0B90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（2）物业共用部位、共用设施设备的日常运行、维护、检测费用；</w:t>
      </w:r>
    </w:p>
    <w:p w14:paraId="7D7D1368">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（3）物业服务区域清洁卫生费用；</w:t>
      </w:r>
    </w:p>
    <w:p w14:paraId="1D18AEEA">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（4）物业服务区域绿化养护费用；</w:t>
      </w:r>
    </w:p>
    <w:p w14:paraId="040CB17F">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（5）物业服务区域秩序维护费用；</w:t>
      </w:r>
    </w:p>
    <w:p w14:paraId="40264E6C">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（6）办公费用；</w:t>
      </w:r>
    </w:p>
    <w:p w14:paraId="25064CC3">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（7）乙方固定资产折旧；</w:t>
      </w:r>
    </w:p>
    <w:p w14:paraId="7AE42F10">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（8）物业共用部位、共用设施设备及公众责任保险费用；</w:t>
      </w:r>
    </w:p>
    <w:p w14:paraId="44D2E91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（9）法定税费；</w:t>
      </w:r>
    </w:p>
    <w:p w14:paraId="0A89FBF2">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（10）乙方的利润；</w:t>
      </w:r>
    </w:p>
    <w:p w14:paraId="679CD34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21"/>
          <w:szCs w:val="22"/>
          <w:highlight w:val="none"/>
        </w:rPr>
      </w:pPr>
      <w:r>
        <w:rPr>
          <w:rFonts w:hint="eastAsia" w:ascii="宋体" w:hAnsi="宋体" w:eastAsia="仿宋_GB2312" w:cs="仿宋_GB2312"/>
          <w:color w:val="auto"/>
          <w:sz w:val="32"/>
          <w:szCs w:val="32"/>
          <w:highlight w:val="none"/>
        </w:rPr>
        <w:t>（11）其他：</w:t>
      </w:r>
      <w:r>
        <w:rPr>
          <w:rFonts w:hint="eastAsia" w:ascii="宋体" w:hAnsi="宋体" w:eastAsia="仿宋_GB2312" w:cs="仿宋_GB2312"/>
          <w:color w:val="auto"/>
          <w:kern w:val="0"/>
          <w:sz w:val="32"/>
          <w:szCs w:val="32"/>
          <w:highlight w:val="none"/>
          <w:u w:val="single"/>
        </w:rPr>
        <w:t>            </w:t>
      </w:r>
      <w:r>
        <w:rPr>
          <w:rFonts w:hint="eastAsia" w:ascii="宋体" w:hAnsi="宋体" w:eastAsia="仿宋_GB2312" w:cs="仿宋_GB2312"/>
          <w:color w:val="auto"/>
          <w:sz w:val="32"/>
          <w:szCs w:val="32"/>
          <w:highlight w:val="none"/>
        </w:rPr>
        <w:t>。</w:t>
      </w:r>
    </w:p>
    <w:p w14:paraId="065D54D3">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outlineLvl w:val="2"/>
        <w:rPr>
          <w:rFonts w:ascii="宋体" w:hAnsi="宋体" w:eastAsia="仿宋_GB2312" w:cs="仿宋_GB2312"/>
          <w:b w:val="0"/>
          <w:bCs w:val="0"/>
          <w:color w:val="auto"/>
          <w:kern w:val="2"/>
          <w:sz w:val="32"/>
          <w:szCs w:val="32"/>
          <w:highlight w:val="none"/>
          <w:lang w:val="en-US" w:eastAsia="zh-CN" w:bidi="ar-SA"/>
        </w:rPr>
      </w:pPr>
      <w:r>
        <w:rPr>
          <w:rFonts w:hint="eastAsia" w:ascii="宋体" w:hAnsi="宋体" w:eastAsia="仿宋_GB2312" w:cs="仿宋_GB2312"/>
          <w:b w:val="0"/>
          <w:bCs w:val="0"/>
          <w:color w:val="auto"/>
          <w:kern w:val="2"/>
          <w:sz w:val="32"/>
          <w:szCs w:val="32"/>
          <w:highlight w:val="none"/>
          <w:lang w:val="en-US" w:eastAsia="zh-CN" w:bidi="ar-SA"/>
        </w:rPr>
        <w:t>2.包干制物业服务费不含以下费用</w:t>
      </w:r>
    </w:p>
    <w:p w14:paraId="1631D9D2">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outlineLvl w:val="2"/>
        <w:rPr>
          <w:rFonts w:ascii="宋体" w:hAnsi="宋体" w:eastAsia="仿宋_GB2312" w:cs="仿宋_GB2312"/>
          <w:b w:val="0"/>
          <w:bCs w:val="0"/>
          <w:color w:val="auto"/>
          <w:kern w:val="2"/>
          <w:sz w:val="32"/>
          <w:szCs w:val="32"/>
          <w:highlight w:val="none"/>
          <w:lang w:val="en-US" w:eastAsia="zh-CN" w:bidi="ar-SA"/>
        </w:rPr>
      </w:pPr>
      <w:r>
        <w:rPr>
          <w:rFonts w:hint="eastAsia" w:ascii="宋体" w:hAnsi="宋体" w:eastAsia="仿宋_GB2312" w:cs="仿宋_GB2312"/>
          <w:b w:val="0"/>
          <w:bCs w:val="0"/>
          <w:color w:val="auto"/>
          <w:kern w:val="2"/>
          <w:sz w:val="32"/>
          <w:szCs w:val="32"/>
          <w:highlight w:val="none"/>
          <w:lang w:val="en-US" w:eastAsia="zh-CN" w:bidi="ar-SA"/>
        </w:rPr>
        <w:t>（1）物业共用部位、共用设施设备维修、更新、改造费用；</w:t>
      </w:r>
    </w:p>
    <w:p w14:paraId="6334228E">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（2）供水、供电、供气、供热、通信、有线电视、宽带数据传输等专业经营单位承担的相关管线和设施设备的维修、养护、更新费用；</w:t>
      </w:r>
    </w:p>
    <w:p w14:paraId="092073A9">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（3）其他：</w:t>
      </w:r>
      <w:r>
        <w:rPr>
          <w:rFonts w:hint="eastAsia" w:ascii="宋体" w:hAnsi="宋体" w:eastAsia="仿宋_GB2312" w:cs="仿宋_GB2312"/>
          <w:color w:val="auto"/>
          <w:kern w:val="0"/>
          <w:sz w:val="32"/>
          <w:szCs w:val="32"/>
          <w:highlight w:val="none"/>
          <w:u w:val="single"/>
        </w:rPr>
        <w:t xml:space="preserve">            </w:t>
      </w:r>
      <w:r>
        <w:rPr>
          <w:rFonts w:hint="eastAsia" w:ascii="宋体" w:hAnsi="宋体" w:eastAsia="仿宋_GB2312" w:cs="仿宋_GB2312"/>
          <w:color w:val="auto"/>
          <w:sz w:val="32"/>
          <w:szCs w:val="32"/>
          <w:highlight w:val="none"/>
        </w:rPr>
        <w:t>。</w:t>
      </w:r>
    </w:p>
    <w:p w14:paraId="5D7A99D2">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乙方收取</w:t>
      </w:r>
      <w:r>
        <w:rPr>
          <w:rFonts w:hint="eastAsia" w:ascii="宋体" w:hAnsi="宋体" w:eastAsia="仿宋_GB2312" w:cs="仿宋_GB2312"/>
          <w:color w:val="auto"/>
          <w:kern w:val="0"/>
          <w:sz w:val="32"/>
          <w:szCs w:val="32"/>
        </w:rPr>
        <w:t>物业</w:t>
      </w:r>
      <w:r>
        <w:rPr>
          <w:rFonts w:hint="eastAsia" w:ascii="宋体" w:hAnsi="宋体" w:eastAsia="仿宋_GB2312" w:cs="仿宋_GB2312"/>
          <w:color w:val="auto"/>
          <w:sz w:val="32"/>
          <w:szCs w:val="32"/>
        </w:rPr>
        <w:t>服务费，并按照本合同约定的服务内容和标准提供物业服务，盈余和亏损由乙方享有和承担。乙方不得以亏损为由单方要求增加费用、降低服务标准或减少服务项目。</w:t>
      </w:r>
    </w:p>
    <w:p w14:paraId="15F0DE76">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color w:val="auto"/>
          <w:sz w:val="32"/>
          <w:szCs w:val="32"/>
          <w:highlight w:val="none"/>
        </w:rPr>
        <w:t>（二）</w:t>
      </w:r>
      <w:r>
        <w:rPr>
          <w:rFonts w:hint="eastAsia" w:ascii="宋体" w:hAnsi="宋体" w:eastAsia="仿宋_GB2312" w:cs="仿宋_GB2312"/>
          <w:color w:val="auto"/>
          <w:sz w:val="32"/>
          <w:szCs w:val="32"/>
          <w:highlight w:val="none"/>
        </w:rPr>
        <w:t>酬金制</w:t>
      </w:r>
    </w:p>
    <w:p w14:paraId="1132E287">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1.物业服务费由物业服务支出和乙方的酬金构成。</w:t>
      </w:r>
    </w:p>
    <w:p w14:paraId="10DCDC4F">
      <w:pPr>
        <w:keepNext w:val="0"/>
        <w:keepLines w:val="0"/>
        <w:pageBreakBefore w:val="0"/>
        <w:widowControl w:val="0"/>
        <w:kinsoku/>
        <w:wordWrap w:val="0"/>
        <w:overflowPunct/>
        <w:topLinePunct w:val="0"/>
        <w:bidi w:val="0"/>
        <w:adjustRightInd w:val="0"/>
        <w:snapToGrid w:val="0"/>
        <w:spacing w:line="560" w:lineRule="exact"/>
        <w:ind w:left="0" w:leftChars="0" w:firstLine="640" w:firstLineChars="200"/>
        <w:jc w:val="both"/>
        <w:rPr>
          <w:rFonts w:ascii="宋体" w:hAnsi="宋体" w:eastAsia="仿宋_GB2312" w:cs="仿宋_GB2312"/>
          <w:color w:val="auto"/>
          <w:kern w:val="2"/>
          <w:sz w:val="32"/>
          <w:szCs w:val="32"/>
          <w:highlight w:val="none"/>
          <w:lang w:val="en-US" w:eastAsia="zh-CN" w:bidi="ar-SA"/>
        </w:rPr>
      </w:pPr>
      <w:r>
        <w:rPr>
          <w:rFonts w:hint="eastAsia" w:ascii="宋体" w:hAnsi="宋体" w:eastAsia="仿宋_GB2312" w:cs="仿宋_GB2312"/>
          <w:color w:val="auto"/>
          <w:kern w:val="2"/>
          <w:sz w:val="32"/>
          <w:szCs w:val="32"/>
          <w:highlight w:val="none"/>
          <w:lang w:val="en-US" w:eastAsia="zh-CN" w:bidi="ar-SA"/>
        </w:rPr>
        <w:t>2.物业服务支出由本小区业主承担，由乙方预收代管，主要用于以下开支：</w:t>
      </w:r>
    </w:p>
    <w:p w14:paraId="4E8C5612">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（1）管理服务人员的工资、社会保险和按规定提取的福利费等；</w:t>
      </w:r>
    </w:p>
    <w:p w14:paraId="61EDD390">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（2）物业共用部位、共用设施设备的日常运行、维护、检测费用；</w:t>
      </w:r>
    </w:p>
    <w:p w14:paraId="0B1B585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（3）物业服务区域清洁卫生费用；</w:t>
      </w:r>
    </w:p>
    <w:p w14:paraId="7A3EF5E9">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（4）物业服务区域绿化养护费用；</w:t>
      </w:r>
    </w:p>
    <w:p w14:paraId="48548A38">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（5）物业服务区域秩序维护费用；</w:t>
      </w:r>
    </w:p>
    <w:p w14:paraId="2E81C850">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（6）办公费用；</w:t>
      </w:r>
    </w:p>
    <w:p w14:paraId="03ADB1F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7</w:t>
      </w:r>
      <w:r>
        <w:rPr>
          <w:rFonts w:hint="eastAsia" w:ascii="宋体" w:hAnsi="宋体" w:eastAsia="仿宋_GB2312" w:cs="仿宋_GB2312"/>
          <w:color w:val="auto"/>
          <w:sz w:val="32"/>
          <w:szCs w:val="32"/>
        </w:rPr>
        <w:t>）物业共用部位、共用设施设备及公众责任保险费用；</w:t>
      </w:r>
    </w:p>
    <w:p w14:paraId="49CCB3DC">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8</w:t>
      </w:r>
      <w:r>
        <w:rPr>
          <w:rFonts w:hint="eastAsia" w:ascii="宋体" w:hAnsi="宋体" w:eastAsia="仿宋_GB2312" w:cs="仿宋_GB2312"/>
          <w:color w:val="auto"/>
          <w:sz w:val="32"/>
          <w:szCs w:val="32"/>
        </w:rPr>
        <w:t>）其他：</w:t>
      </w:r>
      <w:r>
        <w:rPr>
          <w:rFonts w:hint="eastAsia" w:ascii="宋体" w:hAnsi="宋体" w:eastAsia="仿宋_GB2312" w:cs="仿宋_GB2312"/>
          <w:color w:val="auto"/>
          <w:kern w:val="0"/>
          <w:sz w:val="32"/>
          <w:szCs w:val="32"/>
          <w:u w:val="single"/>
        </w:rPr>
        <w:t>            </w:t>
      </w:r>
      <w:r>
        <w:rPr>
          <w:rFonts w:hint="eastAsia" w:ascii="宋体" w:hAnsi="宋体" w:eastAsia="仿宋_GB2312" w:cs="仿宋_GB2312"/>
          <w:color w:val="auto"/>
          <w:sz w:val="32"/>
          <w:szCs w:val="32"/>
        </w:rPr>
        <w:t>。</w:t>
      </w:r>
    </w:p>
    <w:p w14:paraId="693AC23A">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3.乙方采取以下第</w:t>
      </w:r>
      <w:r>
        <w:rPr>
          <w:rFonts w:hint="eastAsia" w:ascii="宋体" w:hAnsi="宋体" w:eastAsia="仿宋_GB2312" w:cs="仿宋_GB2312"/>
          <w:color w:val="auto"/>
          <w:kern w:val="0"/>
          <w:sz w:val="32"/>
          <w:szCs w:val="32"/>
          <w:highlight w:val="none"/>
          <w:u w:val="single"/>
        </w:rPr>
        <w:t>        </w:t>
      </w:r>
      <w:r>
        <w:rPr>
          <w:rFonts w:hint="eastAsia" w:ascii="宋体" w:hAnsi="宋体" w:eastAsia="仿宋_GB2312" w:cs="仿宋_GB2312"/>
          <w:color w:val="auto"/>
          <w:sz w:val="32"/>
          <w:szCs w:val="32"/>
          <w:highlight w:val="none"/>
          <w:u w:val="single"/>
        </w:rPr>
        <w:t xml:space="preserve"> </w:t>
      </w:r>
      <w:r>
        <w:rPr>
          <w:rFonts w:hint="eastAsia" w:ascii="宋体" w:hAnsi="宋体" w:eastAsia="仿宋_GB2312" w:cs="仿宋_GB2312"/>
          <w:color w:val="auto"/>
          <w:sz w:val="32"/>
          <w:szCs w:val="32"/>
          <w:highlight w:val="none"/>
        </w:rPr>
        <w:t>种方式提取酬金：</w:t>
      </w:r>
    </w:p>
    <w:p w14:paraId="0043928E">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highlight w:val="none"/>
        </w:rPr>
        <w:t>（1）乙方按</w:t>
      </w:r>
      <w:r>
        <w:rPr>
          <w:rFonts w:hint="eastAsia" w:ascii="宋体" w:hAnsi="宋体" w:eastAsia="仿宋_GB2312" w:cs="仿宋_GB2312"/>
          <w:color w:val="auto"/>
          <w:kern w:val="0"/>
          <w:sz w:val="32"/>
          <w:szCs w:val="32"/>
          <w:highlight w:val="none"/>
          <w:u w:val="single"/>
        </w:rPr>
        <w:t>        </w:t>
      </w:r>
      <w:r>
        <w:rPr>
          <w:rFonts w:hint="eastAsia" w:ascii="宋体" w:hAnsi="宋体" w:eastAsia="仿宋_GB2312" w:cs="仿宋_GB2312"/>
          <w:color w:val="auto"/>
          <w:sz w:val="32"/>
          <w:szCs w:val="32"/>
          <w:highlight w:val="none"/>
        </w:rPr>
        <w:t>（每月/每季/每半年）</w:t>
      </w:r>
      <w:r>
        <w:rPr>
          <w:rFonts w:hint="eastAsia" w:ascii="宋体" w:hAnsi="宋体" w:eastAsia="仿宋_GB2312" w:cs="仿宋_GB2312"/>
          <w:color w:val="auto"/>
          <w:kern w:val="0"/>
          <w:sz w:val="32"/>
          <w:szCs w:val="32"/>
          <w:highlight w:val="none"/>
          <w:u w:val="single"/>
        </w:rPr>
        <w:t>        </w:t>
      </w:r>
      <w:r>
        <w:rPr>
          <w:rFonts w:hint="eastAsia" w:ascii="宋体" w:hAnsi="宋体" w:eastAsia="仿宋_GB2312" w:cs="仿宋_GB2312"/>
          <w:color w:val="auto"/>
          <w:sz w:val="32"/>
          <w:szCs w:val="32"/>
          <w:highlight w:val="none"/>
        </w:rPr>
        <w:t>元的标准从预收的物业服务费中提</w:t>
      </w:r>
      <w:r>
        <w:rPr>
          <w:rFonts w:hint="eastAsia" w:ascii="宋体" w:hAnsi="宋体" w:eastAsia="仿宋_GB2312" w:cs="仿宋_GB2312"/>
          <w:color w:val="auto"/>
          <w:sz w:val="32"/>
          <w:szCs w:val="32"/>
        </w:rPr>
        <w:t>取。</w:t>
      </w:r>
    </w:p>
    <w:p w14:paraId="4CF7F6F8">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（2）</w:t>
      </w:r>
      <w:r>
        <w:rPr>
          <w:rFonts w:hint="eastAsia" w:ascii="宋体" w:hAnsi="宋体" w:eastAsia="仿宋_GB2312" w:cs="仿宋_GB2312"/>
          <w:color w:val="auto"/>
          <w:spacing w:val="12"/>
          <w:sz w:val="32"/>
          <w:szCs w:val="32"/>
        </w:rPr>
        <w:t>乙方</w:t>
      </w:r>
      <w:r>
        <w:rPr>
          <w:rFonts w:hint="eastAsia" w:ascii="宋体" w:hAnsi="宋体" w:eastAsia="仿宋_GB2312" w:cs="仿宋_GB2312"/>
          <w:color w:val="auto"/>
          <w:kern w:val="0"/>
          <w:sz w:val="32"/>
          <w:szCs w:val="32"/>
          <w:u w:val="single"/>
        </w:rPr>
        <w:t>        </w:t>
      </w:r>
      <w:r>
        <w:rPr>
          <w:rFonts w:hint="eastAsia" w:ascii="宋体" w:hAnsi="宋体" w:eastAsia="仿宋_GB2312" w:cs="仿宋_GB2312"/>
          <w:color w:val="auto"/>
          <w:spacing w:val="12"/>
          <w:sz w:val="32"/>
          <w:szCs w:val="32"/>
        </w:rPr>
        <w:t>（每月/每季/每半年）按应收的物业服务费</w:t>
      </w:r>
      <w:r>
        <w:rPr>
          <w:rFonts w:hint="eastAsia" w:ascii="宋体" w:hAnsi="宋体" w:eastAsia="仿宋_GB2312" w:cs="仿宋_GB2312"/>
          <w:color w:val="auto"/>
          <w:kern w:val="0"/>
          <w:sz w:val="32"/>
          <w:szCs w:val="32"/>
          <w:u w:val="single"/>
        </w:rPr>
        <w:t>        </w:t>
      </w:r>
      <w:r>
        <w:rPr>
          <w:rFonts w:hint="eastAsia" w:ascii="宋体" w:hAnsi="宋体" w:eastAsia="仿宋_GB2312" w:cs="仿宋_GB2312"/>
          <w:color w:val="auto"/>
          <w:sz w:val="32"/>
          <w:szCs w:val="32"/>
        </w:rPr>
        <w:t>%的比例提取。</w:t>
      </w:r>
    </w:p>
    <w:p w14:paraId="78EAB5BD">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rPr>
        <w:t>4.物业服务费实行酬</w:t>
      </w:r>
      <w:r>
        <w:rPr>
          <w:rFonts w:hint="eastAsia" w:ascii="宋体" w:hAnsi="宋体" w:eastAsia="仿宋_GB2312" w:cs="仿宋_GB2312"/>
          <w:color w:val="auto"/>
          <w:sz w:val="32"/>
          <w:szCs w:val="32"/>
          <w:highlight w:val="none"/>
        </w:rPr>
        <w:t>金制方式的，乙方应当向全体业主公布物业</w:t>
      </w:r>
      <w:r>
        <w:rPr>
          <w:rFonts w:hint="eastAsia" w:ascii="宋体" w:hAnsi="宋体" w:eastAsia="仿宋_GB2312" w:cs="仿宋_GB2312"/>
          <w:color w:val="auto"/>
          <w:kern w:val="0"/>
          <w:sz w:val="32"/>
          <w:szCs w:val="32"/>
          <w:highlight w:val="none"/>
        </w:rPr>
        <w:t>服务</w:t>
      </w:r>
      <w:r>
        <w:rPr>
          <w:rFonts w:hint="eastAsia" w:ascii="宋体" w:hAnsi="宋体" w:eastAsia="仿宋_GB2312" w:cs="仿宋_GB2312"/>
          <w:color w:val="auto"/>
          <w:sz w:val="32"/>
          <w:szCs w:val="32"/>
          <w:highlight w:val="none"/>
        </w:rPr>
        <w:t>年度计划和物业服务费年度预决算，并每年</w:t>
      </w:r>
      <w:r>
        <w:rPr>
          <w:rFonts w:hint="eastAsia" w:ascii="宋体" w:hAnsi="宋体" w:eastAsia="仿宋_GB2312" w:cs="仿宋_GB2312"/>
          <w:color w:val="auto"/>
          <w:kern w:val="0"/>
          <w:sz w:val="32"/>
          <w:szCs w:val="32"/>
          <w:highlight w:val="none"/>
          <w:u w:val="single"/>
        </w:rPr>
        <w:t xml:space="preserve">    </w:t>
      </w:r>
      <w:r>
        <w:rPr>
          <w:rFonts w:hint="eastAsia" w:ascii="宋体" w:hAnsi="宋体" w:eastAsia="仿宋_GB2312" w:cs="仿宋_GB2312"/>
          <w:color w:val="auto"/>
          <w:sz w:val="32"/>
          <w:szCs w:val="32"/>
          <w:highlight w:val="none"/>
        </w:rPr>
        <w:t>次向全体业主公布物业服务费的收支情况。</w:t>
      </w:r>
    </w:p>
    <w:p w14:paraId="7FC0EBDA">
      <w:pPr>
        <w:keepNext w:val="0"/>
        <w:keepLines w:val="0"/>
        <w:pageBreakBefore w:val="0"/>
        <w:widowControl w:val="0"/>
        <w:kinsoku/>
        <w:wordWrap w:val="0"/>
        <w:overflowPunct/>
        <w:topLinePunct w:val="0"/>
        <w:bidi w:val="0"/>
        <w:adjustRightInd w:val="0"/>
        <w:snapToGrid w:val="0"/>
        <w:spacing w:line="560" w:lineRule="exact"/>
        <w:ind w:left="0" w:leftChars="0" w:firstLine="640" w:firstLineChars="200"/>
        <w:jc w:val="both"/>
        <w:rPr>
          <w:rFonts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highlight w:val="none"/>
          <w:lang w:val="en-US" w:eastAsia="zh-CN" w:bidi="ar-SA"/>
        </w:rPr>
        <w:t>5.物业服务支出应全部用于合同约定的支出。物业服务支出低于年度预算的，年度结算时结余部分转入下一年度继续使用；物业服务支出高于年度预算的，由物业服务人先行垫付，年度结算时不足部分由全体业主按比例承</w:t>
      </w:r>
      <w:r>
        <w:rPr>
          <w:rFonts w:hint="eastAsia" w:ascii="宋体" w:hAnsi="宋体" w:eastAsia="仿宋_GB2312" w:cs="仿宋_GB2312"/>
          <w:color w:val="auto"/>
          <w:kern w:val="2"/>
          <w:sz w:val="32"/>
          <w:szCs w:val="32"/>
          <w:lang w:val="en-US" w:eastAsia="zh-CN" w:bidi="ar-SA"/>
        </w:rPr>
        <w:t>担。</w:t>
      </w:r>
    </w:p>
    <w:p w14:paraId="09D64B84">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olor w:val="auto"/>
          <w:sz w:val="32"/>
          <w:szCs w:val="32"/>
          <w:highlight w:val="none"/>
        </w:rPr>
      </w:pPr>
      <w:r>
        <w:rPr>
          <w:rFonts w:hint="eastAsia" w:ascii="宋体" w:hAnsi="宋体" w:eastAsia="仿宋_GB2312"/>
          <w:color w:val="auto"/>
          <w:sz w:val="32"/>
          <w:szCs w:val="32"/>
          <w:highlight w:val="none"/>
        </w:rPr>
        <w:t>6.对物业服务费收支情况有争议的，采取以下方式解决：</w:t>
      </w:r>
    </w:p>
    <w:p w14:paraId="15EFE462">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olor w:val="auto"/>
          <w:sz w:val="32"/>
          <w:szCs w:val="32"/>
          <w:highlight w:val="none"/>
        </w:rPr>
      </w:pPr>
      <w:r>
        <w:rPr>
          <w:rFonts w:hint="eastAsia" w:ascii="宋体" w:hAnsi="宋体" w:eastAsia="仿宋_GB2312"/>
          <w:color w:val="auto"/>
          <w:sz w:val="32"/>
          <w:szCs w:val="32"/>
          <w:highlight w:val="none"/>
        </w:rPr>
        <w:t>（1）协商、调解；</w:t>
      </w:r>
    </w:p>
    <w:p w14:paraId="64A09765">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hint="eastAsia" w:ascii="宋体" w:hAnsi="宋体" w:eastAsia="仿宋_GB2312"/>
          <w:color w:val="auto"/>
          <w:sz w:val="32"/>
          <w:szCs w:val="32"/>
          <w:highlight w:val="none"/>
          <w:lang w:val="en-US" w:eastAsia="zh-CN"/>
        </w:rPr>
      </w:pPr>
      <w:r>
        <w:rPr>
          <w:rFonts w:hint="eastAsia" w:ascii="宋体" w:hAnsi="宋体" w:eastAsia="仿宋_GB2312"/>
          <w:color w:val="auto"/>
          <w:sz w:val="32"/>
          <w:szCs w:val="32"/>
          <w:highlight w:val="none"/>
        </w:rPr>
        <w:t>（2）委托专业机构审计</w:t>
      </w:r>
      <w:r>
        <w:rPr>
          <w:rFonts w:hint="eastAsia" w:ascii="宋体" w:hAnsi="宋体" w:eastAsia="仿宋_GB2312"/>
          <w:color w:val="auto"/>
          <w:sz w:val="32"/>
          <w:szCs w:val="32"/>
          <w:highlight w:val="none"/>
          <w:lang w:eastAsia="zh-CN"/>
        </w:rPr>
        <w:t>，</w:t>
      </w:r>
      <w:r>
        <w:rPr>
          <w:rFonts w:hint="eastAsia" w:ascii="宋体" w:hAnsi="宋体" w:eastAsia="仿宋_GB2312"/>
          <w:color w:val="auto"/>
          <w:sz w:val="32"/>
          <w:szCs w:val="32"/>
          <w:highlight w:val="none"/>
        </w:rPr>
        <w:t>审计费用承担人及承担比例</w:t>
      </w:r>
      <w:r>
        <w:rPr>
          <w:rFonts w:hint="eastAsia" w:ascii="宋体" w:hAnsi="宋体" w:eastAsia="仿宋_GB2312"/>
          <w:color w:val="auto"/>
          <w:sz w:val="32"/>
          <w:szCs w:val="32"/>
          <w:highlight w:val="none"/>
          <w:lang w:eastAsia="zh-CN"/>
        </w:rPr>
        <w:t>：</w:t>
      </w:r>
      <w:r>
        <w:rPr>
          <w:rFonts w:hint="eastAsia" w:ascii="宋体" w:hAnsi="宋体" w:eastAsia="仿宋_GB2312" w:cs="仿宋_GB2312"/>
          <w:b w:val="0"/>
          <w:bCs w:val="0"/>
          <w:color w:val="auto"/>
          <w:kern w:val="0"/>
          <w:sz w:val="32"/>
          <w:szCs w:val="32"/>
          <w:highlight w:val="none"/>
          <w:u w:val="single"/>
          <w:lang w:val="en-US" w:eastAsia="zh-CN" w:bidi="ar-SA"/>
        </w:rPr>
        <w:t xml:space="preserve">           </w:t>
      </w:r>
      <w:r>
        <w:rPr>
          <w:rFonts w:hint="eastAsia" w:ascii="宋体" w:hAnsi="宋体" w:cs="仿宋_GB2312"/>
          <w:b w:val="0"/>
          <w:bCs w:val="0"/>
          <w:color w:val="auto"/>
          <w:kern w:val="0"/>
          <w:sz w:val="32"/>
          <w:szCs w:val="32"/>
          <w:highlight w:val="none"/>
          <w:u w:val="single"/>
          <w:lang w:val="en-US" w:eastAsia="zh-CN" w:bidi="ar-SA"/>
        </w:rPr>
        <w:t>%</w:t>
      </w:r>
      <w:r>
        <w:rPr>
          <w:rFonts w:hint="eastAsia" w:ascii="宋体" w:hAnsi="宋体" w:eastAsia="仿宋_GB2312"/>
          <w:color w:val="auto"/>
          <w:sz w:val="32"/>
          <w:szCs w:val="32"/>
          <w:highlight w:val="none"/>
          <w:u w:val="none"/>
        </w:rPr>
        <w:t>甲方或有权利的第三人先行垫付，如审计结果与物业服务费收支情况一致，则费用由申请审计的一方自行承担，如不一致，则由乙方承担</w:t>
      </w:r>
      <w:r>
        <w:rPr>
          <w:rFonts w:hint="eastAsia" w:ascii="宋体" w:hAnsi="宋体" w:eastAsia="仿宋_GB2312"/>
          <w:color w:val="auto"/>
          <w:sz w:val="32"/>
          <w:szCs w:val="32"/>
          <w:highlight w:val="none"/>
          <w:u w:val="none"/>
          <w:lang w:val="en-US" w:eastAsia="zh-CN"/>
        </w:rPr>
        <w:t>;</w:t>
      </w:r>
    </w:p>
    <w:p w14:paraId="100D7C8B">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hint="eastAsia" w:ascii="宋体" w:hAnsi="宋体" w:eastAsia="仿宋_GB2312"/>
          <w:color w:val="auto"/>
          <w:sz w:val="32"/>
          <w:szCs w:val="32"/>
          <w:highlight w:val="none"/>
          <w:lang w:val="en-US" w:eastAsia="zh-CN"/>
        </w:rPr>
      </w:pPr>
      <w:r>
        <w:rPr>
          <w:rFonts w:hint="eastAsia" w:ascii="宋体" w:hAnsi="宋体" w:eastAsia="仿宋_GB2312"/>
          <w:color w:val="auto"/>
          <w:sz w:val="32"/>
          <w:szCs w:val="32"/>
          <w:highlight w:val="none"/>
        </w:rPr>
        <w:t>（</w:t>
      </w:r>
      <w:r>
        <w:rPr>
          <w:rFonts w:hint="eastAsia" w:ascii="宋体" w:hAnsi="宋体" w:eastAsia="仿宋_GB2312"/>
          <w:color w:val="auto"/>
          <w:sz w:val="32"/>
          <w:szCs w:val="32"/>
          <w:highlight w:val="none"/>
          <w:lang w:val="en-US" w:eastAsia="zh-CN"/>
        </w:rPr>
        <w:t>3</w:t>
      </w:r>
      <w:r>
        <w:rPr>
          <w:rFonts w:hint="eastAsia" w:ascii="宋体" w:hAnsi="宋体" w:eastAsia="仿宋_GB2312"/>
          <w:color w:val="auto"/>
          <w:sz w:val="32"/>
          <w:szCs w:val="32"/>
          <w:highlight w:val="none"/>
        </w:rPr>
        <w:t>）诉讼（仲裁）</w:t>
      </w:r>
      <w:r>
        <w:rPr>
          <w:rFonts w:hint="eastAsia" w:ascii="宋体" w:hAnsi="宋体" w:eastAsia="仿宋_GB2312"/>
          <w:color w:val="auto"/>
          <w:sz w:val="32"/>
          <w:szCs w:val="32"/>
          <w:highlight w:val="none"/>
          <w:lang w:eastAsia="zh-CN"/>
        </w:rPr>
        <w:t>。</w:t>
      </w:r>
    </w:p>
    <w:p w14:paraId="42D755E9">
      <w:pPr>
        <w:keepNext w:val="0"/>
        <w:keepLines w:val="0"/>
        <w:pageBreakBefore w:val="0"/>
        <w:widowControl w:val="0"/>
        <w:kinsoku/>
        <w:wordWrap w:val="0"/>
        <w:overflowPunct/>
        <w:topLinePunct w:val="0"/>
        <w:bidi w:val="0"/>
        <w:adjustRightInd w:val="0"/>
        <w:snapToGrid w:val="0"/>
        <w:spacing w:line="560" w:lineRule="exact"/>
        <w:ind w:left="0" w:firstLine="643" w:firstLineChars="200"/>
        <w:jc w:val="both"/>
        <w:outlineLvl w:val="2"/>
        <w:rPr>
          <w:rFonts w:ascii="宋体" w:hAnsi="宋体" w:eastAsia="仿宋_GB2312" w:cs="仿宋_GB2312"/>
          <w:b w:val="0"/>
          <w:bCs w:val="0"/>
          <w:color w:val="auto"/>
          <w:kern w:val="0"/>
          <w:sz w:val="32"/>
          <w:szCs w:val="32"/>
          <w:lang w:val="en-US" w:eastAsia="zh-CN" w:bidi="ar-SA"/>
        </w:rPr>
      </w:pPr>
      <w:r>
        <w:rPr>
          <w:rFonts w:hint="eastAsia" w:ascii="宋体" w:hAnsi="宋体" w:eastAsia="仿宋_GB2312" w:cs="仿宋_GB2312"/>
          <w:b/>
          <w:bCs/>
          <w:color w:val="auto"/>
          <w:kern w:val="0"/>
          <w:sz w:val="32"/>
          <w:szCs w:val="32"/>
          <w:lang w:val="en-US" w:eastAsia="zh-CN" w:bidi="ar-SA"/>
        </w:rPr>
        <w:t xml:space="preserve">第十七条  </w:t>
      </w:r>
      <w:r>
        <w:rPr>
          <w:rFonts w:hint="eastAsia" w:ascii="宋体" w:hAnsi="宋体" w:eastAsia="仿宋_GB2312" w:cs="仿宋_GB2312"/>
          <w:b w:val="0"/>
          <w:bCs w:val="0"/>
          <w:color w:val="auto"/>
          <w:kern w:val="0"/>
          <w:sz w:val="32"/>
          <w:szCs w:val="32"/>
          <w:lang w:val="en-US" w:eastAsia="zh-CN" w:bidi="ar-SA"/>
        </w:rPr>
        <w:t>物业服务费标准</w:t>
      </w:r>
    </w:p>
    <w:p w14:paraId="1B38A6BC">
      <w:pPr>
        <w:keepNext w:val="0"/>
        <w:keepLines w:val="0"/>
        <w:pageBreakBefore w:val="0"/>
        <w:widowControl w:val="0"/>
        <w:kinsoku/>
        <w:wordWrap w:val="0"/>
        <w:overflowPunct/>
        <w:topLinePunct w:val="0"/>
        <w:bidi w:val="0"/>
        <w:adjustRightInd w:val="0"/>
        <w:snapToGrid w:val="0"/>
        <w:spacing w:beforeAutospacing="0" w:afterAutospacing="0" w:line="560" w:lineRule="exact"/>
        <w:ind w:left="0" w:firstLine="640" w:firstLineChars="200"/>
        <w:jc w:val="both"/>
        <w:rPr>
          <w:rFonts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无电梯的多层住宅</w:t>
      </w:r>
      <w:r>
        <w:rPr>
          <w:rFonts w:hint="eastAsia" w:ascii="宋体" w:hAnsi="宋体" w:eastAsia="仿宋_GB2312" w:cs="仿宋_GB2312"/>
          <w:color w:val="auto"/>
          <w:kern w:val="0"/>
          <w:sz w:val="32"/>
          <w:szCs w:val="32"/>
          <w:u w:val="single"/>
          <w:lang w:val="en-US" w:eastAsia="zh-CN" w:bidi="ar-SA"/>
        </w:rPr>
        <w:t>        </w:t>
      </w:r>
      <w:r>
        <w:rPr>
          <w:rFonts w:hint="eastAsia" w:ascii="宋体" w:hAnsi="宋体" w:eastAsia="仿宋_GB2312" w:cs="仿宋_GB2312"/>
          <w:color w:val="auto"/>
          <w:kern w:val="0"/>
          <w:sz w:val="32"/>
          <w:szCs w:val="32"/>
          <w:lang w:val="en-US" w:eastAsia="zh-CN" w:bidi="ar-SA"/>
        </w:rPr>
        <w:t>元/月·平方米；</w:t>
      </w:r>
    </w:p>
    <w:p w14:paraId="36034F07">
      <w:pPr>
        <w:keepNext w:val="0"/>
        <w:keepLines w:val="0"/>
        <w:pageBreakBefore w:val="0"/>
        <w:widowControl w:val="0"/>
        <w:kinsoku/>
        <w:wordWrap w:val="0"/>
        <w:overflowPunct/>
        <w:topLinePunct w:val="0"/>
        <w:bidi w:val="0"/>
        <w:adjustRightInd w:val="0"/>
        <w:snapToGrid w:val="0"/>
        <w:spacing w:beforeAutospacing="0" w:afterAutospacing="0" w:line="560" w:lineRule="exact"/>
        <w:ind w:left="0" w:firstLine="640" w:firstLineChars="200"/>
        <w:jc w:val="both"/>
        <w:rPr>
          <w:rFonts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配置电梯的多层住宅</w:t>
      </w:r>
      <w:r>
        <w:rPr>
          <w:rFonts w:hint="eastAsia" w:ascii="宋体" w:hAnsi="宋体" w:eastAsia="仿宋_GB2312" w:cs="仿宋_GB2312"/>
          <w:color w:val="auto"/>
          <w:kern w:val="0"/>
          <w:sz w:val="32"/>
          <w:szCs w:val="32"/>
          <w:u w:val="single"/>
          <w:lang w:val="en-US" w:eastAsia="zh-CN" w:bidi="ar-SA"/>
        </w:rPr>
        <w:t>        </w:t>
      </w:r>
      <w:r>
        <w:rPr>
          <w:rFonts w:hint="eastAsia" w:ascii="宋体" w:hAnsi="宋体" w:eastAsia="仿宋_GB2312" w:cs="仿宋_GB2312"/>
          <w:color w:val="auto"/>
          <w:kern w:val="0"/>
          <w:sz w:val="32"/>
          <w:szCs w:val="32"/>
          <w:lang w:val="en-US" w:eastAsia="zh-CN" w:bidi="ar-SA"/>
        </w:rPr>
        <w:t>元/月·平方米；</w:t>
      </w:r>
    </w:p>
    <w:p w14:paraId="3639EA75">
      <w:pPr>
        <w:keepNext w:val="0"/>
        <w:keepLines w:val="0"/>
        <w:pageBreakBefore w:val="0"/>
        <w:widowControl w:val="0"/>
        <w:kinsoku/>
        <w:wordWrap w:val="0"/>
        <w:overflowPunct/>
        <w:topLinePunct w:val="0"/>
        <w:bidi w:val="0"/>
        <w:adjustRightInd w:val="0"/>
        <w:snapToGrid w:val="0"/>
        <w:spacing w:beforeAutospacing="0" w:afterAutospacing="0" w:line="560" w:lineRule="exact"/>
        <w:ind w:left="0" w:firstLine="640" w:firstLineChars="200"/>
        <w:jc w:val="both"/>
        <w:rPr>
          <w:rFonts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高层住宅</w:t>
      </w:r>
      <w:r>
        <w:rPr>
          <w:rFonts w:hint="eastAsia" w:ascii="宋体" w:hAnsi="宋体" w:eastAsia="仿宋_GB2312" w:cs="仿宋_GB2312"/>
          <w:color w:val="auto"/>
          <w:kern w:val="0"/>
          <w:sz w:val="32"/>
          <w:szCs w:val="32"/>
          <w:u w:val="single"/>
          <w:lang w:val="en-US" w:eastAsia="zh-CN" w:bidi="ar-SA"/>
        </w:rPr>
        <w:t>        </w:t>
      </w:r>
      <w:r>
        <w:rPr>
          <w:rFonts w:hint="eastAsia" w:ascii="宋体" w:hAnsi="宋体" w:eastAsia="仿宋_GB2312" w:cs="仿宋_GB2312"/>
          <w:color w:val="auto"/>
          <w:kern w:val="0"/>
          <w:sz w:val="32"/>
          <w:szCs w:val="32"/>
          <w:lang w:val="en-US" w:eastAsia="zh-CN" w:bidi="ar-SA"/>
        </w:rPr>
        <w:t>元/月·平方米；</w:t>
      </w:r>
    </w:p>
    <w:p w14:paraId="5AB860C7">
      <w:pPr>
        <w:keepNext w:val="0"/>
        <w:keepLines w:val="0"/>
        <w:pageBreakBefore w:val="0"/>
        <w:widowControl w:val="0"/>
        <w:kinsoku/>
        <w:wordWrap w:val="0"/>
        <w:overflowPunct/>
        <w:topLinePunct w:val="0"/>
        <w:bidi w:val="0"/>
        <w:adjustRightInd w:val="0"/>
        <w:snapToGrid w:val="0"/>
        <w:spacing w:beforeAutospacing="0" w:afterAutospacing="0" w:line="560" w:lineRule="exact"/>
        <w:ind w:left="0" w:firstLine="640" w:firstLineChars="200"/>
        <w:jc w:val="both"/>
        <w:rPr>
          <w:rFonts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别墅</w:t>
      </w:r>
      <w:r>
        <w:rPr>
          <w:rFonts w:hint="eastAsia" w:ascii="宋体" w:hAnsi="宋体" w:eastAsia="仿宋_GB2312" w:cs="仿宋_GB2312"/>
          <w:color w:val="auto"/>
          <w:kern w:val="0"/>
          <w:sz w:val="32"/>
          <w:szCs w:val="32"/>
          <w:u w:val="single"/>
          <w:lang w:val="en-US" w:eastAsia="zh-CN" w:bidi="ar-SA"/>
        </w:rPr>
        <w:t>        </w:t>
      </w:r>
      <w:r>
        <w:rPr>
          <w:rFonts w:hint="eastAsia" w:ascii="宋体" w:hAnsi="宋体" w:eastAsia="仿宋_GB2312" w:cs="仿宋_GB2312"/>
          <w:color w:val="auto"/>
          <w:kern w:val="0"/>
          <w:sz w:val="32"/>
          <w:szCs w:val="32"/>
          <w:lang w:val="en-US" w:eastAsia="zh-CN" w:bidi="ar-SA"/>
        </w:rPr>
        <w:t>元/月·平方米；</w:t>
      </w:r>
    </w:p>
    <w:p w14:paraId="28CDBC4F">
      <w:pPr>
        <w:keepNext w:val="0"/>
        <w:keepLines w:val="0"/>
        <w:pageBreakBefore w:val="0"/>
        <w:widowControl w:val="0"/>
        <w:kinsoku/>
        <w:wordWrap w:val="0"/>
        <w:overflowPunct/>
        <w:topLinePunct w:val="0"/>
        <w:bidi w:val="0"/>
        <w:adjustRightInd w:val="0"/>
        <w:snapToGrid w:val="0"/>
        <w:spacing w:beforeAutospacing="0" w:afterAutospacing="0" w:line="560" w:lineRule="exact"/>
        <w:ind w:left="0" w:firstLine="640" w:firstLineChars="200"/>
        <w:jc w:val="both"/>
        <w:rPr>
          <w:rFonts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非住宅物业</w:t>
      </w:r>
      <w:r>
        <w:rPr>
          <w:rFonts w:hint="eastAsia" w:ascii="宋体" w:hAnsi="宋体" w:eastAsia="仿宋_GB2312" w:cs="仿宋_GB2312"/>
          <w:color w:val="auto"/>
          <w:kern w:val="0"/>
          <w:sz w:val="32"/>
          <w:szCs w:val="32"/>
          <w:u w:val="single"/>
          <w:lang w:val="en-US" w:eastAsia="zh-CN" w:bidi="ar-SA"/>
        </w:rPr>
        <w:t>        </w:t>
      </w:r>
      <w:r>
        <w:rPr>
          <w:rFonts w:hint="eastAsia" w:ascii="宋体" w:hAnsi="宋体" w:eastAsia="仿宋_GB2312" w:cs="仿宋_GB2312"/>
          <w:color w:val="auto"/>
          <w:kern w:val="0"/>
          <w:sz w:val="32"/>
          <w:szCs w:val="32"/>
          <w:lang w:val="en-US" w:eastAsia="zh-CN" w:bidi="ar-SA"/>
        </w:rPr>
        <w:t>元/月·平方米；</w:t>
      </w:r>
    </w:p>
    <w:p w14:paraId="5EB01A08">
      <w:pPr>
        <w:keepNext w:val="0"/>
        <w:keepLines w:val="0"/>
        <w:pageBreakBefore w:val="0"/>
        <w:widowControl w:val="0"/>
        <w:kinsoku/>
        <w:wordWrap w:val="0"/>
        <w:overflowPunct/>
        <w:topLinePunct w:val="0"/>
        <w:bidi w:val="0"/>
        <w:adjustRightInd w:val="0"/>
        <w:snapToGrid w:val="0"/>
        <w:spacing w:beforeAutospacing="0" w:afterAutospacing="0" w:line="560" w:lineRule="exact"/>
        <w:ind w:left="0" w:firstLine="640" w:firstLineChars="200"/>
        <w:jc w:val="both"/>
        <w:rPr>
          <w:rFonts w:ascii="宋体" w:hAnsi="宋体" w:eastAsia="仿宋_GB2312" w:cs="仿宋_GB2312"/>
          <w:color w:val="auto"/>
          <w:kern w:val="2"/>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停车服务费</w:t>
      </w:r>
      <w:r>
        <w:rPr>
          <w:rFonts w:hint="eastAsia" w:ascii="宋体" w:hAnsi="宋体" w:eastAsia="仿宋_GB2312" w:cs="仿宋_GB2312"/>
          <w:color w:val="auto"/>
          <w:kern w:val="0"/>
          <w:sz w:val="32"/>
          <w:szCs w:val="32"/>
          <w:highlight w:val="none"/>
          <w:u w:val="single"/>
          <w:lang w:val="en-US" w:eastAsia="zh-CN" w:bidi="ar-SA"/>
        </w:rPr>
        <w:t>        </w:t>
      </w:r>
      <w:r>
        <w:rPr>
          <w:rFonts w:hint="eastAsia" w:ascii="宋体" w:hAnsi="宋体" w:eastAsia="仿宋_GB2312" w:cs="仿宋_GB2312"/>
          <w:color w:val="auto"/>
          <w:kern w:val="0"/>
          <w:sz w:val="32"/>
          <w:szCs w:val="32"/>
          <w:highlight w:val="none"/>
          <w:lang w:val="en-US" w:eastAsia="zh-CN" w:bidi="ar-SA"/>
        </w:rPr>
        <w:t>元/月</w:t>
      </w:r>
      <w:r>
        <w:rPr>
          <w:rFonts w:hint="eastAsia" w:ascii="宋体" w:hAnsi="宋体" w:eastAsia="仿宋_GB2312" w:cs="仿宋_GB2312"/>
          <w:color w:val="auto"/>
          <w:kern w:val="0"/>
          <w:sz w:val="32"/>
          <w:szCs w:val="32"/>
          <w:lang w:val="en-US" w:eastAsia="zh-CN" w:bidi="ar-SA"/>
        </w:rPr>
        <w:t>·</w:t>
      </w:r>
      <w:r>
        <w:rPr>
          <w:rFonts w:hint="eastAsia" w:ascii="宋体" w:hAnsi="宋体" w:eastAsia="仿宋_GB2312" w:cs="仿宋_GB2312"/>
          <w:color w:val="auto"/>
          <w:kern w:val="0"/>
          <w:sz w:val="32"/>
          <w:szCs w:val="32"/>
          <w:highlight w:val="none"/>
          <w:lang w:val="en-US" w:eastAsia="zh-CN" w:bidi="ar-SA"/>
        </w:rPr>
        <w:t>个</w:t>
      </w:r>
      <w:r>
        <w:rPr>
          <w:rFonts w:hint="eastAsia" w:ascii="宋体" w:hAnsi="宋体" w:eastAsia="仿宋_GB2312" w:cs="宋体"/>
          <w:color w:val="auto"/>
          <w:kern w:val="0"/>
          <w:sz w:val="32"/>
          <w:szCs w:val="32"/>
          <w:highlight w:val="none"/>
          <w:lang w:val="en-US" w:eastAsia="zh-CN" w:bidi="ar-SA"/>
        </w:rPr>
        <w:t>。</w:t>
      </w:r>
    </w:p>
    <w:p w14:paraId="0BBFC05B">
      <w:pPr>
        <w:keepNext w:val="0"/>
        <w:keepLines w:val="0"/>
        <w:pageBreakBefore w:val="0"/>
        <w:widowControl w:val="0"/>
        <w:numPr>
          <w:ilvl w:val="0"/>
          <w:numId w:val="0"/>
        </w:numPr>
        <w:kinsoku/>
        <w:wordWrap w:val="0"/>
        <w:overflowPunct/>
        <w:topLinePunct w:val="0"/>
        <w:bidi w:val="0"/>
        <w:spacing w:line="560" w:lineRule="exact"/>
        <w:ind w:left="0" w:firstLine="643" w:firstLineChars="200"/>
        <w:jc w:val="both"/>
        <w:rPr>
          <w:rFonts w:hint="default" w:ascii="宋体" w:hAnsi="宋体" w:cs="Times New Roman"/>
          <w:color w:val="auto"/>
          <w:sz w:val="32"/>
          <w:szCs w:val="32"/>
        </w:rPr>
      </w:pPr>
      <w:r>
        <w:rPr>
          <w:rFonts w:hint="eastAsia" w:ascii="宋体" w:hAnsi="宋体" w:eastAsia="仿宋_GB2312" w:cs="仿宋_GB2312"/>
          <w:b/>
          <w:bCs/>
          <w:color w:val="auto"/>
          <w:kern w:val="0"/>
          <w:sz w:val="32"/>
          <w:szCs w:val="32"/>
          <w:lang w:val="en-US" w:eastAsia="zh-CN" w:bidi="ar-SA"/>
        </w:rPr>
        <w:t xml:space="preserve">第十八条  </w:t>
      </w:r>
      <w:r>
        <w:rPr>
          <w:rFonts w:hint="eastAsia" w:ascii="宋体" w:hAnsi="宋体" w:eastAsia="仿宋_GB2312" w:cs="仿宋_GB2312"/>
          <w:color w:val="auto"/>
          <w:sz w:val="32"/>
          <w:szCs w:val="32"/>
        </w:rPr>
        <w:t>物业服务费从本合同生效之日起</w:t>
      </w:r>
      <w:r>
        <w:rPr>
          <w:rFonts w:hint="eastAsia" w:ascii="宋体" w:hAnsi="宋体" w:eastAsia="仿宋_GB2312" w:cs="仿宋_GB2312"/>
          <w:color w:val="auto"/>
          <w:sz w:val="32"/>
          <w:szCs w:val="32"/>
          <w:lang w:eastAsia="zh-CN"/>
        </w:rPr>
        <w:t>按月</w:t>
      </w:r>
      <w:r>
        <w:rPr>
          <w:rFonts w:hint="eastAsia" w:ascii="宋体" w:hAnsi="宋体" w:eastAsia="仿宋_GB2312" w:cs="仿宋_GB2312"/>
          <w:color w:val="auto"/>
          <w:sz w:val="32"/>
          <w:szCs w:val="32"/>
        </w:rPr>
        <w:t>收取，业主应</w:t>
      </w:r>
      <w:r>
        <w:rPr>
          <w:rFonts w:hint="eastAsia" w:ascii="宋体" w:hAnsi="宋体" w:eastAsia="仿宋_GB2312" w:cs="仿宋_GB2312"/>
          <w:color w:val="auto"/>
          <w:sz w:val="32"/>
          <w:szCs w:val="32"/>
          <w:lang w:eastAsia="zh-CN"/>
        </w:rPr>
        <w:t>当</w:t>
      </w:r>
      <w:r>
        <w:rPr>
          <w:rFonts w:hint="eastAsia" w:ascii="宋体" w:hAnsi="宋体" w:eastAsia="仿宋_GB2312" w:cs="仿宋_GB2312"/>
          <w:color w:val="auto"/>
          <w:sz w:val="32"/>
          <w:szCs w:val="32"/>
        </w:rPr>
        <w:t>于</w:t>
      </w:r>
      <w:r>
        <w:rPr>
          <w:rFonts w:hint="default" w:ascii="宋体" w:hAnsi="宋体" w:cs="Times New Roman"/>
          <w:color w:val="auto"/>
          <w:sz w:val="32"/>
          <w:szCs w:val="32"/>
          <w:u w:val="single"/>
        </w:rPr>
        <w:t xml:space="preserve"> </w:t>
      </w:r>
      <w:r>
        <w:rPr>
          <w:rFonts w:ascii="宋体" w:hAnsi="宋体" w:cs="Times New Roman"/>
          <w:color w:val="auto"/>
          <w:sz w:val="32"/>
          <w:szCs w:val="32"/>
          <w:u w:val="single"/>
        </w:rPr>
        <w:t xml:space="preserve">   </w:t>
      </w:r>
      <w:r>
        <w:rPr>
          <w:rFonts w:hint="default" w:ascii="宋体" w:hAnsi="宋体" w:cs="Times New Roman"/>
          <w:color w:val="auto"/>
          <w:sz w:val="32"/>
          <w:szCs w:val="32"/>
          <w:u w:val="single"/>
        </w:rPr>
        <w:t xml:space="preserve">   </w:t>
      </w:r>
      <w:r>
        <w:rPr>
          <w:rFonts w:hint="eastAsia" w:ascii="宋体" w:hAnsi="宋体" w:eastAsia="仿宋_GB2312" w:cs="仿宋_GB2312"/>
          <w:color w:val="auto"/>
          <w:sz w:val="32"/>
          <w:szCs w:val="32"/>
        </w:rPr>
        <w:t>前向乙方交纳物业服务费</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highlight w:val="none"/>
        </w:rPr>
        <w:t>逾期</w:t>
      </w:r>
      <w:r>
        <w:rPr>
          <w:rFonts w:hint="eastAsia" w:ascii="宋体" w:hAnsi="宋体" w:eastAsia="仿宋_GB2312" w:cs="仿宋_GB2312"/>
          <w:color w:val="auto"/>
          <w:sz w:val="32"/>
          <w:szCs w:val="32"/>
          <w:highlight w:val="none"/>
          <w:lang w:eastAsia="zh-CN"/>
        </w:rPr>
        <w:t>未交纳</w:t>
      </w:r>
      <w:r>
        <w:rPr>
          <w:rFonts w:hint="eastAsia" w:ascii="宋体" w:hAnsi="宋体" w:eastAsia="仿宋_GB2312" w:cs="仿宋_GB2312"/>
          <w:color w:val="auto"/>
          <w:sz w:val="32"/>
          <w:szCs w:val="32"/>
          <w:highlight w:val="none"/>
        </w:rPr>
        <w:t>的，乙方应履行催告程序，催告后仍不支付的，</w:t>
      </w:r>
      <w:r>
        <w:rPr>
          <w:rFonts w:hint="eastAsia" w:ascii="宋体" w:hAnsi="宋体" w:eastAsia="仿宋_GB2312" w:cs="仿宋_GB2312"/>
          <w:color w:val="auto"/>
          <w:sz w:val="32"/>
          <w:szCs w:val="32"/>
        </w:rPr>
        <w:t>从催告期满之日起按照不超过欠交费用</w:t>
      </w:r>
      <w:r>
        <w:rPr>
          <w:rFonts w:hint="default" w:ascii="宋体" w:hAnsi="宋体" w:eastAsia="仿宋_GB2312" w:cs="Times New Roman"/>
          <w:color w:val="auto"/>
          <w:sz w:val="32"/>
          <w:szCs w:val="32"/>
          <w:highlight w:val="none"/>
          <w:lang w:val="en-US" w:eastAsia="zh-CN"/>
        </w:rPr>
        <w:t>每日</w:t>
      </w:r>
      <w:r>
        <w:rPr>
          <w:rFonts w:hint="default" w:ascii="宋体" w:hAnsi="宋体" w:eastAsia="仿宋_GB2312" w:cs="Times New Roman"/>
          <w:color w:val="auto"/>
          <w:sz w:val="32"/>
          <w:szCs w:val="32"/>
          <w:highlight w:val="none"/>
          <w:u w:val="single"/>
          <w:lang w:val="en-US" w:eastAsia="zh-CN"/>
        </w:rPr>
        <w:t xml:space="preserve">   </w:t>
      </w:r>
      <w:r>
        <w:rPr>
          <w:rFonts w:hint="eastAsia" w:ascii="宋体" w:hAnsi="宋体" w:cs="仿宋_GB2312"/>
          <w:b w:val="0"/>
          <w:bCs w:val="0"/>
          <w:color w:val="auto"/>
          <w:kern w:val="0"/>
          <w:sz w:val="32"/>
          <w:szCs w:val="32"/>
          <w:highlight w:val="none"/>
          <w:u w:val="single"/>
          <w:lang w:val="en-US" w:eastAsia="zh-CN" w:bidi="ar-SA"/>
        </w:rPr>
        <w:t>%</w:t>
      </w:r>
      <w:r>
        <w:rPr>
          <w:rFonts w:hint="eastAsia" w:ascii="宋体" w:hAnsi="宋体" w:eastAsia="仿宋_GB2312" w:cs="仿宋_GB2312"/>
          <w:color w:val="auto"/>
          <w:sz w:val="32"/>
          <w:szCs w:val="32"/>
        </w:rPr>
        <w:t>承担违约金</w:t>
      </w:r>
      <w:r>
        <w:rPr>
          <w:rFonts w:hint="default" w:ascii="宋体" w:hAnsi="宋体" w:eastAsia="仿宋_GB2312" w:cs="Times New Roman"/>
          <w:color w:val="auto"/>
          <w:sz w:val="32"/>
          <w:szCs w:val="32"/>
          <w:highlight w:val="none"/>
          <w:lang w:val="en-US" w:eastAsia="zh-CN"/>
        </w:rPr>
        <w:t>。</w:t>
      </w:r>
      <w:r>
        <w:rPr>
          <w:rFonts w:ascii="宋体" w:hAnsi="宋体" w:eastAsia="仿宋_GB2312"/>
          <w:sz w:val="32"/>
          <w:szCs w:val="32"/>
        </w:rPr>
        <w:t>但乙方不得采取停止供电、供水、供燃气</w:t>
      </w:r>
      <w:r>
        <w:rPr>
          <w:rFonts w:hint="eastAsia" w:ascii="宋体" w:hAnsi="宋体" w:eastAsia="仿宋_GB2312"/>
          <w:sz w:val="32"/>
          <w:szCs w:val="32"/>
          <w:lang w:eastAsia="zh-CN"/>
        </w:rPr>
        <w:t>或者利用梯控、门禁</w:t>
      </w:r>
      <w:r>
        <w:rPr>
          <w:rFonts w:ascii="宋体" w:hAnsi="宋体" w:eastAsia="仿宋_GB2312"/>
          <w:sz w:val="32"/>
          <w:szCs w:val="32"/>
        </w:rPr>
        <w:t>等方式催交物业费。</w:t>
      </w:r>
    </w:p>
    <w:p w14:paraId="4EB37199">
      <w:pPr>
        <w:keepNext w:val="0"/>
        <w:keepLines w:val="0"/>
        <w:pageBreakBefore w:val="0"/>
        <w:widowControl w:val="0"/>
        <w:kinsoku/>
        <w:wordWrap w:val="0"/>
        <w:overflowPunct/>
        <w:topLinePunct w:val="0"/>
        <w:bidi w:val="0"/>
        <w:spacing w:line="560" w:lineRule="exact"/>
        <w:ind w:left="0" w:firstLine="640" w:firstLineChars="200"/>
        <w:jc w:val="both"/>
        <w:rPr>
          <w:rFonts w:hint="eastAsia" w:ascii="宋体" w:hAnsi="宋体"/>
          <w:lang w:eastAsia="zh-CN"/>
        </w:rPr>
      </w:pPr>
      <w:r>
        <w:rPr>
          <w:rFonts w:hint="eastAsia" w:ascii="宋体" w:hAnsi="宋体" w:eastAsia="仿宋_GB2312" w:cs="仿宋_GB2312"/>
          <w:color w:val="auto"/>
          <w:sz w:val="32"/>
          <w:szCs w:val="32"/>
        </w:rPr>
        <w:t>未出售的房屋物业服务费由建设单位全额支付；已出售但尚未交付给买受人的房屋，物业服务费由建设单位全额支付；买受人无正当理由拒绝接受达到交付条件物业的，自送达交付物业通知之日起承担物业服务费；建设单位承诺减免物业服务费的，所减免的物业服务费由建设单位承担。</w:t>
      </w:r>
    </w:p>
    <w:p w14:paraId="3DBC308B">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420" w:firstLineChars="200"/>
        <w:jc w:val="both"/>
        <w:textAlignment w:val="auto"/>
        <w:rPr>
          <w:rFonts w:hint="default" w:ascii="宋体" w:hAnsi="宋体" w:eastAsia="宋体" w:cs="Times New Roman"/>
          <w:sz w:val="21"/>
          <w:szCs w:val="21"/>
          <w:highlight w:val="none"/>
          <w:lang w:val="en-US" w:eastAsia="zh-CN"/>
        </w:rPr>
      </w:pPr>
    </w:p>
    <w:p w14:paraId="1789D513">
      <w:pPr>
        <w:keepNext w:val="0"/>
        <w:keepLines w:val="0"/>
        <w:pageBreakBefore w:val="0"/>
        <w:widowControl w:val="0"/>
        <w:numPr>
          <w:ilvl w:val="0"/>
          <w:numId w:val="0"/>
        </w:numPr>
        <w:shd w:val="clear" w:color="auto" w:fill="auto"/>
        <w:kinsoku/>
        <w:wordWrap w:val="0"/>
        <w:overflowPunct/>
        <w:topLinePunct w:val="0"/>
        <w:autoSpaceDE/>
        <w:autoSpaceDN/>
        <w:bidi w:val="0"/>
        <w:adjustRightInd w:val="0"/>
        <w:snapToGrid w:val="0"/>
        <w:spacing w:line="560" w:lineRule="exact"/>
        <w:ind w:left="0" w:leftChars="0" w:firstLine="0" w:firstLineChars="0"/>
        <w:jc w:val="center"/>
        <w:textAlignment w:val="auto"/>
        <w:outlineLvl w:val="0"/>
        <w:rPr>
          <w:rFonts w:hint="default" w:ascii="宋体" w:hAnsi="宋体" w:eastAsia="黑体" w:cs="Times New Roman"/>
          <w:color w:val="000000"/>
          <w:sz w:val="32"/>
          <w:szCs w:val="32"/>
          <w:highlight w:val="none"/>
          <w:lang w:val="en-US" w:eastAsia="zh-CN"/>
        </w:rPr>
      </w:pPr>
      <w:r>
        <w:rPr>
          <w:rFonts w:hint="eastAsia" w:ascii="宋体" w:hAnsi="宋体" w:eastAsia="黑体" w:cs="Times New Roman"/>
          <w:color w:val="000000"/>
          <w:kern w:val="2"/>
          <w:sz w:val="32"/>
          <w:szCs w:val="32"/>
          <w:lang w:val="en-US" w:eastAsia="zh-CN" w:bidi="ar-SA"/>
        </w:rPr>
        <w:t xml:space="preserve">第五章 </w:t>
      </w:r>
      <w:r>
        <w:rPr>
          <w:rFonts w:hint="default" w:ascii="宋体" w:hAnsi="宋体" w:eastAsia="黑体" w:cs="Times New Roman"/>
          <w:color w:val="000000"/>
          <w:sz w:val="32"/>
          <w:szCs w:val="32"/>
          <w:highlight w:val="none"/>
          <w:lang w:val="en-US" w:eastAsia="zh-CN"/>
        </w:rPr>
        <w:t xml:space="preserve"> 共有物业经营服务</w:t>
      </w:r>
    </w:p>
    <w:p w14:paraId="234B46CC">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560" w:lineRule="exact"/>
        <w:ind w:left="0" w:firstLine="643" w:firstLineChars="200"/>
        <w:jc w:val="both"/>
        <w:rPr>
          <w:rFonts w:hint="default" w:ascii="宋体" w:hAnsi="宋体" w:eastAsia="仿宋_GB2312" w:cs="Times New Roman"/>
          <w:b w:val="0"/>
          <w:bCs/>
          <w:color w:val="000000"/>
          <w:sz w:val="32"/>
          <w:szCs w:val="32"/>
          <w:highlight w:val="none"/>
          <w:lang w:val="en-US" w:eastAsia="zh-CN"/>
        </w:rPr>
      </w:pPr>
      <w:r>
        <w:rPr>
          <w:rFonts w:hint="eastAsia" w:ascii="宋体" w:hAnsi="宋体" w:eastAsia="仿宋_GB2312" w:cs="仿宋_GB2312"/>
          <w:b/>
          <w:bCs/>
          <w:color w:val="auto"/>
          <w:sz w:val="32"/>
          <w:szCs w:val="32"/>
          <w:highlight w:val="none"/>
        </w:rPr>
        <w:t>第</w:t>
      </w:r>
      <w:r>
        <w:rPr>
          <w:rFonts w:hint="eastAsia" w:ascii="宋体" w:hAnsi="宋体" w:eastAsia="仿宋_GB2312" w:cs="仿宋_GB2312"/>
          <w:b/>
          <w:bCs/>
          <w:color w:val="auto"/>
          <w:sz w:val="32"/>
          <w:szCs w:val="32"/>
          <w:highlight w:val="none"/>
          <w:lang w:eastAsia="zh-CN"/>
        </w:rPr>
        <w:t>十九</w:t>
      </w:r>
      <w:r>
        <w:rPr>
          <w:rFonts w:hint="eastAsia" w:ascii="宋体" w:hAnsi="宋体" w:eastAsia="仿宋_GB2312" w:cs="仿宋_GB2312"/>
          <w:b/>
          <w:bCs/>
          <w:color w:val="auto"/>
          <w:sz w:val="32"/>
          <w:szCs w:val="32"/>
          <w:highlight w:val="none"/>
        </w:rPr>
        <w:t>条</w:t>
      </w:r>
      <w:r>
        <w:rPr>
          <w:rFonts w:hint="default" w:ascii="宋体" w:hAnsi="宋体" w:eastAsia="仿宋_GB2312" w:cs="Times New Roman"/>
          <w:b w:val="0"/>
          <w:bCs/>
          <w:color w:val="000000"/>
          <w:sz w:val="32"/>
          <w:szCs w:val="32"/>
          <w:highlight w:val="none"/>
          <w:lang w:val="en-US" w:eastAsia="zh-CN"/>
        </w:rPr>
        <w:t xml:space="preserve">  本物业</w:t>
      </w:r>
      <w:r>
        <w:rPr>
          <w:rFonts w:hint="eastAsia" w:ascii="宋体" w:hAnsi="宋体" w:eastAsia="仿宋_GB2312" w:cs="Times New Roman"/>
          <w:b w:val="0"/>
          <w:bCs/>
          <w:color w:val="000000"/>
          <w:sz w:val="32"/>
          <w:szCs w:val="32"/>
          <w:highlight w:val="none"/>
          <w:lang w:val="en-US" w:eastAsia="zh-CN"/>
        </w:rPr>
        <w:t>服务</w:t>
      </w:r>
      <w:r>
        <w:rPr>
          <w:rFonts w:hint="default" w:ascii="宋体" w:hAnsi="宋体" w:eastAsia="仿宋_GB2312" w:cs="Times New Roman"/>
          <w:b w:val="0"/>
          <w:bCs/>
          <w:color w:val="000000"/>
          <w:sz w:val="32"/>
          <w:szCs w:val="32"/>
          <w:highlight w:val="none"/>
          <w:lang w:val="en-US" w:eastAsia="zh-CN"/>
        </w:rPr>
        <w:t>区域下列第</w:t>
      </w:r>
      <w:r>
        <w:rPr>
          <w:rFonts w:hint="default" w:ascii="宋体" w:hAnsi="宋体" w:eastAsia="仿宋_GB2312" w:cs="Times New Roman"/>
          <w:b w:val="0"/>
          <w:bCs/>
          <w:color w:val="000000"/>
          <w:sz w:val="32"/>
          <w:szCs w:val="32"/>
          <w:highlight w:val="none"/>
          <w:u w:val="single"/>
          <w:lang w:val="en-US" w:eastAsia="zh-CN"/>
        </w:rPr>
        <w:t xml:space="preserve">      </w:t>
      </w:r>
      <w:r>
        <w:rPr>
          <w:rFonts w:hint="default" w:ascii="宋体" w:hAnsi="宋体" w:eastAsia="仿宋_GB2312" w:cs="Times New Roman"/>
          <w:b w:val="0"/>
          <w:bCs/>
          <w:color w:val="000000"/>
          <w:sz w:val="32"/>
          <w:szCs w:val="32"/>
          <w:highlight w:val="none"/>
          <w:lang w:val="en-US" w:eastAsia="zh-CN"/>
        </w:rPr>
        <w:t>项共有物业委托乙方提供经营服务，并由甲乙双方另行签订委托经营协议，经营协议由甲方向全体业主公布：</w:t>
      </w:r>
    </w:p>
    <w:p w14:paraId="49CADE10">
      <w:pPr>
        <w:pStyle w:val="5"/>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b w:val="0"/>
          <w:bCs/>
          <w:color w:val="000000"/>
          <w:sz w:val="32"/>
          <w:szCs w:val="32"/>
          <w:highlight w:val="none"/>
          <w:lang w:val="en-US" w:eastAsia="zh-CN"/>
        </w:rPr>
      </w:pPr>
      <w:r>
        <w:rPr>
          <w:rFonts w:hint="eastAsia" w:ascii="宋体" w:hAnsi="宋体" w:eastAsia="楷体_GB2312" w:cs="楷体_GB2312"/>
          <w:b w:val="0"/>
          <w:bCs/>
          <w:color w:val="000000"/>
          <w:sz w:val="32"/>
          <w:szCs w:val="32"/>
          <w:highlight w:val="none"/>
          <w:lang w:val="en-US" w:eastAsia="zh-CN"/>
        </w:rPr>
        <w:t>（一）</w:t>
      </w:r>
      <w:r>
        <w:rPr>
          <w:rFonts w:hint="default" w:ascii="宋体" w:hAnsi="宋体" w:eastAsia="仿宋_GB2312" w:cs="Times New Roman"/>
          <w:b w:val="0"/>
          <w:bCs/>
          <w:color w:val="000000"/>
          <w:sz w:val="32"/>
          <w:szCs w:val="32"/>
          <w:highlight w:val="none"/>
          <w:lang w:val="en-US" w:eastAsia="zh-CN"/>
        </w:rPr>
        <w:t>物业管理经营用房租赁；</w:t>
      </w:r>
    </w:p>
    <w:p w14:paraId="55BA044E">
      <w:pPr>
        <w:pStyle w:val="5"/>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b w:val="0"/>
          <w:bCs/>
          <w:color w:val="000000"/>
          <w:sz w:val="32"/>
          <w:szCs w:val="32"/>
          <w:highlight w:val="none"/>
          <w:lang w:val="en-US" w:eastAsia="zh-CN"/>
        </w:rPr>
      </w:pPr>
      <w:r>
        <w:rPr>
          <w:rFonts w:hint="default" w:ascii="宋体" w:hAnsi="宋体" w:eastAsia="楷体_GB2312" w:cs="楷体_GB2312"/>
          <w:b w:val="0"/>
          <w:bCs/>
          <w:color w:val="000000"/>
          <w:sz w:val="32"/>
          <w:szCs w:val="32"/>
          <w:highlight w:val="none"/>
          <w:lang w:val="en-US" w:eastAsia="zh-CN"/>
        </w:rPr>
        <w:t>（二）</w:t>
      </w:r>
      <w:r>
        <w:rPr>
          <w:rFonts w:hint="default" w:ascii="宋体" w:hAnsi="宋体" w:eastAsia="仿宋_GB2312" w:cs="Times New Roman"/>
          <w:b w:val="0"/>
          <w:bCs/>
          <w:color w:val="000000"/>
          <w:sz w:val="32"/>
          <w:szCs w:val="32"/>
          <w:highlight w:val="none"/>
          <w:lang w:val="en-US" w:eastAsia="zh-CN"/>
        </w:rPr>
        <w:t>文娱体育活动场馆租赁；</w:t>
      </w:r>
    </w:p>
    <w:p w14:paraId="0851DC76">
      <w:pPr>
        <w:pStyle w:val="5"/>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b w:val="0"/>
          <w:bCs/>
          <w:color w:val="000000"/>
          <w:sz w:val="32"/>
          <w:szCs w:val="32"/>
          <w:highlight w:val="none"/>
          <w:lang w:val="en-US" w:eastAsia="zh-CN"/>
        </w:rPr>
      </w:pPr>
      <w:r>
        <w:rPr>
          <w:rFonts w:hint="default" w:ascii="宋体" w:hAnsi="宋体" w:eastAsia="楷体_GB2312" w:cs="楷体_GB2312"/>
          <w:b w:val="0"/>
          <w:bCs/>
          <w:color w:val="000000"/>
          <w:sz w:val="32"/>
          <w:szCs w:val="32"/>
          <w:highlight w:val="none"/>
          <w:lang w:val="en-US" w:eastAsia="zh-CN"/>
        </w:rPr>
        <w:t>（三）</w:t>
      </w:r>
      <w:r>
        <w:rPr>
          <w:rFonts w:hint="default" w:ascii="宋体" w:hAnsi="宋体" w:eastAsia="仿宋_GB2312" w:cs="Times New Roman"/>
          <w:b w:val="0"/>
          <w:bCs/>
          <w:color w:val="000000"/>
          <w:sz w:val="32"/>
          <w:szCs w:val="32"/>
          <w:highlight w:val="none"/>
          <w:lang w:val="en-US" w:eastAsia="zh-CN"/>
        </w:rPr>
        <w:t>共用场地、共用部位广告设施、快递柜、临时摊位的设置租赁；</w:t>
      </w:r>
    </w:p>
    <w:p w14:paraId="1132E941">
      <w:pPr>
        <w:pStyle w:val="5"/>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b w:val="0"/>
          <w:bCs/>
          <w:color w:val="000000"/>
          <w:sz w:val="32"/>
          <w:szCs w:val="32"/>
          <w:highlight w:val="none"/>
          <w:lang w:val="en-US" w:eastAsia="zh-CN"/>
        </w:rPr>
      </w:pPr>
      <w:r>
        <w:rPr>
          <w:rFonts w:hint="default" w:ascii="宋体" w:hAnsi="宋体" w:eastAsia="楷体_GB2312" w:cs="楷体_GB2312"/>
          <w:b w:val="0"/>
          <w:bCs/>
          <w:color w:val="000000"/>
          <w:sz w:val="32"/>
          <w:szCs w:val="32"/>
          <w:highlight w:val="none"/>
          <w:lang w:val="en-US" w:eastAsia="zh-CN"/>
        </w:rPr>
        <w:t>（四）</w:t>
      </w:r>
      <w:r>
        <w:rPr>
          <w:rFonts w:hint="default" w:ascii="宋体" w:hAnsi="宋体" w:eastAsia="仿宋_GB2312" w:cs="Times New Roman"/>
          <w:b w:val="0"/>
          <w:bCs/>
          <w:color w:val="000000"/>
          <w:sz w:val="32"/>
          <w:szCs w:val="32"/>
          <w:highlight w:val="none"/>
          <w:lang w:val="en-US" w:eastAsia="zh-CN"/>
        </w:rPr>
        <w:t>共用道路、场地停车泊位（不含人防工程停车泊位）机动车停车收费；</w:t>
      </w:r>
    </w:p>
    <w:p w14:paraId="17FDDB76">
      <w:pPr>
        <w:pStyle w:val="5"/>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b w:val="0"/>
          <w:bCs/>
          <w:color w:val="000000"/>
          <w:sz w:val="32"/>
          <w:szCs w:val="32"/>
          <w:highlight w:val="none"/>
          <w:u w:val="single"/>
          <w:lang w:val="en-US" w:eastAsia="zh-CN"/>
        </w:rPr>
      </w:pPr>
      <w:r>
        <w:rPr>
          <w:rFonts w:hint="default" w:ascii="宋体" w:hAnsi="宋体" w:eastAsia="楷体_GB2312" w:cs="楷体_GB2312"/>
          <w:b w:val="0"/>
          <w:bCs/>
          <w:color w:val="000000"/>
          <w:sz w:val="32"/>
          <w:szCs w:val="32"/>
          <w:highlight w:val="none"/>
          <w:lang w:val="en-US" w:eastAsia="zh-CN"/>
        </w:rPr>
        <w:t>（五）</w:t>
      </w:r>
      <w:r>
        <w:rPr>
          <w:rFonts w:hint="default" w:ascii="宋体" w:hAnsi="宋体" w:eastAsia="仿宋_GB2312" w:cs="Times New Roman"/>
          <w:b w:val="0"/>
          <w:bCs/>
          <w:color w:val="000000"/>
          <w:sz w:val="32"/>
          <w:szCs w:val="32"/>
          <w:highlight w:val="none"/>
          <w:lang w:val="en-US" w:eastAsia="zh-CN"/>
        </w:rPr>
        <w:t>其他：</w:t>
      </w:r>
      <w:r>
        <w:rPr>
          <w:rFonts w:hint="default" w:ascii="宋体" w:hAnsi="宋体" w:eastAsia="仿宋_GB2312" w:cs="Times New Roman"/>
          <w:b w:val="0"/>
          <w:bCs/>
          <w:color w:val="000000"/>
          <w:sz w:val="32"/>
          <w:szCs w:val="32"/>
          <w:highlight w:val="none"/>
          <w:u w:val="single"/>
          <w:lang w:val="en-US" w:eastAsia="zh-CN"/>
        </w:rPr>
        <w:t xml:space="preserve">                                 </w:t>
      </w:r>
      <w:r>
        <w:rPr>
          <w:rFonts w:hint="default" w:ascii="宋体" w:hAnsi="宋体" w:eastAsia="仿宋_GB2312" w:cs="Times New Roman"/>
          <w:b w:val="0"/>
          <w:bCs/>
          <w:color w:val="000000"/>
          <w:sz w:val="32"/>
          <w:szCs w:val="32"/>
          <w:highlight w:val="none"/>
          <w:u w:val="none"/>
          <w:lang w:val="en-US" w:eastAsia="zh-CN"/>
        </w:rPr>
        <w:t>。</w:t>
      </w:r>
    </w:p>
    <w:p w14:paraId="04284229">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560" w:lineRule="exact"/>
        <w:ind w:left="0" w:firstLine="640" w:firstLineChars="200"/>
        <w:jc w:val="both"/>
        <w:rPr>
          <w:rFonts w:hint="default" w:ascii="宋体" w:hAnsi="宋体" w:eastAsia="仿宋_GB2312" w:cs="Times New Roman"/>
          <w:b w:val="0"/>
          <w:bCs/>
          <w:color w:val="000000"/>
          <w:sz w:val="32"/>
          <w:szCs w:val="32"/>
          <w:highlight w:val="none"/>
          <w:lang w:val="en-US" w:eastAsia="zh-CN"/>
        </w:rPr>
      </w:pPr>
      <w:r>
        <w:rPr>
          <w:rFonts w:hint="default" w:ascii="宋体" w:hAnsi="宋体" w:eastAsia="仿宋_GB2312" w:cs="Times New Roman"/>
          <w:b w:val="0"/>
          <w:bCs/>
          <w:color w:val="000000"/>
          <w:sz w:val="32"/>
          <w:szCs w:val="32"/>
          <w:highlight w:val="none"/>
          <w:lang w:val="en-US" w:eastAsia="zh-CN"/>
        </w:rPr>
        <w:t>前款约定的经营项目的经营收入，扣除乙方的经营成本、法定税费后，全部归业主共同所有，其中经营成本为经营收入的</w:t>
      </w:r>
      <w:r>
        <w:rPr>
          <w:rFonts w:hint="default" w:ascii="宋体" w:hAnsi="宋体" w:eastAsia="仿宋_GB2312" w:cs="Times New Roman"/>
          <w:b w:val="0"/>
          <w:bCs/>
          <w:color w:val="000000"/>
          <w:sz w:val="32"/>
          <w:szCs w:val="32"/>
          <w:highlight w:val="none"/>
          <w:u w:val="single"/>
          <w:lang w:val="en-US" w:eastAsia="zh-CN"/>
        </w:rPr>
        <w:t xml:space="preserve">       </w:t>
      </w:r>
      <w:r>
        <w:rPr>
          <w:rFonts w:hint="eastAsia" w:ascii="宋体" w:hAnsi="宋体" w:eastAsia="仿宋_GB2312" w:cs="仿宋_GB2312"/>
          <w:b w:val="0"/>
          <w:bCs/>
          <w:color w:val="000000"/>
          <w:sz w:val="32"/>
          <w:szCs w:val="32"/>
          <w:highlight w:val="none"/>
          <w:lang w:val="en-US" w:eastAsia="zh-CN"/>
        </w:rPr>
        <w:t>%</w:t>
      </w:r>
      <w:r>
        <w:rPr>
          <w:rFonts w:hint="default" w:ascii="宋体" w:hAnsi="宋体" w:eastAsia="仿宋_GB2312" w:cs="Times New Roman"/>
          <w:b w:val="0"/>
          <w:bCs/>
          <w:color w:val="000000"/>
          <w:sz w:val="32"/>
          <w:szCs w:val="32"/>
          <w:highlight w:val="none"/>
          <w:lang w:val="en-US" w:eastAsia="zh-CN"/>
        </w:rPr>
        <w:t>。</w:t>
      </w:r>
    </w:p>
    <w:p w14:paraId="75A6714B">
      <w:pPr>
        <w:pStyle w:val="5"/>
        <w:keepNext w:val="0"/>
        <w:keepLines w:val="0"/>
        <w:pageBreakBefore w:val="0"/>
        <w:widowControl w:val="0"/>
        <w:shd w:val="clear" w:color="auto" w:fill="auto"/>
        <w:kinsoku/>
        <w:wordWrap w:val="0"/>
        <w:overflowPunct/>
        <w:topLinePunct w:val="0"/>
        <w:bidi w:val="0"/>
        <w:snapToGrid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highlight w:val="none"/>
        </w:rPr>
        <w:t>第</w:t>
      </w:r>
      <w:r>
        <w:rPr>
          <w:rFonts w:hint="eastAsia" w:ascii="宋体" w:hAnsi="宋体" w:eastAsia="仿宋_GB2312" w:cs="仿宋_GB2312"/>
          <w:b/>
          <w:bCs/>
          <w:color w:val="auto"/>
          <w:sz w:val="32"/>
          <w:szCs w:val="32"/>
          <w:highlight w:val="none"/>
          <w:lang w:eastAsia="zh-CN"/>
        </w:rPr>
        <w:t>二十</w:t>
      </w:r>
      <w:r>
        <w:rPr>
          <w:rFonts w:hint="eastAsia" w:ascii="宋体" w:hAnsi="宋体" w:eastAsia="仿宋_GB2312" w:cs="仿宋_GB2312"/>
          <w:b/>
          <w:bCs/>
          <w:color w:val="auto"/>
          <w:sz w:val="32"/>
          <w:szCs w:val="32"/>
          <w:highlight w:val="none"/>
        </w:rPr>
        <w:t>条</w:t>
      </w:r>
      <w:r>
        <w:rPr>
          <w:rFonts w:hint="default" w:ascii="宋体" w:hAnsi="宋体" w:eastAsia="仿宋_GB2312" w:cs="Times New Roman"/>
          <w:color w:val="000000"/>
          <w:sz w:val="32"/>
          <w:szCs w:val="32"/>
          <w:highlight w:val="none"/>
          <w:lang w:val="en-US" w:eastAsia="zh-CN"/>
        </w:rPr>
        <w:t xml:space="preserve">  乙方从事共有物业租赁经营服务，应会同甲方与承租方共同订立租赁协议。租赁协议应明确约定经营内容、租赁期限、租赁费用、违约责任等，并于协议订立之日起</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日内在物业</w:t>
      </w:r>
      <w:r>
        <w:rPr>
          <w:rFonts w:hint="eastAsia" w:ascii="宋体" w:hAnsi="宋体" w:eastAsia="仿宋_GB2312" w:cs="Times New Roman"/>
          <w:color w:val="000000"/>
          <w:sz w:val="32"/>
          <w:szCs w:val="32"/>
          <w:highlight w:val="none"/>
          <w:lang w:val="en-US" w:eastAsia="zh-CN"/>
        </w:rPr>
        <w:t>服务</w:t>
      </w:r>
      <w:r>
        <w:rPr>
          <w:rFonts w:hint="default" w:ascii="宋体" w:hAnsi="宋体" w:eastAsia="仿宋_GB2312" w:cs="Times New Roman"/>
          <w:color w:val="000000"/>
          <w:sz w:val="32"/>
          <w:szCs w:val="32"/>
          <w:highlight w:val="none"/>
          <w:lang w:val="en-US" w:eastAsia="zh-CN"/>
        </w:rPr>
        <w:t>区域宣传栏向业主公示，公示期不少于10日。租赁费用不得低于周边同期同类租赁费用。</w:t>
      </w:r>
    </w:p>
    <w:p w14:paraId="54091F73">
      <w:pPr>
        <w:keepNext w:val="0"/>
        <w:keepLines w:val="0"/>
        <w:pageBreakBefore w:val="0"/>
        <w:widowControl w:val="0"/>
        <w:shd w:val="clear" w:color="auto" w:fill="auto"/>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eastAsia="zh-CN"/>
        </w:rPr>
      </w:pPr>
      <w:r>
        <w:rPr>
          <w:rFonts w:hint="default" w:ascii="宋体" w:hAnsi="宋体" w:eastAsia="仿宋_GB2312" w:cs="Times New Roman"/>
          <w:color w:val="000000"/>
          <w:sz w:val="32"/>
          <w:szCs w:val="32"/>
          <w:highlight w:val="none"/>
          <w:lang w:eastAsia="zh-CN"/>
        </w:rPr>
        <w:t>租赁协议约定的</w:t>
      </w:r>
      <w:r>
        <w:rPr>
          <w:rFonts w:hint="default" w:ascii="宋体" w:hAnsi="宋体" w:eastAsia="仿宋_GB2312" w:cs="Times New Roman"/>
          <w:color w:val="000000"/>
          <w:sz w:val="32"/>
          <w:szCs w:val="32"/>
          <w:highlight w:val="none"/>
          <w:lang w:val="en-US" w:eastAsia="zh-CN"/>
        </w:rPr>
        <w:t>租赁</w:t>
      </w:r>
      <w:r>
        <w:rPr>
          <w:rFonts w:hint="default" w:ascii="宋体" w:hAnsi="宋体" w:eastAsia="仿宋_GB2312" w:cs="Times New Roman"/>
          <w:color w:val="000000"/>
          <w:sz w:val="32"/>
          <w:szCs w:val="32"/>
          <w:highlight w:val="none"/>
          <w:lang w:eastAsia="zh-CN"/>
        </w:rPr>
        <w:t>期限不得超过本合同期限</w:t>
      </w:r>
      <w:r>
        <w:rPr>
          <w:rFonts w:hint="default" w:ascii="宋体" w:hAnsi="宋体" w:eastAsia="仿宋_GB2312" w:cs="Times New Roman"/>
          <w:color w:val="000000"/>
          <w:sz w:val="32"/>
          <w:szCs w:val="32"/>
          <w:highlight w:val="none"/>
          <w:lang w:val="en-US" w:eastAsia="zh-CN"/>
        </w:rPr>
        <w:t>；确实超过的，需向甲方说明理由并征得同意。</w:t>
      </w:r>
    </w:p>
    <w:p w14:paraId="1DE42E10">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560" w:lineRule="exact"/>
        <w:ind w:left="0" w:firstLine="643" w:firstLineChars="200"/>
        <w:jc w:val="both"/>
        <w:rPr>
          <w:rFonts w:hint="default" w:ascii="宋体" w:hAnsi="宋体" w:eastAsia="仿宋_GB2312" w:cs="Times New Roman"/>
          <w:b w:val="0"/>
          <w:bCs/>
          <w:color w:val="000000"/>
          <w:sz w:val="32"/>
          <w:szCs w:val="32"/>
          <w:highlight w:val="none"/>
          <w:lang w:val="en-US" w:eastAsia="zh-CN"/>
        </w:rPr>
      </w:pPr>
      <w:r>
        <w:rPr>
          <w:rFonts w:hint="eastAsia" w:ascii="宋体" w:hAnsi="宋体" w:eastAsia="仿宋_GB2312" w:cs="仿宋_GB2312"/>
          <w:b/>
          <w:bCs/>
          <w:color w:val="auto"/>
          <w:sz w:val="32"/>
          <w:szCs w:val="32"/>
          <w:highlight w:val="none"/>
        </w:rPr>
        <w:t>第</w:t>
      </w:r>
      <w:r>
        <w:rPr>
          <w:rFonts w:hint="eastAsia" w:ascii="宋体" w:hAnsi="宋体" w:eastAsia="仿宋_GB2312" w:cs="仿宋_GB2312"/>
          <w:b/>
          <w:bCs/>
          <w:color w:val="auto"/>
          <w:sz w:val="32"/>
          <w:szCs w:val="32"/>
          <w:highlight w:val="none"/>
          <w:lang w:eastAsia="zh-CN"/>
        </w:rPr>
        <w:t>二十一</w:t>
      </w:r>
      <w:r>
        <w:rPr>
          <w:rFonts w:hint="eastAsia" w:ascii="宋体" w:hAnsi="宋体" w:eastAsia="仿宋_GB2312" w:cs="仿宋_GB2312"/>
          <w:b/>
          <w:bCs/>
          <w:color w:val="auto"/>
          <w:sz w:val="32"/>
          <w:szCs w:val="32"/>
          <w:highlight w:val="none"/>
        </w:rPr>
        <w:t>条</w:t>
      </w:r>
      <w:r>
        <w:rPr>
          <w:rFonts w:hint="default" w:ascii="宋体" w:hAnsi="宋体" w:eastAsia="仿宋_GB2312" w:cs="Times New Roman"/>
          <w:color w:val="000000"/>
          <w:sz w:val="32"/>
          <w:szCs w:val="32"/>
          <w:highlight w:val="none"/>
          <w:u w:val="none"/>
          <w:lang w:val="en-US" w:eastAsia="zh-CN"/>
        </w:rPr>
        <w:t xml:space="preserve">  业主共有物业</w:t>
      </w:r>
      <w:r>
        <w:rPr>
          <w:rFonts w:hint="default" w:ascii="宋体" w:hAnsi="宋体" w:eastAsia="仿宋_GB2312" w:cs="Times New Roman"/>
          <w:b w:val="0"/>
          <w:bCs/>
          <w:color w:val="000000"/>
          <w:sz w:val="32"/>
          <w:szCs w:val="32"/>
          <w:highlight w:val="none"/>
          <w:lang w:val="en-US" w:eastAsia="zh-CN"/>
        </w:rPr>
        <w:t>经营收入归业主共同所有的部分，按照下列第</w:t>
      </w:r>
      <w:r>
        <w:rPr>
          <w:rFonts w:hint="default" w:ascii="宋体" w:hAnsi="宋体" w:eastAsia="仿宋_GB2312" w:cs="Times New Roman"/>
          <w:b w:val="0"/>
          <w:bCs/>
          <w:color w:val="000000"/>
          <w:sz w:val="32"/>
          <w:szCs w:val="32"/>
          <w:highlight w:val="none"/>
          <w:u w:val="single"/>
          <w:lang w:val="en-US" w:eastAsia="zh-CN"/>
        </w:rPr>
        <w:t xml:space="preserve">       </w:t>
      </w:r>
      <w:r>
        <w:rPr>
          <w:rFonts w:hint="default" w:ascii="宋体" w:hAnsi="宋体" w:eastAsia="仿宋_GB2312" w:cs="Times New Roman"/>
          <w:b w:val="0"/>
          <w:bCs/>
          <w:color w:val="000000"/>
          <w:sz w:val="32"/>
          <w:szCs w:val="32"/>
          <w:highlight w:val="none"/>
          <w:lang w:val="en-US" w:eastAsia="zh-CN"/>
        </w:rPr>
        <w:t>项约定的方式进行管理，并于</w:t>
      </w:r>
      <w:r>
        <w:rPr>
          <w:rFonts w:hint="default" w:ascii="宋体" w:hAnsi="宋体" w:eastAsia="仿宋_GB2312" w:cs="Times New Roman"/>
          <w:color w:val="000000"/>
          <w:sz w:val="32"/>
          <w:szCs w:val="32"/>
          <w:highlight w:val="none"/>
          <w:u w:val="single"/>
          <w:lang w:val="en-US" w:eastAsia="zh-CN"/>
        </w:rPr>
        <w:t xml:space="preserve">       </w:t>
      </w:r>
      <w:r>
        <w:rPr>
          <w:rFonts w:hint="eastAsia"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sz w:val="32"/>
          <w:szCs w:val="32"/>
          <w:highlight w:val="none"/>
          <w:lang w:val="en-US" w:eastAsia="zh-CN"/>
        </w:rPr>
        <w:t>①年度/②每季/</w:t>
      </w:r>
      <w:r>
        <w:rPr>
          <w:rFonts w:hint="default" w:ascii="宋体" w:hAnsi="宋体" w:eastAsia="仿宋_GB2312" w:cs="Times New Roman"/>
          <w:sz w:val="32"/>
          <w:szCs w:val="32"/>
          <w:highlight w:val="none"/>
          <w:u w:val="none"/>
          <w:lang w:val="en-US" w:eastAsia="zh-CN"/>
        </w:rPr>
        <w:t>③每</w:t>
      </w:r>
      <w:r>
        <w:rPr>
          <w:rFonts w:hint="default" w:ascii="宋体" w:hAnsi="宋体" w:eastAsia="仿宋_GB2312" w:cs="Times New Roman"/>
          <w:sz w:val="32"/>
          <w:szCs w:val="32"/>
          <w:highlight w:val="none"/>
          <w:lang w:val="en-US" w:eastAsia="zh-CN"/>
        </w:rPr>
        <w:t>月/④定时</w:t>
      </w:r>
      <w:r>
        <w:rPr>
          <w:rFonts w:hint="eastAsia" w:ascii="宋体" w:hAnsi="宋体" w:eastAsia="仿宋_GB2312" w:cs="Times New Roman"/>
          <w:sz w:val="32"/>
          <w:szCs w:val="32"/>
          <w:highlight w:val="none"/>
          <w:lang w:val="en-US" w:eastAsia="zh-CN"/>
        </w:rPr>
        <w:t>）</w:t>
      </w:r>
      <w:r>
        <w:rPr>
          <w:rFonts w:hint="default" w:ascii="宋体" w:hAnsi="宋体" w:eastAsia="仿宋_GB2312" w:cs="Times New Roman"/>
          <w:sz w:val="32"/>
          <w:szCs w:val="32"/>
          <w:highlight w:val="none"/>
          <w:lang w:val="en-US" w:eastAsia="zh-CN"/>
        </w:rPr>
        <w:t>汇入相应的账户</w:t>
      </w:r>
      <w:r>
        <w:rPr>
          <w:rFonts w:hint="default" w:ascii="宋体" w:hAnsi="宋体" w:eastAsia="仿宋_GB2312" w:cs="Times New Roman"/>
          <w:b w:val="0"/>
          <w:bCs/>
          <w:color w:val="000000"/>
          <w:sz w:val="32"/>
          <w:szCs w:val="32"/>
          <w:highlight w:val="none"/>
          <w:lang w:val="en-US" w:eastAsia="zh-CN"/>
        </w:rPr>
        <w:t>：</w:t>
      </w:r>
    </w:p>
    <w:p w14:paraId="122EF7A7">
      <w:pPr>
        <w:keepNext w:val="0"/>
        <w:keepLines w:val="0"/>
        <w:pageBreakBefore w:val="0"/>
        <w:widowControl w:val="0"/>
        <w:shd w:val="clear" w:color="auto" w:fill="auto"/>
        <w:kinsoku/>
        <w:wordWrap w:val="0"/>
        <w:overflowPunct/>
        <w:topLinePunct w:val="0"/>
        <w:bidi w:val="0"/>
        <w:snapToGrid w:val="0"/>
        <w:spacing w:line="560" w:lineRule="exact"/>
        <w:ind w:left="0" w:firstLine="640" w:firstLineChars="200"/>
        <w:jc w:val="both"/>
        <w:outlineLvl w:val="1"/>
        <w:rPr>
          <w:rFonts w:hint="default" w:ascii="宋体" w:hAnsi="宋体" w:eastAsia="仿宋_GB2312" w:cs="Times New Roman"/>
          <w:color w:val="000000"/>
          <w:spacing w:val="-11"/>
          <w:sz w:val="32"/>
          <w:szCs w:val="32"/>
          <w:highlight w:val="none"/>
          <w:u w:val="none"/>
          <w:lang w:val="en-US" w:eastAsia="zh-CN"/>
        </w:rPr>
      </w:pPr>
      <w:r>
        <w:rPr>
          <w:rFonts w:hint="eastAsia" w:ascii="宋体" w:hAnsi="宋体" w:eastAsia="楷体_GB2312" w:cs="楷体_GB2312"/>
          <w:color w:val="000000"/>
          <w:spacing w:val="0"/>
          <w:sz w:val="32"/>
          <w:szCs w:val="32"/>
          <w:highlight w:val="none"/>
          <w:u w:val="none"/>
          <w:lang w:val="en-US" w:eastAsia="zh-CN"/>
        </w:rPr>
        <w:t>（一）</w:t>
      </w:r>
      <w:r>
        <w:rPr>
          <w:rFonts w:hint="default" w:ascii="宋体" w:hAnsi="宋体" w:eastAsia="仿宋_GB2312" w:cs="Times New Roman"/>
          <w:color w:val="000000"/>
          <w:spacing w:val="-11"/>
          <w:sz w:val="32"/>
          <w:szCs w:val="32"/>
          <w:highlight w:val="none"/>
          <w:u w:val="none"/>
          <w:lang w:val="en-US" w:eastAsia="zh-CN"/>
        </w:rPr>
        <w:t>由甲方按规定开设的业主共有资金基本账户自行管理；</w:t>
      </w:r>
    </w:p>
    <w:p w14:paraId="279D019F">
      <w:pPr>
        <w:keepNext w:val="0"/>
        <w:keepLines w:val="0"/>
        <w:pageBreakBefore w:val="0"/>
        <w:widowControl w:val="0"/>
        <w:shd w:val="clear" w:color="auto" w:fill="auto"/>
        <w:kinsoku/>
        <w:wordWrap w:val="0"/>
        <w:overflowPunct/>
        <w:topLinePunct w:val="0"/>
        <w:bidi w:val="0"/>
        <w:snapToGrid w:val="0"/>
        <w:spacing w:line="560" w:lineRule="exact"/>
        <w:ind w:left="0" w:firstLine="640" w:firstLineChars="200"/>
        <w:jc w:val="both"/>
        <w:outlineLvl w:val="1"/>
        <w:rPr>
          <w:rFonts w:hint="default" w:ascii="宋体" w:hAnsi="宋体" w:eastAsia="仿宋_GB2312" w:cs="Times New Roman"/>
          <w:color w:val="000000"/>
          <w:sz w:val="32"/>
          <w:szCs w:val="32"/>
          <w:highlight w:val="none"/>
          <w:u w:val="none"/>
          <w:lang w:val="en-US" w:eastAsia="zh-CN"/>
        </w:rPr>
      </w:pPr>
      <w:r>
        <w:rPr>
          <w:rFonts w:hint="default" w:ascii="宋体" w:hAnsi="宋体" w:eastAsia="楷体_GB2312" w:cs="楷体_GB2312"/>
          <w:color w:val="000000"/>
          <w:spacing w:val="0"/>
          <w:sz w:val="32"/>
          <w:szCs w:val="32"/>
          <w:highlight w:val="none"/>
          <w:u w:val="none"/>
          <w:lang w:val="en-US" w:eastAsia="zh-CN"/>
        </w:rPr>
        <w:t>（</w:t>
      </w:r>
      <w:r>
        <w:rPr>
          <w:rFonts w:hint="eastAsia" w:ascii="宋体" w:hAnsi="宋体" w:eastAsia="楷体_GB2312" w:cs="楷体_GB2312"/>
          <w:color w:val="000000"/>
          <w:spacing w:val="0"/>
          <w:sz w:val="32"/>
          <w:szCs w:val="32"/>
          <w:highlight w:val="none"/>
          <w:u w:val="none"/>
          <w:lang w:val="en-US" w:eastAsia="zh-CN"/>
        </w:rPr>
        <w:t>二</w:t>
      </w:r>
      <w:r>
        <w:rPr>
          <w:rFonts w:hint="default" w:ascii="宋体" w:hAnsi="宋体" w:eastAsia="楷体_GB2312" w:cs="楷体_GB2312"/>
          <w:color w:val="000000"/>
          <w:spacing w:val="0"/>
          <w:sz w:val="32"/>
          <w:szCs w:val="32"/>
          <w:highlight w:val="none"/>
          <w:u w:val="none"/>
          <w:lang w:val="en-US" w:eastAsia="zh-CN"/>
        </w:rPr>
        <w:t>）</w:t>
      </w:r>
      <w:r>
        <w:rPr>
          <w:rFonts w:hint="default" w:ascii="宋体" w:hAnsi="宋体" w:eastAsia="仿宋_GB2312" w:cs="Times New Roman"/>
          <w:color w:val="000000"/>
          <w:sz w:val="32"/>
          <w:szCs w:val="32"/>
          <w:highlight w:val="none"/>
          <w:u w:val="none"/>
          <w:lang w:val="en-US" w:eastAsia="zh-CN"/>
        </w:rPr>
        <w:t>由甲乙双方共同开设共管账户进行管理；</w:t>
      </w:r>
    </w:p>
    <w:p w14:paraId="3053D95A">
      <w:pPr>
        <w:keepNext w:val="0"/>
        <w:keepLines w:val="0"/>
        <w:pageBreakBefore w:val="0"/>
        <w:widowControl w:val="0"/>
        <w:numPr>
          <w:ilvl w:val="0"/>
          <w:numId w:val="0"/>
        </w:numPr>
        <w:shd w:val="clear" w:color="auto" w:fill="auto"/>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u w:val="none"/>
          <w:lang w:val="en-US" w:eastAsia="zh-CN"/>
        </w:rPr>
      </w:pPr>
      <w:r>
        <w:rPr>
          <w:rFonts w:hint="eastAsia" w:ascii="宋体" w:hAnsi="宋体" w:eastAsia="楷体_GB2312" w:cs="楷体_GB2312"/>
          <w:color w:val="000000"/>
          <w:spacing w:val="0"/>
          <w:sz w:val="32"/>
          <w:szCs w:val="32"/>
          <w:highlight w:val="none"/>
          <w:u w:val="none"/>
          <w:lang w:val="en-US" w:eastAsia="zh-CN"/>
        </w:rPr>
        <w:t>（三）</w:t>
      </w:r>
      <w:r>
        <w:rPr>
          <w:rFonts w:hint="default" w:ascii="宋体" w:hAnsi="宋体" w:eastAsia="仿宋_GB2312" w:cs="Times New Roman"/>
          <w:color w:val="000000"/>
          <w:sz w:val="32"/>
          <w:szCs w:val="32"/>
          <w:highlight w:val="none"/>
          <w:u w:val="none"/>
          <w:lang w:val="en-US" w:eastAsia="zh-CN"/>
        </w:rPr>
        <w:t>由乙方开设专用账户代为管理。</w:t>
      </w:r>
    </w:p>
    <w:p w14:paraId="0B0D7C41">
      <w:pPr>
        <w:keepNext w:val="0"/>
        <w:keepLines w:val="0"/>
        <w:pageBreakBefore w:val="0"/>
        <w:widowControl w:val="0"/>
        <w:shd w:val="clear" w:color="auto" w:fill="auto"/>
        <w:kinsoku/>
        <w:wordWrap w:val="0"/>
        <w:overflowPunct/>
        <w:topLinePunct w:val="0"/>
        <w:bidi w:val="0"/>
        <w:snapToGrid w:val="0"/>
        <w:spacing w:line="560" w:lineRule="exact"/>
        <w:ind w:left="0" w:firstLine="643" w:firstLineChars="200"/>
        <w:jc w:val="both"/>
        <w:rPr>
          <w:rFonts w:hint="default" w:ascii="宋体" w:hAnsi="宋体" w:eastAsia="仿宋_GB2312" w:cs="Times New Roman"/>
          <w:color w:val="000000"/>
          <w:sz w:val="32"/>
          <w:szCs w:val="32"/>
          <w:highlight w:val="none"/>
          <w:u w:val="none"/>
          <w:lang w:val="en-US" w:eastAsia="zh-CN"/>
        </w:rPr>
      </w:pPr>
      <w:r>
        <w:rPr>
          <w:rFonts w:hint="eastAsia" w:ascii="宋体" w:hAnsi="宋体" w:eastAsia="仿宋_GB2312" w:cs="仿宋_GB2312"/>
          <w:b/>
          <w:bCs/>
          <w:color w:val="auto"/>
          <w:sz w:val="32"/>
          <w:szCs w:val="32"/>
          <w:highlight w:val="none"/>
        </w:rPr>
        <w:t>第</w:t>
      </w:r>
      <w:r>
        <w:rPr>
          <w:rFonts w:hint="eastAsia" w:ascii="宋体" w:hAnsi="宋体" w:eastAsia="仿宋_GB2312" w:cs="仿宋_GB2312"/>
          <w:b/>
          <w:bCs/>
          <w:color w:val="auto"/>
          <w:sz w:val="32"/>
          <w:szCs w:val="32"/>
          <w:highlight w:val="none"/>
          <w:lang w:eastAsia="zh-CN"/>
        </w:rPr>
        <w:t>二十二</w:t>
      </w:r>
      <w:r>
        <w:rPr>
          <w:rFonts w:hint="eastAsia" w:ascii="宋体" w:hAnsi="宋体" w:eastAsia="仿宋_GB2312" w:cs="仿宋_GB2312"/>
          <w:b/>
          <w:bCs/>
          <w:color w:val="auto"/>
          <w:sz w:val="32"/>
          <w:szCs w:val="32"/>
          <w:highlight w:val="none"/>
        </w:rPr>
        <w:t>条</w:t>
      </w:r>
      <w:r>
        <w:rPr>
          <w:rFonts w:hint="default" w:ascii="宋体" w:hAnsi="宋体" w:eastAsia="仿宋_GB2312" w:cs="Times New Roman"/>
          <w:color w:val="000000"/>
          <w:sz w:val="32"/>
          <w:szCs w:val="32"/>
          <w:highlight w:val="none"/>
          <w:u w:val="none"/>
          <w:lang w:val="en-US" w:eastAsia="zh-CN"/>
        </w:rPr>
        <w:t xml:space="preserve">  乙方应在每年</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u w:val="none"/>
          <w:lang w:val="en-US" w:eastAsia="zh-CN"/>
        </w:rPr>
        <w:t>月底前，向全体业主公示上一年度各类经营项目的经营收入、已缴纳的税费、乙方已提取的经营服务成本、归业主共有的收入及利息等明细，接受业主监督。公示期不得少于15日。业主对公示内容有异议的，乙方应自收到异议之日起15日内予以书面答复和说明。</w:t>
      </w:r>
    </w:p>
    <w:p w14:paraId="3DA4B758">
      <w:pPr>
        <w:keepNext w:val="0"/>
        <w:keepLines w:val="0"/>
        <w:pageBreakBefore w:val="0"/>
        <w:widowControl w:val="0"/>
        <w:shd w:val="clear" w:color="auto" w:fill="auto"/>
        <w:kinsoku/>
        <w:wordWrap w:val="0"/>
        <w:overflowPunct/>
        <w:topLinePunct w:val="0"/>
        <w:bidi w:val="0"/>
        <w:snapToGrid w:val="0"/>
        <w:spacing w:line="560" w:lineRule="exact"/>
        <w:ind w:left="0" w:firstLine="640" w:firstLineChars="200"/>
        <w:jc w:val="both"/>
        <w:rPr>
          <w:rFonts w:ascii="宋体" w:hAnsi="宋体" w:eastAsia="仿宋_GB2312" w:cs="仿宋_GB2312"/>
          <w:color w:val="auto"/>
          <w:sz w:val="32"/>
          <w:szCs w:val="32"/>
        </w:rPr>
      </w:pPr>
      <w:r>
        <w:rPr>
          <w:rFonts w:hint="default" w:ascii="宋体" w:hAnsi="宋体" w:eastAsia="仿宋_GB2312" w:cs="Times New Roman"/>
          <w:color w:val="000000"/>
          <w:sz w:val="32"/>
          <w:szCs w:val="32"/>
          <w:highlight w:val="none"/>
          <w:u w:val="none"/>
          <w:lang w:val="en-US" w:eastAsia="zh-CN"/>
        </w:rPr>
        <w:t>归业主共同所有的经营收入应按法律、法规的规定和业主大会的决定使用，甲乙双方均不得擅自使用</w:t>
      </w:r>
      <w:r>
        <w:rPr>
          <w:rFonts w:hint="eastAsia" w:ascii="宋体" w:hAnsi="宋体" w:eastAsia="仿宋_GB2312" w:cs="Times New Roman"/>
          <w:color w:val="000000"/>
          <w:sz w:val="32"/>
          <w:szCs w:val="32"/>
          <w:highlight w:val="none"/>
          <w:u w:val="none"/>
          <w:lang w:val="en-US" w:eastAsia="zh-CN"/>
        </w:rPr>
        <w:t>，</w:t>
      </w:r>
      <w:r>
        <w:rPr>
          <w:rFonts w:hint="eastAsia" w:ascii="宋体" w:hAnsi="宋体" w:eastAsia="仿宋_GB2312" w:cs="仿宋_GB2312"/>
          <w:color w:val="auto"/>
          <w:sz w:val="32"/>
          <w:szCs w:val="32"/>
        </w:rPr>
        <w:t>不得擅自挪用、侵占公共收益。</w:t>
      </w:r>
    </w:p>
    <w:p w14:paraId="232AE9A8">
      <w:pPr>
        <w:keepNext w:val="0"/>
        <w:keepLines w:val="0"/>
        <w:pageBreakBefore w:val="0"/>
        <w:widowControl w:val="0"/>
        <w:kinsoku/>
        <w:wordWrap w:val="0"/>
        <w:overflowPunct/>
        <w:topLinePunct w:val="0"/>
        <w:bidi w:val="0"/>
        <w:snapToGrid w:val="0"/>
        <w:spacing w:line="560" w:lineRule="exact"/>
        <w:ind w:left="0" w:firstLine="420" w:firstLineChars="200"/>
        <w:jc w:val="both"/>
        <w:rPr>
          <w:rFonts w:hint="default" w:ascii="宋体" w:hAnsi="宋体" w:eastAsia="宋体" w:cs="Times New Roman"/>
          <w:color w:val="000000"/>
          <w:sz w:val="21"/>
          <w:szCs w:val="21"/>
          <w:highlight w:val="none"/>
          <w:u w:val="none"/>
          <w:lang w:val="en-US" w:eastAsia="zh-CN"/>
        </w:rPr>
      </w:pPr>
    </w:p>
    <w:p w14:paraId="3D495CA6">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560" w:lineRule="exact"/>
        <w:ind w:left="0" w:leftChars="0" w:firstLine="0" w:firstLineChars="0"/>
        <w:jc w:val="center"/>
        <w:textAlignment w:val="auto"/>
        <w:outlineLvl w:val="0"/>
        <w:rPr>
          <w:rFonts w:hint="default" w:ascii="宋体" w:hAnsi="宋体" w:eastAsia="黑体" w:cs="Times New Roman"/>
          <w:b w:val="0"/>
          <w:bCs/>
          <w:color w:val="auto"/>
          <w:kern w:val="0"/>
          <w:sz w:val="32"/>
          <w:szCs w:val="32"/>
          <w:highlight w:val="none"/>
          <w:lang w:val="en-US" w:eastAsia="zh-CN"/>
        </w:rPr>
      </w:pPr>
      <w:r>
        <w:rPr>
          <w:rFonts w:hint="eastAsia" w:ascii="宋体" w:hAnsi="宋体" w:eastAsia="黑体" w:cs="Times New Roman"/>
          <w:b w:val="0"/>
          <w:bCs/>
          <w:color w:val="auto"/>
          <w:kern w:val="0"/>
          <w:sz w:val="32"/>
          <w:szCs w:val="32"/>
          <w:lang w:val="en-US" w:eastAsia="zh-CN" w:bidi="ar-SA"/>
        </w:rPr>
        <w:t>第六章</w:t>
      </w:r>
      <w:r>
        <w:rPr>
          <w:rFonts w:hint="default" w:ascii="宋体" w:hAnsi="宋体" w:eastAsia="黑体" w:cs="Times New Roman"/>
          <w:b w:val="0"/>
          <w:bCs/>
          <w:color w:val="C00000"/>
          <w:kern w:val="0"/>
          <w:sz w:val="32"/>
          <w:szCs w:val="32"/>
          <w:highlight w:val="none"/>
          <w:lang w:val="en-US" w:eastAsia="zh-CN"/>
        </w:rPr>
        <w:t xml:space="preserve"> </w:t>
      </w:r>
      <w:r>
        <w:rPr>
          <w:rFonts w:hint="eastAsia" w:ascii="宋体" w:hAnsi="宋体" w:eastAsia="黑体" w:cs="Times New Roman"/>
          <w:b w:val="0"/>
          <w:bCs/>
          <w:color w:val="C00000"/>
          <w:kern w:val="0"/>
          <w:sz w:val="32"/>
          <w:szCs w:val="32"/>
          <w:highlight w:val="none"/>
          <w:lang w:val="en-US" w:eastAsia="zh-CN"/>
        </w:rPr>
        <w:t xml:space="preserve"> </w:t>
      </w:r>
      <w:r>
        <w:rPr>
          <w:rFonts w:hint="default" w:ascii="宋体" w:hAnsi="宋体" w:eastAsia="黑体" w:cs="Times New Roman"/>
          <w:b w:val="0"/>
          <w:bCs/>
          <w:color w:val="auto"/>
          <w:kern w:val="0"/>
          <w:sz w:val="32"/>
          <w:szCs w:val="32"/>
          <w:highlight w:val="none"/>
          <w:lang w:val="en-US" w:eastAsia="zh-CN"/>
        </w:rPr>
        <w:t>物业保修与维修服务</w:t>
      </w:r>
    </w:p>
    <w:p w14:paraId="52F1EE28">
      <w:pPr>
        <w:keepNext w:val="0"/>
        <w:keepLines w:val="0"/>
        <w:pageBreakBefore w:val="0"/>
        <w:widowControl w:val="0"/>
        <w:kinsoku/>
        <w:wordWrap w:val="0"/>
        <w:overflowPunct/>
        <w:topLinePunct w:val="0"/>
        <w:bidi w:val="0"/>
        <w:adjustRightInd w:val="0"/>
        <w:snapToGrid w:val="0"/>
        <w:spacing w:line="560" w:lineRule="exact"/>
        <w:ind w:left="0" w:firstLine="643" w:firstLineChars="200"/>
        <w:jc w:val="both"/>
        <w:rPr>
          <w:rFonts w:ascii="宋体" w:hAnsi="宋体" w:eastAsia="仿宋_GB2312" w:cs="仿宋_GB2312"/>
          <w:color w:val="auto"/>
          <w:sz w:val="32"/>
          <w:szCs w:val="32"/>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房屋的共用部位、共用设施设备、公共场地的维修、养护费用：</w:t>
      </w:r>
    </w:p>
    <w:p w14:paraId="37B0AC36">
      <w:pPr>
        <w:keepNext w:val="0"/>
        <w:keepLines w:val="0"/>
        <w:pageBreakBefore w:val="0"/>
        <w:widowControl w:val="0"/>
        <w:kinsoku/>
        <w:wordWrap w:val="0"/>
        <w:overflowPunct/>
        <w:topLinePunct w:val="0"/>
        <w:bidi w:val="0"/>
        <w:adjustRightInd w:val="0"/>
        <w:snapToGrid w:val="0"/>
        <w:spacing w:line="560" w:lineRule="exact"/>
        <w:ind w:left="0" w:firstLine="640" w:firstLineChars="200"/>
        <w:jc w:val="both"/>
        <w:rPr>
          <w:rFonts w:ascii="宋体" w:hAnsi="宋体" w:eastAsia="仿宋_GB2312" w:cs="仿宋_GB2312"/>
          <w:color w:val="auto"/>
          <w:sz w:val="32"/>
          <w:szCs w:val="32"/>
          <w:highlight w:val="none"/>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一</w:t>
      </w:r>
      <w:r>
        <w:rPr>
          <w:rFonts w:hint="eastAsia" w:ascii="宋体" w:hAnsi="宋体" w:eastAsia="楷体_GB2312" w:cs="楷体_GB2312"/>
          <w:b w:val="0"/>
          <w:bCs w:val="0"/>
          <w:color w:val="auto"/>
          <w:sz w:val="32"/>
          <w:szCs w:val="32"/>
          <w:lang w:val="en" w:eastAsia="zh-CN"/>
        </w:rPr>
        <w:t>）</w:t>
      </w:r>
      <w:r>
        <w:rPr>
          <w:rFonts w:hint="eastAsia" w:ascii="宋体" w:hAnsi="宋体" w:eastAsia="仿宋_GB2312" w:cs="仿宋_GB2312"/>
          <w:color w:val="auto"/>
          <w:sz w:val="32"/>
          <w:szCs w:val="32"/>
          <w:highlight w:val="none"/>
        </w:rPr>
        <w:t>保修期内的维修养护执行建设工程质量保修的有关规定，由建设单位承担保修责任；</w:t>
      </w:r>
    </w:p>
    <w:p w14:paraId="094263CA">
      <w:pPr>
        <w:pStyle w:val="5"/>
        <w:keepNext w:val="0"/>
        <w:keepLines w:val="0"/>
        <w:pageBreakBefore w:val="0"/>
        <w:widowControl w:val="0"/>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color w:val="auto"/>
          <w:sz w:val="32"/>
          <w:szCs w:val="32"/>
          <w:highlight w:val="none"/>
          <w:lang w:val="en-US" w:eastAsia="zh-CN"/>
        </w:rPr>
      </w:pPr>
      <w:r>
        <w:rPr>
          <w:rFonts w:hint="eastAsia" w:ascii="宋体" w:hAnsi="宋体" w:eastAsia="楷体_GB2312" w:cs="楷体_GB2312"/>
          <w:b w:val="0"/>
          <w:bCs w:val="0"/>
          <w:color w:val="auto"/>
          <w:kern w:val="2"/>
          <w:sz w:val="32"/>
          <w:szCs w:val="32"/>
          <w:lang w:val="en" w:eastAsia="zh-CN" w:bidi="ar-SA"/>
        </w:rPr>
        <w:t>（</w:t>
      </w:r>
      <w:r>
        <w:rPr>
          <w:rFonts w:hint="eastAsia" w:ascii="宋体" w:hAnsi="宋体" w:eastAsia="楷体_GB2312" w:cs="楷体_GB2312"/>
          <w:b w:val="0"/>
          <w:bCs w:val="0"/>
          <w:color w:val="auto"/>
          <w:kern w:val="2"/>
          <w:sz w:val="32"/>
          <w:szCs w:val="32"/>
          <w:lang w:val="en-US" w:eastAsia="zh-CN" w:bidi="ar-SA"/>
        </w:rPr>
        <w:t>二</w:t>
      </w:r>
      <w:r>
        <w:rPr>
          <w:rFonts w:hint="eastAsia" w:ascii="宋体" w:hAnsi="宋体" w:eastAsia="楷体_GB2312" w:cs="楷体_GB2312"/>
          <w:b w:val="0"/>
          <w:bCs w:val="0"/>
          <w:color w:val="auto"/>
          <w:kern w:val="2"/>
          <w:sz w:val="32"/>
          <w:szCs w:val="32"/>
          <w:lang w:val="en" w:eastAsia="zh-CN" w:bidi="ar-SA"/>
        </w:rPr>
        <w:t>）</w:t>
      </w:r>
      <w:r>
        <w:rPr>
          <w:rFonts w:hint="eastAsia" w:ascii="宋体" w:hAnsi="宋体" w:eastAsia="仿宋_GB2312" w:cs="仿宋_GB2312"/>
          <w:color w:val="auto"/>
          <w:sz w:val="32"/>
          <w:szCs w:val="32"/>
          <w:highlight w:val="none"/>
        </w:rPr>
        <w:t>保修期满后</w:t>
      </w:r>
      <w:r>
        <w:rPr>
          <w:rFonts w:hint="default" w:ascii="宋体" w:hAnsi="宋体" w:eastAsia="仿宋_GB2312" w:cs="Times New Roman"/>
          <w:color w:val="auto"/>
          <w:sz w:val="32"/>
          <w:szCs w:val="32"/>
          <w:highlight w:val="none"/>
          <w:lang w:val="en-US" w:eastAsia="zh-CN"/>
        </w:rPr>
        <w:t>或保修范围以外的共用部位和共用设施设备维修</w:t>
      </w:r>
      <w:r>
        <w:rPr>
          <w:rFonts w:hint="eastAsia" w:ascii="宋体" w:hAnsi="宋体" w:eastAsia="仿宋_GB2312" w:cs="仿宋_GB2312"/>
          <w:color w:val="auto"/>
          <w:sz w:val="32"/>
          <w:szCs w:val="32"/>
          <w:highlight w:val="none"/>
        </w:rPr>
        <w:t>、改造、更新</w:t>
      </w:r>
      <w:r>
        <w:rPr>
          <w:rFonts w:hint="default" w:ascii="宋体" w:hAnsi="宋体" w:eastAsia="仿宋_GB2312" w:cs="Times New Roman"/>
          <w:color w:val="auto"/>
          <w:sz w:val="32"/>
          <w:szCs w:val="32"/>
          <w:highlight w:val="none"/>
          <w:lang w:val="en-US" w:eastAsia="zh-CN"/>
        </w:rPr>
        <w:t>所需资金，在</w:t>
      </w:r>
      <w:r>
        <w:rPr>
          <w:rFonts w:hint="eastAsia" w:ascii="宋体" w:hAnsi="宋体" w:eastAsia="仿宋_GB2312" w:cs="Times New Roman"/>
          <w:color w:val="auto"/>
          <w:sz w:val="32"/>
          <w:szCs w:val="32"/>
          <w:highlight w:val="none"/>
          <w:lang w:val="en-US" w:eastAsia="zh-CN"/>
        </w:rPr>
        <w:t>公共收益或</w:t>
      </w:r>
      <w:r>
        <w:rPr>
          <w:rFonts w:hint="default" w:ascii="宋体" w:hAnsi="宋体" w:eastAsia="仿宋_GB2312" w:cs="Times New Roman"/>
          <w:color w:val="auto"/>
          <w:sz w:val="32"/>
          <w:szCs w:val="32"/>
          <w:highlight w:val="none"/>
          <w:lang w:val="en-US" w:eastAsia="zh-CN"/>
        </w:rPr>
        <w:t>专项维修资金中列支。</w:t>
      </w:r>
    </w:p>
    <w:p w14:paraId="065DC46F">
      <w:pPr>
        <w:pStyle w:val="5"/>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default" w:ascii="宋体" w:hAnsi="宋体" w:eastAsia="仿宋_GB2312" w:cs="Times New Roman"/>
          <w:b w:val="0"/>
          <w:bCs/>
          <w:color w:val="000000"/>
          <w:kern w:val="0"/>
          <w:sz w:val="32"/>
          <w:szCs w:val="32"/>
          <w:highlight w:val="none"/>
          <w:lang w:val="en-US" w:eastAsia="zh-CN"/>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四</w:t>
      </w:r>
      <w:r>
        <w:rPr>
          <w:rFonts w:hint="eastAsia" w:ascii="宋体" w:hAnsi="宋体" w:eastAsia="仿宋_GB2312" w:cs="仿宋_GB2312"/>
          <w:b/>
          <w:bCs/>
          <w:color w:val="auto"/>
          <w:sz w:val="32"/>
          <w:szCs w:val="32"/>
        </w:rPr>
        <w:t>条</w:t>
      </w:r>
      <w:r>
        <w:rPr>
          <w:rFonts w:hint="default" w:ascii="宋体" w:hAnsi="宋体" w:eastAsia="仿宋_GB2312" w:cs="Times New Roman"/>
          <w:b w:val="0"/>
          <w:bCs/>
          <w:color w:val="auto"/>
          <w:kern w:val="0"/>
          <w:sz w:val="32"/>
          <w:szCs w:val="32"/>
          <w:highlight w:val="none"/>
          <w:lang w:val="en-US" w:eastAsia="zh-CN"/>
        </w:rPr>
        <w:t xml:space="preserve">  本物业</w:t>
      </w:r>
      <w:r>
        <w:rPr>
          <w:rFonts w:hint="eastAsia" w:ascii="宋体" w:hAnsi="宋体" w:eastAsia="仿宋_GB2312" w:cs="Times New Roman"/>
          <w:b w:val="0"/>
          <w:bCs/>
          <w:color w:val="auto"/>
          <w:kern w:val="0"/>
          <w:sz w:val="32"/>
          <w:szCs w:val="32"/>
          <w:highlight w:val="none"/>
          <w:lang w:val="en-US" w:eastAsia="zh-CN"/>
        </w:rPr>
        <w:t>服务</w:t>
      </w:r>
      <w:r>
        <w:rPr>
          <w:rFonts w:hint="default" w:ascii="宋体" w:hAnsi="宋体" w:eastAsia="仿宋_GB2312" w:cs="Times New Roman"/>
          <w:b w:val="0"/>
          <w:bCs/>
          <w:color w:val="auto"/>
          <w:kern w:val="0"/>
          <w:sz w:val="32"/>
          <w:szCs w:val="32"/>
          <w:highlight w:val="none"/>
          <w:lang w:val="en-US" w:eastAsia="zh-CN"/>
        </w:rPr>
        <w:t>区域物业保修期届满</w:t>
      </w:r>
      <w:r>
        <w:rPr>
          <w:rFonts w:hint="default" w:ascii="宋体" w:hAnsi="宋体" w:eastAsia="仿宋_GB2312" w:cs="Times New Roman"/>
          <w:b w:val="0"/>
          <w:bCs/>
          <w:color w:val="000000"/>
          <w:kern w:val="0"/>
          <w:sz w:val="32"/>
          <w:szCs w:val="32"/>
          <w:highlight w:val="none"/>
          <w:lang w:val="en-US" w:eastAsia="zh-CN"/>
        </w:rPr>
        <w:t>60日前，</w:t>
      </w:r>
      <w:r>
        <w:rPr>
          <w:rFonts w:hint="default" w:ascii="宋体" w:hAnsi="宋体" w:eastAsia="仿宋_GB2312" w:cs="Times New Roman"/>
          <w:color w:val="000000"/>
          <w:sz w:val="32"/>
          <w:szCs w:val="32"/>
          <w:highlight w:val="none"/>
          <w:u w:val="none"/>
          <w:lang w:val="en-US" w:eastAsia="zh-CN"/>
        </w:rPr>
        <w:t>乙</w:t>
      </w:r>
      <w:r>
        <w:rPr>
          <w:rFonts w:hint="eastAsia" w:ascii="宋体" w:hAnsi="宋体" w:eastAsia="仿宋_GB2312" w:cs="Times New Roman"/>
          <w:b w:val="0"/>
          <w:bCs/>
          <w:color w:val="000000"/>
          <w:kern w:val="0"/>
          <w:sz w:val="32"/>
          <w:szCs w:val="32"/>
          <w:highlight w:val="none"/>
          <w:lang w:val="en-US" w:eastAsia="zh-CN"/>
        </w:rPr>
        <w:t>方应当组织专业人员</w:t>
      </w:r>
      <w:r>
        <w:rPr>
          <w:rFonts w:hint="default" w:ascii="宋体" w:hAnsi="宋体" w:eastAsia="仿宋_GB2312" w:cs="Times New Roman"/>
          <w:b w:val="0"/>
          <w:bCs/>
          <w:color w:val="000000"/>
          <w:kern w:val="0"/>
          <w:sz w:val="32"/>
          <w:szCs w:val="32"/>
          <w:highlight w:val="none"/>
          <w:lang w:val="en-US" w:eastAsia="zh-CN"/>
        </w:rPr>
        <w:t>对保修项目进行查验，查验发现存在物业质量问题的</w:t>
      </w:r>
      <w:r>
        <w:rPr>
          <w:rFonts w:hint="eastAsia" w:ascii="宋体" w:hAnsi="宋体" w:eastAsia="仿宋_GB2312" w:cs="Times New Roman"/>
          <w:b w:val="0"/>
          <w:bCs/>
          <w:color w:val="000000"/>
          <w:kern w:val="0"/>
          <w:sz w:val="32"/>
          <w:szCs w:val="32"/>
          <w:highlight w:val="none"/>
          <w:lang w:val="en-US" w:eastAsia="zh-CN"/>
        </w:rPr>
        <w:t>，应当报告</w:t>
      </w:r>
      <w:r>
        <w:rPr>
          <w:rFonts w:hint="default" w:ascii="宋体" w:hAnsi="宋体" w:eastAsia="仿宋_GB2312" w:cs="Times New Roman"/>
          <w:b w:val="0"/>
          <w:bCs/>
          <w:color w:val="000000"/>
          <w:kern w:val="0"/>
          <w:sz w:val="32"/>
          <w:szCs w:val="32"/>
          <w:highlight w:val="none"/>
          <w:lang w:val="en-US" w:eastAsia="zh-CN"/>
        </w:rPr>
        <w:t>甲方</w:t>
      </w:r>
      <w:r>
        <w:rPr>
          <w:rFonts w:hint="eastAsia" w:ascii="宋体" w:hAnsi="宋体" w:eastAsia="仿宋_GB2312" w:cs="Times New Roman"/>
          <w:b w:val="0"/>
          <w:bCs/>
          <w:color w:val="000000"/>
          <w:kern w:val="0"/>
          <w:sz w:val="32"/>
          <w:szCs w:val="32"/>
          <w:highlight w:val="none"/>
          <w:lang w:val="en-US" w:eastAsia="zh-CN"/>
        </w:rPr>
        <w:t>，并协助甲方</w:t>
      </w:r>
      <w:r>
        <w:rPr>
          <w:rFonts w:hint="default" w:ascii="宋体" w:hAnsi="宋体" w:eastAsia="仿宋_GB2312" w:cs="Times New Roman"/>
          <w:b w:val="0"/>
          <w:bCs/>
          <w:color w:val="000000"/>
          <w:kern w:val="0"/>
          <w:sz w:val="32"/>
          <w:szCs w:val="32"/>
          <w:highlight w:val="none"/>
          <w:lang w:val="en-US" w:eastAsia="zh-CN"/>
        </w:rPr>
        <w:t>督促建设单位落实保修责任</w:t>
      </w:r>
      <w:r>
        <w:rPr>
          <w:rFonts w:hint="eastAsia" w:ascii="宋体" w:hAnsi="宋体" w:eastAsia="仿宋_GB2312" w:cs="Times New Roman"/>
          <w:b w:val="0"/>
          <w:bCs/>
          <w:color w:val="000000"/>
          <w:kern w:val="0"/>
          <w:sz w:val="32"/>
          <w:szCs w:val="32"/>
          <w:highlight w:val="none"/>
          <w:lang w:val="en-US" w:eastAsia="zh-CN"/>
        </w:rPr>
        <w:t>。</w:t>
      </w:r>
    </w:p>
    <w:p w14:paraId="372F93D2">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default" w:ascii="宋体" w:hAnsi="宋体" w:eastAsia="仿宋_GB2312" w:cs="Times New Roman"/>
          <w:sz w:val="32"/>
          <w:szCs w:val="32"/>
          <w:highlight w:val="none"/>
          <w:lang w:val="en-US" w:eastAsia="zh-CN"/>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五</w:t>
      </w:r>
      <w:r>
        <w:rPr>
          <w:rFonts w:hint="eastAsia" w:ascii="宋体" w:hAnsi="宋体" w:eastAsia="仿宋_GB2312" w:cs="仿宋_GB2312"/>
          <w:b/>
          <w:bCs/>
          <w:color w:val="auto"/>
          <w:sz w:val="32"/>
          <w:szCs w:val="32"/>
        </w:rPr>
        <w:t>条</w:t>
      </w:r>
      <w:r>
        <w:rPr>
          <w:rFonts w:hint="default" w:ascii="宋体" w:hAnsi="宋体" w:eastAsia="仿宋_GB2312" w:cs="Times New Roman"/>
          <w:sz w:val="32"/>
          <w:szCs w:val="32"/>
          <w:highlight w:val="none"/>
          <w:lang w:val="en-US" w:eastAsia="zh-CN"/>
        </w:rPr>
        <w:t xml:space="preserve">  本物业</w:t>
      </w:r>
      <w:r>
        <w:rPr>
          <w:rFonts w:hint="eastAsia" w:ascii="宋体" w:hAnsi="宋体" w:eastAsia="仿宋_GB2312" w:cs="Times New Roman"/>
          <w:sz w:val="32"/>
          <w:szCs w:val="32"/>
          <w:highlight w:val="none"/>
          <w:lang w:val="en-US" w:eastAsia="zh-CN"/>
        </w:rPr>
        <w:t>服务</w:t>
      </w:r>
      <w:r>
        <w:rPr>
          <w:rFonts w:hint="default" w:ascii="宋体" w:hAnsi="宋体" w:eastAsia="仿宋_GB2312" w:cs="Times New Roman"/>
          <w:sz w:val="32"/>
          <w:szCs w:val="32"/>
          <w:highlight w:val="none"/>
          <w:lang w:val="en-US" w:eastAsia="zh-CN"/>
        </w:rPr>
        <w:t>区域内下列第</w:t>
      </w:r>
      <w:r>
        <w:rPr>
          <w:rFonts w:hint="default" w:ascii="宋体" w:hAnsi="宋体" w:eastAsia="仿宋_GB2312" w:cs="Times New Roman"/>
          <w:sz w:val="32"/>
          <w:szCs w:val="32"/>
          <w:highlight w:val="none"/>
          <w:u w:val="single"/>
          <w:lang w:val="en-US" w:eastAsia="zh-CN"/>
        </w:rPr>
        <w:t xml:space="preserve">  </w:t>
      </w:r>
      <w:r>
        <w:rPr>
          <w:rFonts w:hint="default" w:ascii="宋体" w:hAnsi="宋体" w:eastAsia="仿宋_GB2312" w:cs="Times New Roman"/>
          <w:sz w:val="32"/>
          <w:szCs w:val="32"/>
          <w:highlight w:val="none"/>
          <w:lang w:val="en-US" w:eastAsia="zh-CN"/>
        </w:rPr>
        <w:t>项维修工程委托乙方组织实施，未委托的维修工程由甲方组织实施：</w:t>
      </w:r>
    </w:p>
    <w:p w14:paraId="63A86317">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outlineLvl w:val="1"/>
        <w:rPr>
          <w:rFonts w:hint="default" w:ascii="宋体" w:hAnsi="宋体" w:eastAsia="仿宋_GB2312" w:cs="Times New Roman"/>
          <w:sz w:val="32"/>
          <w:szCs w:val="32"/>
          <w:highlight w:val="none"/>
          <w:lang w:val="en-US" w:eastAsia="zh-CN"/>
        </w:rPr>
      </w:pPr>
      <w:r>
        <w:rPr>
          <w:rFonts w:hint="eastAsia" w:ascii="宋体" w:hAnsi="宋体" w:eastAsia="楷体_GB2312" w:cs="楷体_GB2312"/>
          <w:sz w:val="32"/>
          <w:szCs w:val="32"/>
          <w:highlight w:val="none"/>
          <w:lang w:val="en-US" w:eastAsia="zh-CN"/>
        </w:rPr>
        <w:t>（一）</w:t>
      </w:r>
      <w:r>
        <w:rPr>
          <w:rFonts w:hint="default" w:ascii="宋体" w:hAnsi="宋体" w:eastAsia="仿宋_GB2312" w:cs="Times New Roman"/>
          <w:sz w:val="32"/>
          <w:szCs w:val="32"/>
          <w:highlight w:val="none"/>
          <w:lang w:val="en-US" w:eastAsia="zh-CN"/>
        </w:rPr>
        <w:t>年度日常小额维修；</w:t>
      </w:r>
    </w:p>
    <w:p w14:paraId="48B47789">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outlineLvl w:val="1"/>
        <w:rPr>
          <w:rFonts w:hint="default" w:ascii="宋体" w:hAnsi="宋体" w:eastAsia="仿宋_GB2312" w:cs="Times New Roman"/>
          <w:sz w:val="32"/>
          <w:szCs w:val="32"/>
          <w:highlight w:val="none"/>
          <w:lang w:val="en-US" w:eastAsia="zh-CN"/>
        </w:rPr>
      </w:pPr>
      <w:r>
        <w:rPr>
          <w:rFonts w:hint="default" w:ascii="宋体" w:hAnsi="宋体" w:eastAsia="楷体_GB2312" w:cs="楷体_GB2312"/>
          <w:sz w:val="32"/>
          <w:szCs w:val="32"/>
          <w:highlight w:val="none"/>
          <w:lang w:val="en-US" w:eastAsia="zh-CN"/>
        </w:rPr>
        <w:t>（二）</w:t>
      </w:r>
      <w:r>
        <w:rPr>
          <w:rFonts w:hint="default" w:ascii="宋体" w:hAnsi="宋体" w:eastAsia="仿宋_GB2312" w:cs="Times New Roman"/>
          <w:sz w:val="32"/>
          <w:szCs w:val="32"/>
          <w:highlight w:val="none"/>
          <w:lang w:val="en-US" w:eastAsia="zh-CN"/>
        </w:rPr>
        <w:t>单项维修；</w:t>
      </w:r>
    </w:p>
    <w:p w14:paraId="5D56810E">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outlineLvl w:val="1"/>
        <w:rPr>
          <w:rFonts w:hint="default" w:ascii="宋体" w:hAnsi="宋体" w:eastAsia="仿宋_GB2312" w:cs="Times New Roman"/>
          <w:sz w:val="32"/>
          <w:szCs w:val="32"/>
          <w:highlight w:val="none"/>
          <w:lang w:val="en-US" w:eastAsia="zh-CN"/>
        </w:rPr>
      </w:pPr>
      <w:r>
        <w:rPr>
          <w:rFonts w:hint="default" w:ascii="宋体" w:hAnsi="宋体" w:eastAsia="楷体_GB2312" w:cs="楷体_GB2312"/>
          <w:sz w:val="32"/>
          <w:szCs w:val="32"/>
          <w:highlight w:val="none"/>
          <w:lang w:val="en-US" w:eastAsia="zh-CN"/>
        </w:rPr>
        <w:t>（三）</w:t>
      </w:r>
      <w:r>
        <w:rPr>
          <w:rFonts w:hint="default" w:ascii="宋体" w:hAnsi="宋体" w:eastAsia="仿宋_GB2312" w:cs="Times New Roman"/>
          <w:sz w:val="32"/>
          <w:szCs w:val="32"/>
          <w:highlight w:val="none"/>
          <w:lang w:val="en-US" w:eastAsia="zh-CN"/>
        </w:rPr>
        <w:t>应急维修。</w:t>
      </w:r>
    </w:p>
    <w:p w14:paraId="20FCA3B5">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default" w:ascii="宋体" w:hAnsi="宋体" w:eastAsia="仿宋_GB2312" w:cs="Times New Roman"/>
          <w:sz w:val="32"/>
          <w:szCs w:val="32"/>
          <w:highlight w:val="none"/>
          <w:lang w:val="en-US" w:eastAsia="zh-CN"/>
        </w:rPr>
      </w:pPr>
      <w:r>
        <w:rPr>
          <w:rFonts w:hint="default" w:ascii="宋体" w:hAnsi="宋体" w:eastAsia="仿宋_GB2312" w:cs="Times New Roman"/>
          <w:sz w:val="32"/>
          <w:szCs w:val="32"/>
          <w:highlight w:val="none"/>
          <w:lang w:val="en-US" w:eastAsia="zh-CN"/>
        </w:rPr>
        <w:t>前款约定的维修工程所需资金，由甲方负责保障。因资金不足或资金无法保证而造成的工程延误，乙方不承担违约责任。</w:t>
      </w:r>
    </w:p>
    <w:p w14:paraId="28501747">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default" w:ascii="宋体" w:hAnsi="宋体" w:eastAsia="仿宋_GB2312" w:cs="Times New Roman"/>
          <w:sz w:val="32"/>
          <w:szCs w:val="32"/>
          <w:highlight w:val="none"/>
          <w:lang w:val="en-US" w:eastAsia="zh-CN"/>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六</w:t>
      </w:r>
      <w:r>
        <w:rPr>
          <w:rFonts w:hint="eastAsia" w:ascii="宋体" w:hAnsi="宋体" w:eastAsia="仿宋_GB2312" w:cs="仿宋_GB2312"/>
          <w:b/>
          <w:bCs/>
          <w:color w:val="auto"/>
          <w:sz w:val="32"/>
          <w:szCs w:val="32"/>
        </w:rPr>
        <w:t>条</w:t>
      </w:r>
      <w:r>
        <w:rPr>
          <w:rFonts w:hint="default" w:ascii="宋体" w:hAnsi="宋体" w:eastAsia="仿宋_GB2312" w:cs="Times New Roman"/>
          <w:sz w:val="32"/>
          <w:szCs w:val="32"/>
          <w:highlight w:val="none"/>
          <w:lang w:val="en-US" w:eastAsia="zh-CN"/>
        </w:rPr>
        <w:t xml:space="preserve">  甲方或乙方组织实施单项维修、应急维修工程的，应采取竞争性方式选择确定有相应资质或能力的施工单位，并在施工合同中约定施工质量要求及保修期限、履约保证等权利、义务。</w:t>
      </w:r>
    </w:p>
    <w:p w14:paraId="64951CF5">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default" w:ascii="宋体" w:hAnsi="宋体" w:eastAsia="宋体" w:cs="Times New Roman"/>
          <w:b w:val="0"/>
          <w:bCs/>
          <w:color w:val="auto"/>
          <w:kern w:val="0"/>
          <w:sz w:val="21"/>
          <w:szCs w:val="21"/>
          <w:highlight w:val="none"/>
          <w:lang w:val="en-US" w:eastAsia="zh-CN"/>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七</w:t>
      </w:r>
      <w:r>
        <w:rPr>
          <w:rFonts w:hint="eastAsia" w:ascii="宋体" w:hAnsi="宋体" w:eastAsia="仿宋_GB2312" w:cs="仿宋_GB2312"/>
          <w:b/>
          <w:bCs/>
          <w:color w:val="auto"/>
          <w:sz w:val="32"/>
          <w:szCs w:val="32"/>
        </w:rPr>
        <w:t>条</w:t>
      </w:r>
      <w:r>
        <w:rPr>
          <w:rFonts w:hint="eastAsia" w:ascii="宋体" w:hAnsi="宋体" w:eastAsia="仿宋_GB2312" w:cs="仿宋_GB2312"/>
          <w:b/>
          <w:bCs/>
          <w:color w:val="C00000"/>
          <w:sz w:val="32"/>
          <w:szCs w:val="32"/>
          <w:lang w:val="en-US" w:eastAsia="zh-CN"/>
        </w:rPr>
        <w:t xml:space="preserve"> </w:t>
      </w:r>
      <w:r>
        <w:rPr>
          <w:rFonts w:hint="default" w:ascii="宋体" w:hAnsi="宋体" w:eastAsia="仿宋_GB2312" w:cs="Times New Roman"/>
          <w:sz w:val="32"/>
          <w:szCs w:val="32"/>
          <w:highlight w:val="none"/>
          <w:lang w:val="en-US" w:eastAsia="zh-CN"/>
        </w:rPr>
        <w:t xml:space="preserve"> </w:t>
      </w:r>
      <w:r>
        <w:rPr>
          <w:rFonts w:hint="default" w:ascii="宋体" w:hAnsi="宋体" w:eastAsia="仿宋_GB2312" w:cs="Times New Roman"/>
          <w:b w:val="0"/>
          <w:bCs/>
          <w:color w:val="000000"/>
          <w:kern w:val="0"/>
          <w:sz w:val="32"/>
          <w:szCs w:val="32"/>
          <w:highlight w:val="none"/>
          <w:lang w:val="en-US" w:eastAsia="zh-CN"/>
        </w:rPr>
        <w:t>任何单位、个人不得在</w:t>
      </w:r>
      <w:r>
        <w:rPr>
          <w:rFonts w:hint="default" w:ascii="宋体" w:hAnsi="宋体" w:eastAsia="仿宋_GB2312" w:cs="Times New Roman"/>
          <w:b w:val="0"/>
          <w:bCs/>
          <w:color w:val="auto"/>
          <w:kern w:val="0"/>
          <w:sz w:val="32"/>
          <w:szCs w:val="32"/>
          <w:highlight w:val="none"/>
          <w:lang w:val="en-US" w:eastAsia="zh-CN"/>
        </w:rPr>
        <w:t>组织编制年度日常小额维修、单项维修、应急维修等项目实施方案中弄虚作假，或与施工单位串通虚报维修项目、虚增维修经费、虚增维修工作量。</w:t>
      </w:r>
    </w:p>
    <w:p w14:paraId="71D6F95B">
      <w:pPr>
        <w:keepNext w:val="0"/>
        <w:keepLines w:val="0"/>
        <w:pageBreakBefore w:val="0"/>
        <w:widowControl w:val="0"/>
        <w:numPr>
          <w:ilvl w:val="0"/>
          <w:numId w:val="0"/>
        </w:numPr>
        <w:shd w:val="clear" w:color="auto" w:fill="auto"/>
        <w:kinsoku/>
        <w:wordWrap w:val="0"/>
        <w:overflowPunct/>
        <w:topLinePunct w:val="0"/>
        <w:bidi w:val="0"/>
        <w:snapToGrid w:val="0"/>
        <w:spacing w:line="560" w:lineRule="exact"/>
        <w:ind w:left="0" w:firstLine="420" w:firstLineChars="200"/>
        <w:jc w:val="both"/>
        <w:rPr>
          <w:rFonts w:hint="default" w:ascii="宋体" w:hAnsi="宋体" w:eastAsia="黑体" w:cs="Times New Roman"/>
          <w:b w:val="0"/>
          <w:bCs/>
          <w:color w:val="000000"/>
          <w:kern w:val="0"/>
          <w:sz w:val="21"/>
          <w:szCs w:val="21"/>
          <w:highlight w:val="none"/>
          <w:lang w:val="en-US" w:eastAsia="zh-CN"/>
        </w:rPr>
      </w:pPr>
    </w:p>
    <w:p w14:paraId="1C12F1A4">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val="0"/>
        <w:spacing w:line="560" w:lineRule="exact"/>
        <w:ind w:left="0" w:firstLine="0" w:firstLineChars="0"/>
        <w:jc w:val="center"/>
        <w:textAlignment w:val="auto"/>
        <w:outlineLvl w:val="0"/>
        <w:rPr>
          <w:rFonts w:hint="default" w:ascii="宋体" w:hAnsi="宋体" w:eastAsia="黑体" w:cs="Times New Roman"/>
          <w:b w:val="0"/>
          <w:bCs/>
          <w:color w:val="000000"/>
          <w:kern w:val="0"/>
          <w:sz w:val="21"/>
          <w:szCs w:val="21"/>
          <w:highlight w:val="none"/>
          <w:lang w:val="en-US" w:eastAsia="zh-CN"/>
        </w:rPr>
      </w:pPr>
      <w:r>
        <w:rPr>
          <w:rFonts w:hint="default" w:ascii="宋体" w:hAnsi="宋体" w:eastAsia="黑体" w:cs="Times New Roman"/>
          <w:b w:val="0"/>
          <w:bCs/>
          <w:color w:val="000000"/>
          <w:kern w:val="0"/>
          <w:sz w:val="32"/>
          <w:szCs w:val="32"/>
          <w:highlight w:val="none"/>
          <w:lang w:val="en-US" w:eastAsia="zh-CN"/>
        </w:rPr>
        <w:t>第七章  权利与义务</w:t>
      </w:r>
    </w:p>
    <w:p w14:paraId="37ECB718">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八</w:t>
      </w:r>
      <w:r>
        <w:rPr>
          <w:rFonts w:hint="eastAsia" w:ascii="宋体" w:hAnsi="宋体" w:eastAsia="仿宋_GB2312" w:cs="仿宋_GB2312"/>
          <w:b/>
          <w:bCs/>
          <w:color w:val="auto"/>
          <w:sz w:val="32"/>
          <w:szCs w:val="32"/>
        </w:rPr>
        <w:t>条</w:t>
      </w:r>
      <w:r>
        <w:rPr>
          <w:rFonts w:hint="eastAsia" w:ascii="宋体" w:hAnsi="宋体" w:eastAsia="仿宋_GB2312" w:cs="仿宋_GB2312"/>
          <w:sz w:val="32"/>
          <w:szCs w:val="32"/>
          <w:highlight w:val="none"/>
          <w:lang w:val="en-US" w:eastAsia="zh-CN"/>
        </w:rPr>
        <w:t xml:space="preserve">  甲方的权利义务</w:t>
      </w:r>
    </w:p>
    <w:p w14:paraId="40CC5392">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（一）</w:t>
      </w:r>
      <w:r>
        <w:rPr>
          <w:rFonts w:hint="eastAsia" w:ascii="宋体" w:hAnsi="宋体" w:eastAsia="仿宋_GB2312" w:cs="仿宋_GB2312"/>
          <w:sz w:val="32"/>
          <w:szCs w:val="32"/>
          <w:highlight w:val="none"/>
          <w:lang w:val="en-US" w:eastAsia="zh-CN"/>
        </w:rPr>
        <w:t>监督乙方按本合同约定提供服务，履行物业管理法律、法规规定的职责，组织实施对乙方物业服务“质价相符”审查和物业服务质量评价；</w:t>
      </w:r>
    </w:p>
    <w:p w14:paraId="289AC76E">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（二）</w:t>
      </w:r>
      <w:r>
        <w:rPr>
          <w:rFonts w:hint="eastAsia" w:ascii="宋体" w:hAnsi="宋体" w:eastAsia="仿宋_GB2312" w:cs="仿宋_GB2312"/>
          <w:sz w:val="32"/>
          <w:szCs w:val="32"/>
          <w:highlight w:val="none"/>
          <w:lang w:val="en-US" w:eastAsia="zh-CN"/>
        </w:rPr>
        <w:t>要求乙方建立和完善物业服务内部管理相关制度、</w:t>
      </w:r>
      <w:r>
        <w:rPr>
          <w:rFonts w:hint="eastAsia" w:ascii="宋体" w:hAnsi="宋体" w:eastAsia="仿宋_GB2312" w:cs="仿宋_GB2312"/>
          <w:color w:val="000000"/>
          <w:sz w:val="32"/>
          <w:szCs w:val="32"/>
          <w:highlight w:val="none"/>
        </w:rPr>
        <w:t>物业</w:t>
      </w:r>
      <w:r>
        <w:rPr>
          <w:rFonts w:hint="eastAsia" w:ascii="宋体" w:hAnsi="宋体" w:eastAsia="仿宋_GB2312" w:cs="仿宋_GB2312"/>
          <w:color w:val="000000"/>
          <w:sz w:val="32"/>
          <w:szCs w:val="32"/>
          <w:highlight w:val="none"/>
          <w:lang w:val="en-US" w:eastAsia="zh-CN"/>
        </w:rPr>
        <w:t>服务和设施设备</w:t>
      </w:r>
      <w:r>
        <w:rPr>
          <w:rFonts w:hint="eastAsia" w:ascii="宋体" w:hAnsi="宋体" w:eastAsia="仿宋_GB2312" w:cs="仿宋_GB2312"/>
          <w:color w:val="000000"/>
          <w:sz w:val="32"/>
          <w:szCs w:val="32"/>
          <w:highlight w:val="none"/>
        </w:rPr>
        <w:t>维护</w:t>
      </w:r>
      <w:r>
        <w:rPr>
          <w:rFonts w:hint="eastAsia" w:ascii="宋体" w:hAnsi="宋体" w:eastAsia="仿宋_GB2312" w:cs="仿宋_GB2312"/>
          <w:color w:val="000000"/>
          <w:sz w:val="32"/>
          <w:szCs w:val="32"/>
          <w:highlight w:val="none"/>
          <w:lang w:val="en-US" w:eastAsia="zh-CN"/>
        </w:rPr>
        <w:t>管理方案、</w:t>
      </w:r>
      <w:r>
        <w:rPr>
          <w:rFonts w:hint="eastAsia" w:ascii="宋体" w:hAnsi="宋体" w:eastAsia="仿宋_GB2312" w:cs="仿宋_GB2312"/>
          <w:color w:val="000000"/>
          <w:sz w:val="32"/>
          <w:szCs w:val="32"/>
          <w:highlight w:val="none"/>
        </w:rPr>
        <w:t>计划</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lang w:val="en-US" w:eastAsia="zh-CN"/>
        </w:rPr>
        <w:t>并督促实施</w:t>
      </w:r>
      <w:r>
        <w:rPr>
          <w:rFonts w:hint="eastAsia" w:ascii="宋体" w:hAnsi="宋体" w:eastAsia="仿宋_GB2312" w:cs="仿宋_GB2312"/>
          <w:sz w:val="32"/>
          <w:szCs w:val="32"/>
          <w:highlight w:val="none"/>
          <w:lang w:val="en-US" w:eastAsia="zh-CN"/>
        </w:rPr>
        <w:t>；</w:t>
      </w:r>
    </w:p>
    <w:p w14:paraId="037DAAD0">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（三）</w:t>
      </w:r>
      <w:r>
        <w:rPr>
          <w:rFonts w:hint="eastAsia" w:ascii="宋体" w:hAnsi="宋体" w:eastAsia="仿宋_GB2312" w:cs="仿宋_GB2312"/>
          <w:sz w:val="32"/>
          <w:szCs w:val="32"/>
          <w:highlight w:val="none"/>
          <w:lang w:val="en-US" w:eastAsia="zh-CN"/>
        </w:rPr>
        <w:t>了解、处理业主、物业使用人对物业管理服务的意见、建议，做好相关物业管理事项的公示工作；</w:t>
      </w:r>
    </w:p>
    <w:p w14:paraId="0006EE4E">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（四）</w:t>
      </w:r>
      <w:r>
        <w:rPr>
          <w:rFonts w:hint="eastAsia" w:ascii="宋体" w:hAnsi="宋体" w:eastAsia="仿宋_GB2312" w:cs="仿宋_GB2312"/>
          <w:sz w:val="32"/>
          <w:szCs w:val="32"/>
          <w:highlight w:val="none"/>
          <w:lang w:val="en-US" w:eastAsia="zh-CN"/>
        </w:rPr>
        <w:t>督促业主、物业使用人执行管理规约、议事规则、业主大会决定，向业主大会报告年度物业管理实施情况；</w:t>
      </w:r>
    </w:p>
    <w:p w14:paraId="165FF693">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（五）</w:t>
      </w:r>
      <w:r>
        <w:rPr>
          <w:rFonts w:hint="eastAsia" w:ascii="宋体" w:hAnsi="宋体" w:eastAsia="仿宋_GB2312" w:cs="仿宋_GB2312"/>
          <w:sz w:val="32"/>
          <w:szCs w:val="32"/>
          <w:highlight w:val="none"/>
          <w:lang w:val="en-US" w:eastAsia="zh-CN"/>
        </w:rPr>
        <w:t>协助乙方实施物业管理服务工作，邀请第三方专业机构审计乙方物业服务成本或物业服务支出、共有物业经营服务等情况；</w:t>
      </w:r>
    </w:p>
    <w:p w14:paraId="5DD1501E">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（六）</w:t>
      </w:r>
      <w:r>
        <w:rPr>
          <w:rFonts w:hint="eastAsia" w:ascii="宋体" w:hAnsi="宋体" w:eastAsia="仿宋_GB2312" w:cs="仿宋_GB2312"/>
          <w:sz w:val="32"/>
          <w:szCs w:val="32"/>
          <w:highlight w:val="none"/>
          <w:lang w:val="en-US" w:eastAsia="zh-CN"/>
        </w:rPr>
        <w:t>自本合同生效之日起</w:t>
      </w:r>
      <w:r>
        <w:rPr>
          <w:rFonts w:hint="eastAsia" w:ascii="宋体" w:hAnsi="宋体" w:eastAsia="仿宋_GB2312" w:cs="仿宋_GB2312"/>
          <w:sz w:val="32"/>
          <w:szCs w:val="32"/>
          <w:highlight w:val="none"/>
          <w:u w:val="single"/>
          <w:lang w:val="en-US" w:eastAsia="zh-CN"/>
        </w:rPr>
        <w:t xml:space="preserve">  </w:t>
      </w:r>
      <w:r>
        <w:rPr>
          <w:rFonts w:hint="eastAsia" w:ascii="宋体" w:hAnsi="宋体" w:eastAsia="仿宋_GB2312" w:cs="仿宋_GB2312"/>
          <w:sz w:val="32"/>
          <w:szCs w:val="32"/>
          <w:highlight w:val="none"/>
          <w:lang w:val="en-US" w:eastAsia="zh-CN"/>
        </w:rPr>
        <w:t>日内无偿向乙方提供物业管理办公用房，本合同终止或解除时接收乙方使用的物业管理用房和乙方保管的物业档案资料；</w:t>
      </w:r>
    </w:p>
    <w:p w14:paraId="3FEFDB74">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（七）</w:t>
      </w:r>
      <w:r>
        <w:rPr>
          <w:rFonts w:hint="eastAsia" w:ascii="宋体" w:hAnsi="宋体" w:eastAsia="仿宋_GB2312" w:cs="仿宋_GB2312"/>
          <w:sz w:val="32"/>
          <w:szCs w:val="32"/>
          <w:highlight w:val="none"/>
          <w:lang w:val="en-US" w:eastAsia="zh-CN"/>
        </w:rPr>
        <w:t>建立物业管理投诉、举报渠道，协调处理业主与业主、业主与乙方发生的物业矛盾纠纷；</w:t>
      </w:r>
    </w:p>
    <w:p w14:paraId="20E19B33">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（八）</w:t>
      </w:r>
      <w:r>
        <w:rPr>
          <w:rFonts w:hint="eastAsia" w:ascii="宋体" w:hAnsi="宋体" w:eastAsia="仿宋_GB2312" w:cs="仿宋_GB2312"/>
          <w:sz w:val="32"/>
          <w:szCs w:val="32"/>
          <w:highlight w:val="none"/>
          <w:lang w:val="en-US" w:eastAsia="zh-CN"/>
        </w:rPr>
        <w:t>法律、法规规定和管理规约、合同约定的其他权利义务。</w:t>
      </w:r>
    </w:p>
    <w:p w14:paraId="77D4D4F8">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b/>
          <w:bCs/>
          <w:color w:val="auto"/>
          <w:sz w:val="32"/>
          <w:szCs w:val="32"/>
        </w:rPr>
        <w:t>第二十</w:t>
      </w:r>
      <w:r>
        <w:rPr>
          <w:rFonts w:hint="eastAsia" w:ascii="宋体" w:hAnsi="宋体" w:eastAsia="仿宋_GB2312" w:cs="仿宋_GB2312"/>
          <w:b/>
          <w:bCs/>
          <w:color w:val="auto"/>
          <w:sz w:val="32"/>
          <w:szCs w:val="32"/>
          <w:lang w:eastAsia="zh-CN"/>
        </w:rPr>
        <w:t>九</w:t>
      </w:r>
      <w:r>
        <w:rPr>
          <w:rFonts w:hint="eastAsia" w:ascii="宋体" w:hAnsi="宋体" w:eastAsia="仿宋_GB2312" w:cs="仿宋_GB2312"/>
          <w:b/>
          <w:bCs/>
          <w:color w:val="auto"/>
          <w:sz w:val="32"/>
          <w:szCs w:val="32"/>
        </w:rPr>
        <w:t>条</w:t>
      </w:r>
      <w:r>
        <w:rPr>
          <w:rFonts w:hint="eastAsia" w:ascii="宋体" w:hAnsi="宋体" w:eastAsia="仿宋_GB2312" w:cs="仿宋_GB2312"/>
          <w:b w:val="0"/>
          <w:bCs/>
          <w:color w:val="000000"/>
          <w:kern w:val="0"/>
          <w:sz w:val="32"/>
          <w:szCs w:val="32"/>
          <w:highlight w:val="none"/>
          <w:lang w:val="en-US" w:eastAsia="zh-CN"/>
        </w:rPr>
        <w:t xml:space="preserve">  </w:t>
      </w:r>
      <w:r>
        <w:rPr>
          <w:rFonts w:hint="eastAsia" w:ascii="宋体" w:hAnsi="宋体" w:eastAsia="仿宋_GB2312" w:cs="仿宋_GB2312"/>
          <w:sz w:val="32"/>
          <w:szCs w:val="32"/>
          <w:highlight w:val="none"/>
          <w:lang w:val="en-US" w:eastAsia="zh-CN"/>
        </w:rPr>
        <w:t>乙方的权利义务</w:t>
      </w:r>
    </w:p>
    <w:p w14:paraId="156D069F">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（一）</w:t>
      </w:r>
      <w:r>
        <w:rPr>
          <w:rFonts w:hint="eastAsia" w:ascii="宋体" w:hAnsi="宋体" w:eastAsia="仿宋_GB2312" w:cs="仿宋_GB2312"/>
          <w:sz w:val="32"/>
          <w:szCs w:val="32"/>
          <w:highlight w:val="none"/>
          <w:lang w:val="en-US" w:eastAsia="zh-CN"/>
        </w:rPr>
        <w:t>自本合同签订之日起</w:t>
      </w:r>
      <w:r>
        <w:rPr>
          <w:rFonts w:hint="eastAsia" w:ascii="宋体" w:hAnsi="宋体" w:eastAsia="仿宋_GB2312" w:cs="仿宋_GB2312"/>
          <w:sz w:val="32"/>
          <w:szCs w:val="32"/>
          <w:highlight w:val="none"/>
          <w:u w:val="single"/>
          <w:lang w:val="en-US" w:eastAsia="zh-CN"/>
        </w:rPr>
        <w:t xml:space="preserve">      </w:t>
      </w:r>
      <w:r>
        <w:rPr>
          <w:rFonts w:hint="eastAsia" w:ascii="宋体" w:hAnsi="宋体" w:eastAsia="仿宋_GB2312" w:cs="仿宋_GB2312"/>
          <w:sz w:val="32"/>
          <w:szCs w:val="32"/>
          <w:highlight w:val="none"/>
          <w:lang w:val="en-US" w:eastAsia="zh-CN"/>
        </w:rPr>
        <w:t>日内派遣项目部进驻物业服务区域，接收、查验甲方提供的物业管理用房、物业档案资料、共用部位、共用设施设备运行状况；</w:t>
      </w:r>
    </w:p>
    <w:p w14:paraId="33C28BDB">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（二）</w:t>
      </w:r>
      <w:r>
        <w:rPr>
          <w:rFonts w:hint="eastAsia" w:ascii="宋体" w:hAnsi="宋体" w:eastAsia="仿宋_GB2312" w:cs="仿宋_GB2312"/>
          <w:sz w:val="32"/>
          <w:szCs w:val="32"/>
          <w:highlight w:val="none"/>
          <w:lang w:val="en-US" w:eastAsia="zh-CN"/>
        </w:rPr>
        <w:t>按照本合同约定和法律、法规、规章以及国家、省、市有关政策文件、标准、规范，提供物业服务，收取物业服务相关费用，出具符合国家规定的发票或收费凭证；</w:t>
      </w:r>
    </w:p>
    <w:p w14:paraId="424FF70A">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eastAsia="zh-CN"/>
        </w:rPr>
      </w:pPr>
      <w:r>
        <w:rPr>
          <w:rFonts w:hint="eastAsia" w:ascii="宋体" w:hAnsi="宋体" w:eastAsia="楷体_GB2312" w:cs="楷体_GB2312"/>
          <w:sz w:val="32"/>
          <w:szCs w:val="32"/>
          <w:highlight w:val="none"/>
          <w:lang w:val="en-US" w:eastAsia="zh-CN"/>
        </w:rPr>
        <w:t>（三）</w:t>
      </w:r>
      <w:r>
        <w:rPr>
          <w:rFonts w:hint="eastAsia" w:ascii="宋体" w:hAnsi="宋体" w:eastAsia="仿宋_GB2312" w:cs="仿宋_GB2312"/>
          <w:color w:val="000000"/>
          <w:sz w:val="32"/>
          <w:szCs w:val="32"/>
          <w:highlight w:val="none"/>
          <w:lang w:eastAsia="zh-CN"/>
        </w:rPr>
        <w:t>在</w:t>
      </w:r>
      <w:r>
        <w:rPr>
          <w:rFonts w:hint="eastAsia" w:ascii="宋体" w:hAnsi="宋体" w:eastAsia="仿宋_GB2312" w:cs="仿宋_GB2312"/>
          <w:color w:val="000000"/>
          <w:sz w:val="32"/>
          <w:szCs w:val="32"/>
          <w:highlight w:val="none"/>
          <w:lang w:val="en-US" w:eastAsia="zh-CN"/>
        </w:rPr>
        <w:t>物业服务区域公共信息宣传栏</w:t>
      </w:r>
      <w:r>
        <w:rPr>
          <w:rFonts w:hint="eastAsia" w:ascii="宋体" w:hAnsi="宋体" w:eastAsia="仿宋_GB2312" w:cs="仿宋_GB2312"/>
          <w:color w:val="000000"/>
          <w:sz w:val="32"/>
          <w:szCs w:val="32"/>
          <w:highlight w:val="none"/>
          <w:lang w:eastAsia="zh-CN"/>
        </w:rPr>
        <w:t>持续公示物业服务人员、服务项目、收费标准和方式、特约服务项目和收费标准、专业性服务单位、设施设备维护单位</w:t>
      </w:r>
      <w:r>
        <w:rPr>
          <w:rFonts w:hint="eastAsia" w:ascii="宋体" w:hAnsi="宋体" w:eastAsia="仿宋_GB2312" w:cs="仿宋_GB2312"/>
          <w:color w:val="000000"/>
          <w:sz w:val="32"/>
          <w:szCs w:val="32"/>
          <w:highlight w:val="none"/>
          <w:lang w:val="en-US" w:eastAsia="zh-CN"/>
        </w:rPr>
        <w:t>等信息</w:t>
      </w:r>
      <w:r>
        <w:rPr>
          <w:rFonts w:hint="eastAsia" w:ascii="宋体" w:hAnsi="宋体" w:eastAsia="仿宋_GB2312" w:cs="仿宋_GB2312"/>
          <w:color w:val="000000"/>
          <w:sz w:val="32"/>
          <w:szCs w:val="32"/>
          <w:highlight w:val="none"/>
          <w:lang w:eastAsia="zh-CN"/>
        </w:rPr>
        <w:t>，并及</w:t>
      </w:r>
      <w:r>
        <w:rPr>
          <w:rFonts w:hint="eastAsia" w:ascii="宋体" w:hAnsi="宋体" w:eastAsia="仿宋_GB2312" w:cs="仿宋_GB2312"/>
          <w:color w:val="000000"/>
          <w:sz w:val="32"/>
          <w:szCs w:val="32"/>
          <w:highlight w:val="none"/>
          <w:lang w:val="en-US" w:eastAsia="zh-CN"/>
        </w:rPr>
        <w:t>时更新</w:t>
      </w:r>
      <w:r>
        <w:rPr>
          <w:rFonts w:hint="eastAsia" w:ascii="宋体" w:hAnsi="宋体" w:eastAsia="仿宋_GB2312" w:cs="仿宋_GB2312"/>
          <w:color w:val="000000"/>
          <w:sz w:val="32"/>
          <w:szCs w:val="32"/>
          <w:highlight w:val="none"/>
          <w:lang w:eastAsia="zh-CN"/>
        </w:rPr>
        <w:t>；</w:t>
      </w:r>
    </w:p>
    <w:p w14:paraId="0E639A88">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val="en-US" w:eastAsia="zh-CN"/>
        </w:rPr>
      </w:pPr>
      <w:r>
        <w:rPr>
          <w:rFonts w:hint="eastAsia" w:ascii="宋体" w:hAnsi="宋体" w:eastAsia="楷体_GB2312" w:cs="楷体_GB2312"/>
          <w:sz w:val="32"/>
          <w:szCs w:val="32"/>
          <w:highlight w:val="none"/>
          <w:lang w:val="en-US" w:eastAsia="zh-CN"/>
        </w:rPr>
        <w:t>（四）</w:t>
      </w:r>
      <w:r>
        <w:rPr>
          <w:rFonts w:hint="eastAsia" w:ascii="宋体" w:hAnsi="宋体" w:eastAsia="仿宋_GB2312" w:cs="仿宋_GB2312"/>
          <w:color w:val="000000"/>
          <w:sz w:val="32"/>
          <w:szCs w:val="32"/>
          <w:highlight w:val="none"/>
          <w:lang w:val="en-US" w:eastAsia="zh-CN"/>
        </w:rPr>
        <w:t>持续公示物业服务区域平面图，并标注物业管理用房、公共文化活动场所、垃圾房、建筑垃圾暂存点、生活垃圾分类投放点、快递投递柜等信息；</w:t>
      </w:r>
    </w:p>
    <w:p w14:paraId="2D916687">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val="en-US" w:eastAsia="zh-CN"/>
        </w:rPr>
      </w:pPr>
      <w:r>
        <w:rPr>
          <w:rFonts w:hint="eastAsia" w:ascii="宋体" w:hAnsi="宋体" w:eastAsia="楷体_GB2312" w:cs="楷体_GB2312"/>
          <w:sz w:val="32"/>
          <w:szCs w:val="32"/>
          <w:highlight w:val="none"/>
          <w:lang w:val="en-US" w:eastAsia="zh-CN"/>
        </w:rPr>
        <w:t>（五）</w:t>
      </w:r>
      <w:r>
        <w:rPr>
          <w:rFonts w:hint="eastAsia" w:ascii="宋体" w:hAnsi="宋体" w:eastAsia="仿宋_GB2312" w:cs="仿宋_GB2312"/>
          <w:color w:val="000000"/>
          <w:sz w:val="32"/>
          <w:szCs w:val="32"/>
          <w:highlight w:val="none"/>
          <w:lang w:val="en-US" w:eastAsia="zh-CN"/>
        </w:rPr>
        <w:t>建立物业服务通知、通告和业主投诉、建议等信息渠道，及时解答和处理业主、物业使用人的咨询、投诉；</w:t>
      </w:r>
    </w:p>
    <w:p w14:paraId="1CE52250">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val="en-US" w:eastAsia="zh-CN"/>
        </w:rPr>
      </w:pPr>
      <w:r>
        <w:rPr>
          <w:rFonts w:hint="eastAsia" w:ascii="宋体" w:hAnsi="宋体" w:eastAsia="楷体_GB2312" w:cs="楷体_GB2312"/>
          <w:sz w:val="32"/>
          <w:szCs w:val="32"/>
          <w:highlight w:val="none"/>
          <w:lang w:val="en-US" w:eastAsia="zh-CN"/>
        </w:rPr>
        <w:t>（六）</w:t>
      </w:r>
      <w:r>
        <w:rPr>
          <w:rFonts w:hint="eastAsia" w:ascii="宋体" w:hAnsi="宋体" w:eastAsia="仿宋_GB2312" w:cs="仿宋_GB2312"/>
          <w:color w:val="000000"/>
          <w:sz w:val="32"/>
          <w:szCs w:val="32"/>
          <w:highlight w:val="none"/>
          <w:lang w:val="en-US" w:eastAsia="zh-CN"/>
        </w:rPr>
        <w:t>维护物业服务区域车辆停放、通行等公共秩序，协助公安机关等做好本物业服务区域内出租房（人）等安全防范工作，按规定使用监控设施，保管监控数据信息；</w:t>
      </w:r>
    </w:p>
    <w:p w14:paraId="5984995D">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（七）</w:t>
      </w:r>
      <w:r>
        <w:rPr>
          <w:rFonts w:hint="eastAsia" w:ascii="宋体" w:hAnsi="宋体" w:eastAsia="仿宋_GB2312" w:cs="仿宋_GB2312"/>
          <w:sz w:val="32"/>
          <w:szCs w:val="32"/>
          <w:highlight w:val="none"/>
          <w:lang w:val="en-US" w:eastAsia="zh-CN"/>
        </w:rPr>
        <w:t>采取合理措施，劝阻、制止、记录物业服务区域内违反有关法律、法规和管理规约的行为；</w:t>
      </w:r>
      <w:r>
        <w:rPr>
          <w:rFonts w:hint="eastAsia" w:ascii="宋体" w:hAnsi="宋体" w:eastAsia="仿宋_GB2312" w:cs="仿宋_GB2312"/>
          <w:color w:val="000000"/>
          <w:sz w:val="32"/>
          <w:szCs w:val="32"/>
          <w:highlight w:val="none"/>
          <w:lang w:val="en-US" w:eastAsia="zh-CN"/>
        </w:rPr>
        <w:t>对劝阻、制止无效的，及时报告甲方、居委会和有关行政执法部门，并协助处理；</w:t>
      </w:r>
    </w:p>
    <w:p w14:paraId="3A623F86">
      <w:pPr>
        <w:keepNext w:val="0"/>
        <w:keepLines w:val="0"/>
        <w:pageBreakBefore w:val="0"/>
        <w:widowControl w:val="0"/>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eastAsia="zh-CN"/>
        </w:rPr>
      </w:pPr>
      <w:r>
        <w:rPr>
          <w:rFonts w:hint="eastAsia" w:ascii="宋体" w:hAnsi="宋体" w:eastAsia="楷体_GB2312" w:cs="楷体_GB2312"/>
          <w:sz w:val="32"/>
          <w:szCs w:val="32"/>
          <w:highlight w:val="none"/>
          <w:lang w:val="en-US" w:eastAsia="zh-CN"/>
        </w:rPr>
        <w:t>（八）</w:t>
      </w:r>
      <w:r>
        <w:rPr>
          <w:rFonts w:hint="eastAsia" w:ascii="宋体" w:hAnsi="宋体" w:eastAsia="仿宋_GB2312" w:cs="仿宋_GB2312"/>
          <w:sz w:val="32"/>
          <w:szCs w:val="32"/>
          <w:highlight w:val="none"/>
          <w:lang w:val="en-US" w:eastAsia="zh-CN"/>
        </w:rPr>
        <w:t>办理业主房屋装修登记，告知禁止事项和注意事项，签订住宅室内装饰装修管理服务协议，</w:t>
      </w:r>
      <w:r>
        <w:rPr>
          <w:rFonts w:hint="eastAsia" w:ascii="宋体" w:hAnsi="宋体" w:eastAsia="仿宋_GB2312" w:cs="仿宋_GB2312"/>
          <w:color w:val="000000"/>
          <w:sz w:val="32"/>
          <w:szCs w:val="32"/>
          <w:highlight w:val="none"/>
          <w:lang w:eastAsia="zh-CN"/>
        </w:rPr>
        <w:t>定期</w:t>
      </w:r>
      <w:r>
        <w:rPr>
          <w:rFonts w:hint="eastAsia" w:ascii="宋体" w:hAnsi="宋体" w:eastAsia="仿宋_GB2312" w:cs="仿宋_GB2312"/>
          <w:color w:val="000000"/>
          <w:sz w:val="32"/>
          <w:szCs w:val="32"/>
          <w:highlight w:val="none"/>
          <w:lang w:val="en-US" w:eastAsia="zh-CN"/>
        </w:rPr>
        <w:t>检查装饰</w:t>
      </w:r>
      <w:r>
        <w:rPr>
          <w:rFonts w:hint="eastAsia" w:ascii="宋体" w:hAnsi="宋体" w:eastAsia="仿宋_GB2312" w:cs="仿宋_GB2312"/>
          <w:color w:val="000000"/>
          <w:sz w:val="32"/>
          <w:szCs w:val="32"/>
          <w:highlight w:val="none"/>
          <w:lang w:eastAsia="zh-CN"/>
        </w:rPr>
        <w:t>装修施工情况，制止违法行为；</w:t>
      </w:r>
    </w:p>
    <w:p w14:paraId="48A54909">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楷体_GB2312" w:cs="楷体_GB2312"/>
          <w:sz w:val="32"/>
          <w:szCs w:val="32"/>
          <w:highlight w:val="none"/>
          <w:lang w:val="en-US" w:eastAsia="zh-CN"/>
        </w:rPr>
        <w:t>（九）</w:t>
      </w:r>
      <w:r>
        <w:rPr>
          <w:rFonts w:hint="eastAsia" w:ascii="宋体" w:hAnsi="宋体" w:eastAsia="仿宋_GB2312" w:cs="仿宋_GB2312"/>
          <w:color w:val="000000"/>
          <w:sz w:val="32"/>
          <w:szCs w:val="32"/>
          <w:highlight w:val="none"/>
          <w:lang w:val="en-US" w:eastAsia="zh-CN"/>
        </w:rPr>
        <w:t>建立健全火灾、防汛、防台风、防旱、防寒、防疫等突发事件应急处置预案，并定期组织物业服务人员预演；</w:t>
      </w:r>
    </w:p>
    <w:p w14:paraId="611FB55D">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val="en-US" w:eastAsia="zh-CN"/>
        </w:rPr>
      </w:pPr>
      <w:r>
        <w:rPr>
          <w:rFonts w:hint="eastAsia" w:ascii="宋体" w:hAnsi="宋体" w:eastAsia="楷体_GB2312" w:cs="楷体_GB2312"/>
          <w:sz w:val="32"/>
          <w:szCs w:val="32"/>
          <w:highlight w:val="none"/>
          <w:lang w:val="en-US" w:eastAsia="zh-CN"/>
        </w:rPr>
        <w:t>（十）</w:t>
      </w:r>
      <w:r>
        <w:rPr>
          <w:rFonts w:hint="eastAsia" w:ascii="宋体" w:hAnsi="宋体" w:eastAsia="仿宋_GB2312" w:cs="仿宋_GB2312"/>
          <w:color w:val="000000"/>
          <w:sz w:val="32"/>
          <w:szCs w:val="32"/>
          <w:highlight w:val="none"/>
        </w:rPr>
        <w:t>发生安全事故或者其他突发事件</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lang w:val="en-US" w:eastAsia="zh-CN"/>
        </w:rPr>
        <w:t>发现重大安全风险隐患</w:t>
      </w:r>
      <w:r>
        <w:rPr>
          <w:rFonts w:hint="eastAsia" w:ascii="宋体" w:hAnsi="宋体" w:eastAsia="仿宋_GB2312" w:cs="仿宋_GB2312"/>
          <w:color w:val="000000"/>
          <w:sz w:val="32"/>
          <w:szCs w:val="32"/>
          <w:highlight w:val="none"/>
        </w:rPr>
        <w:t>时，</w:t>
      </w:r>
      <w:r>
        <w:rPr>
          <w:rFonts w:hint="eastAsia" w:ascii="宋体" w:hAnsi="宋体" w:eastAsia="仿宋_GB2312" w:cs="仿宋_GB2312"/>
          <w:color w:val="000000"/>
          <w:sz w:val="32"/>
          <w:szCs w:val="32"/>
          <w:highlight w:val="none"/>
          <w:lang w:val="en-US" w:eastAsia="zh-CN"/>
        </w:rPr>
        <w:t>应</w:t>
      </w:r>
      <w:r>
        <w:rPr>
          <w:rFonts w:hint="eastAsia" w:ascii="宋体" w:hAnsi="宋体" w:eastAsia="仿宋_GB2312" w:cs="仿宋_GB2312"/>
          <w:color w:val="000000"/>
          <w:sz w:val="32"/>
          <w:szCs w:val="32"/>
          <w:highlight w:val="none"/>
        </w:rPr>
        <w:t>及时采取应急措施，按照规定</w:t>
      </w:r>
      <w:r>
        <w:rPr>
          <w:rFonts w:hint="eastAsia" w:ascii="宋体" w:hAnsi="宋体" w:eastAsia="仿宋_GB2312" w:cs="仿宋_GB2312"/>
          <w:color w:val="000000"/>
          <w:sz w:val="32"/>
          <w:szCs w:val="32"/>
          <w:highlight w:val="none"/>
          <w:lang w:val="en-US" w:eastAsia="zh-CN"/>
        </w:rPr>
        <w:t>报告有关主管部门或有关</w:t>
      </w:r>
      <w:r>
        <w:rPr>
          <w:rFonts w:hint="eastAsia" w:ascii="宋体" w:hAnsi="宋体" w:eastAsia="仿宋_GB2312" w:cs="仿宋_GB2312"/>
          <w:color w:val="000000"/>
          <w:sz w:val="32"/>
          <w:szCs w:val="32"/>
          <w:highlight w:val="none"/>
        </w:rPr>
        <w:t>专</w:t>
      </w:r>
      <w:r>
        <w:rPr>
          <w:rFonts w:hint="eastAsia" w:ascii="宋体" w:hAnsi="宋体" w:eastAsia="仿宋_GB2312" w:cs="仿宋_GB2312"/>
          <w:color w:val="000000"/>
          <w:sz w:val="32"/>
          <w:szCs w:val="32"/>
          <w:highlight w:val="none"/>
          <w:lang w:val="en-US" w:eastAsia="zh-CN"/>
        </w:rPr>
        <w:t>业机构，并协助处理</w:t>
      </w:r>
      <w:r>
        <w:rPr>
          <w:rFonts w:hint="eastAsia" w:ascii="宋体" w:hAnsi="宋体" w:eastAsia="仿宋_GB2312" w:cs="仿宋_GB2312"/>
          <w:color w:val="000000"/>
          <w:sz w:val="32"/>
          <w:szCs w:val="32"/>
          <w:highlight w:val="none"/>
          <w:lang w:eastAsia="zh-CN"/>
        </w:rPr>
        <w:t>；</w:t>
      </w:r>
    </w:p>
    <w:p w14:paraId="6BB81B7F">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eastAsia="zh-CN"/>
        </w:rPr>
      </w:pPr>
      <w:r>
        <w:rPr>
          <w:rFonts w:hint="eastAsia" w:ascii="宋体" w:hAnsi="宋体" w:eastAsia="楷体_GB2312" w:cs="楷体_GB2312"/>
          <w:sz w:val="32"/>
          <w:szCs w:val="32"/>
          <w:highlight w:val="none"/>
          <w:lang w:val="en-US" w:eastAsia="zh-CN"/>
        </w:rPr>
        <w:t>（十一）</w:t>
      </w:r>
      <w:r>
        <w:rPr>
          <w:rFonts w:hint="eastAsia" w:ascii="宋体" w:hAnsi="宋体" w:eastAsia="仿宋_GB2312" w:cs="仿宋_GB2312"/>
          <w:color w:val="000000"/>
          <w:sz w:val="32"/>
          <w:szCs w:val="32"/>
          <w:highlight w:val="none"/>
        </w:rPr>
        <w:t>建立健全并妥善保管</w:t>
      </w:r>
      <w:r>
        <w:rPr>
          <w:rFonts w:hint="eastAsia" w:ascii="宋体" w:hAnsi="宋体" w:eastAsia="仿宋_GB2312" w:cs="仿宋_GB2312"/>
          <w:color w:val="000000"/>
          <w:sz w:val="32"/>
          <w:szCs w:val="32"/>
          <w:highlight w:val="none"/>
          <w:lang w:val="en-US" w:eastAsia="zh-CN"/>
        </w:rPr>
        <w:t>物业</w:t>
      </w:r>
      <w:r>
        <w:rPr>
          <w:rFonts w:hint="eastAsia" w:ascii="宋体" w:hAnsi="宋体" w:eastAsia="仿宋_GB2312" w:cs="仿宋_GB2312"/>
          <w:color w:val="000000"/>
          <w:sz w:val="32"/>
          <w:szCs w:val="32"/>
          <w:highlight w:val="none"/>
        </w:rPr>
        <w:t>档案资料，</w:t>
      </w:r>
      <w:r>
        <w:rPr>
          <w:rFonts w:hint="eastAsia" w:ascii="宋体" w:hAnsi="宋体" w:eastAsia="仿宋_GB2312" w:cs="仿宋_GB2312"/>
          <w:color w:val="000000"/>
          <w:sz w:val="32"/>
          <w:szCs w:val="32"/>
          <w:highlight w:val="none"/>
          <w:lang w:eastAsia="zh-CN"/>
        </w:rPr>
        <w:t>保护业主、</w:t>
      </w:r>
      <w:r>
        <w:rPr>
          <w:rFonts w:hint="eastAsia" w:ascii="宋体" w:hAnsi="宋体" w:eastAsia="仿宋_GB2312" w:cs="仿宋_GB2312"/>
          <w:color w:val="000000"/>
          <w:sz w:val="32"/>
          <w:szCs w:val="32"/>
          <w:highlight w:val="none"/>
          <w:lang w:val="en-US" w:eastAsia="zh-CN"/>
        </w:rPr>
        <w:t>物业使用人</w:t>
      </w:r>
      <w:r>
        <w:rPr>
          <w:rFonts w:hint="eastAsia" w:ascii="宋体" w:hAnsi="宋体" w:eastAsia="仿宋_GB2312" w:cs="仿宋_GB2312"/>
          <w:color w:val="000000"/>
          <w:sz w:val="32"/>
          <w:szCs w:val="32"/>
          <w:highlight w:val="none"/>
          <w:lang w:eastAsia="zh-CN"/>
        </w:rPr>
        <w:t>和其他个人隐私，不得擅自泄露、公开、倒卖；</w:t>
      </w:r>
    </w:p>
    <w:p w14:paraId="76B7B4A8">
      <w:pPr>
        <w:keepNext w:val="0"/>
        <w:keepLines w:val="0"/>
        <w:pageBreakBefore w:val="0"/>
        <w:widowControl w:val="0"/>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eastAsia="zh-CN"/>
        </w:rPr>
      </w:pPr>
      <w:r>
        <w:rPr>
          <w:rFonts w:hint="eastAsia" w:ascii="宋体" w:hAnsi="宋体" w:eastAsia="楷体_GB2312" w:cs="楷体_GB2312"/>
          <w:sz w:val="32"/>
          <w:szCs w:val="32"/>
          <w:highlight w:val="none"/>
          <w:lang w:val="en-US" w:eastAsia="zh-CN"/>
        </w:rPr>
        <w:t>（十二）</w:t>
      </w:r>
      <w:r>
        <w:rPr>
          <w:rFonts w:hint="eastAsia" w:ascii="宋体" w:hAnsi="宋体" w:eastAsia="仿宋_GB2312" w:cs="仿宋_GB2312"/>
          <w:color w:val="000000"/>
          <w:sz w:val="32"/>
          <w:szCs w:val="32"/>
          <w:highlight w:val="none"/>
          <w:lang w:eastAsia="zh-CN"/>
        </w:rPr>
        <w:t>按照</w:t>
      </w:r>
      <w:r>
        <w:rPr>
          <w:rFonts w:hint="eastAsia" w:ascii="宋体" w:hAnsi="宋体" w:eastAsia="仿宋_GB2312" w:cs="仿宋_GB2312"/>
          <w:color w:val="000000"/>
          <w:sz w:val="32"/>
          <w:szCs w:val="32"/>
          <w:highlight w:val="none"/>
          <w:lang w:val="en-US" w:eastAsia="zh-CN"/>
        </w:rPr>
        <w:t>规定配合</w:t>
      </w:r>
      <w:r>
        <w:rPr>
          <w:rFonts w:hint="eastAsia" w:ascii="宋体" w:hAnsi="宋体" w:eastAsia="仿宋_GB2312" w:cs="仿宋_GB2312"/>
          <w:color w:val="000000"/>
          <w:sz w:val="32"/>
          <w:szCs w:val="32"/>
          <w:highlight w:val="none"/>
          <w:lang w:eastAsia="zh-CN"/>
        </w:rPr>
        <w:t>所在地政府及部门、居委会做好</w:t>
      </w:r>
      <w:r>
        <w:rPr>
          <w:rFonts w:hint="eastAsia" w:ascii="宋体" w:hAnsi="宋体" w:eastAsia="仿宋_GB2312" w:cs="仿宋_GB2312"/>
          <w:color w:val="000000"/>
          <w:sz w:val="32"/>
          <w:szCs w:val="32"/>
          <w:highlight w:val="none"/>
          <w:lang w:val="en-US" w:eastAsia="zh-CN"/>
        </w:rPr>
        <w:t>小区</w:t>
      </w:r>
      <w:r>
        <w:rPr>
          <w:rFonts w:hint="eastAsia" w:ascii="宋体" w:hAnsi="宋体" w:eastAsia="仿宋_GB2312" w:cs="仿宋_GB2312"/>
          <w:color w:val="000000"/>
          <w:sz w:val="32"/>
          <w:szCs w:val="32"/>
          <w:highlight w:val="none"/>
          <w:lang w:eastAsia="zh-CN"/>
        </w:rPr>
        <w:t>治理相关工作；</w:t>
      </w:r>
    </w:p>
    <w:p w14:paraId="44F9924A">
      <w:pPr>
        <w:keepNext w:val="0"/>
        <w:keepLines w:val="0"/>
        <w:pageBreakBefore w:val="0"/>
        <w:widowControl w:val="0"/>
        <w:shd w:val="clear" w:color="auto" w:fill="auto"/>
        <w:kinsoku/>
        <w:wordWrap w:val="0"/>
        <w:overflowPunct/>
        <w:topLinePunct w:val="0"/>
        <w:bidi w:val="0"/>
        <w:spacing w:line="560" w:lineRule="exact"/>
        <w:ind w:left="0" w:firstLine="640" w:firstLineChars="200"/>
        <w:jc w:val="both"/>
        <w:rPr>
          <w:rFonts w:hint="eastAsia" w:ascii="宋体" w:hAnsi="宋体" w:eastAsia="仿宋_GB2312" w:cs="仿宋_GB2312"/>
          <w:color w:val="000000"/>
          <w:sz w:val="32"/>
          <w:szCs w:val="32"/>
          <w:highlight w:val="none"/>
          <w:lang w:eastAsia="zh-CN"/>
        </w:rPr>
      </w:pPr>
      <w:r>
        <w:rPr>
          <w:rFonts w:hint="eastAsia" w:ascii="宋体" w:hAnsi="宋体" w:eastAsia="楷体_GB2312" w:cs="楷体_GB2312"/>
          <w:sz w:val="32"/>
          <w:szCs w:val="32"/>
          <w:highlight w:val="none"/>
          <w:lang w:val="en-US" w:eastAsia="zh-CN"/>
        </w:rPr>
        <w:t>（十三）</w:t>
      </w:r>
      <w:r>
        <w:rPr>
          <w:rFonts w:hint="eastAsia" w:ascii="宋体" w:hAnsi="宋体" w:eastAsia="仿宋_GB2312" w:cs="仿宋_GB2312"/>
          <w:color w:val="000000"/>
          <w:sz w:val="32"/>
          <w:szCs w:val="32"/>
          <w:highlight w:val="none"/>
          <w:lang w:eastAsia="zh-CN"/>
        </w:rPr>
        <w:t>法律、法规规定和管理规约、合同约定</w:t>
      </w:r>
      <w:r>
        <w:rPr>
          <w:rFonts w:hint="eastAsia" w:ascii="宋体" w:hAnsi="宋体" w:eastAsia="仿宋_GB2312" w:cs="仿宋_GB2312"/>
          <w:color w:val="000000"/>
          <w:sz w:val="32"/>
          <w:szCs w:val="32"/>
          <w:highlight w:val="none"/>
          <w:lang w:val="en-US" w:eastAsia="zh-CN"/>
        </w:rPr>
        <w:t>的</w:t>
      </w:r>
      <w:r>
        <w:rPr>
          <w:rFonts w:hint="eastAsia" w:ascii="宋体" w:hAnsi="宋体" w:eastAsia="仿宋_GB2312" w:cs="仿宋_GB2312"/>
          <w:color w:val="000000"/>
          <w:sz w:val="32"/>
          <w:szCs w:val="32"/>
          <w:highlight w:val="none"/>
          <w:lang w:eastAsia="zh-CN"/>
        </w:rPr>
        <w:t>其他</w:t>
      </w:r>
      <w:r>
        <w:rPr>
          <w:rFonts w:hint="eastAsia" w:ascii="宋体" w:hAnsi="宋体" w:eastAsia="仿宋_GB2312" w:cs="仿宋_GB2312"/>
          <w:color w:val="000000"/>
          <w:sz w:val="32"/>
          <w:szCs w:val="32"/>
          <w:highlight w:val="none"/>
          <w:lang w:val="en-US" w:eastAsia="zh-CN"/>
        </w:rPr>
        <w:t>权利</w:t>
      </w:r>
      <w:r>
        <w:rPr>
          <w:rFonts w:hint="eastAsia" w:ascii="宋体" w:hAnsi="宋体" w:eastAsia="仿宋_GB2312" w:cs="仿宋_GB2312"/>
          <w:color w:val="000000"/>
          <w:sz w:val="32"/>
          <w:szCs w:val="32"/>
          <w:highlight w:val="none"/>
          <w:lang w:eastAsia="zh-CN"/>
        </w:rPr>
        <w:t>义务。</w:t>
      </w:r>
    </w:p>
    <w:p w14:paraId="157B3A47">
      <w:pPr>
        <w:keepNext w:val="0"/>
        <w:keepLines w:val="0"/>
        <w:pageBreakBefore w:val="0"/>
        <w:widowControl w:val="0"/>
        <w:shd w:val="clear" w:color="auto" w:fill="auto"/>
        <w:kinsoku/>
        <w:wordWrap w:val="0"/>
        <w:overflowPunct/>
        <w:topLinePunct w:val="0"/>
        <w:autoSpaceDE/>
        <w:autoSpaceDN/>
        <w:bidi w:val="0"/>
        <w:adjustRightInd/>
        <w:spacing w:line="560" w:lineRule="exact"/>
        <w:ind w:left="0" w:firstLine="0" w:firstLineChars="0"/>
        <w:jc w:val="center"/>
        <w:textAlignment w:val="auto"/>
        <w:rPr>
          <w:rFonts w:hint="default" w:ascii="宋体" w:hAnsi="宋体" w:eastAsia="仿宋_GB2312" w:cs="仿宋_GB2312"/>
          <w:color w:val="000000"/>
          <w:sz w:val="32"/>
          <w:szCs w:val="32"/>
          <w:highlight w:val="none"/>
          <w:lang w:eastAsia="zh-CN"/>
        </w:rPr>
      </w:pPr>
    </w:p>
    <w:p w14:paraId="0EEB9F74">
      <w:pPr>
        <w:keepNext w:val="0"/>
        <w:keepLines w:val="0"/>
        <w:pageBreakBefore w:val="0"/>
        <w:widowControl w:val="0"/>
        <w:shd w:val="clear" w:color="auto" w:fill="auto"/>
        <w:kinsoku/>
        <w:wordWrap w:val="0"/>
        <w:overflowPunct/>
        <w:topLinePunct w:val="0"/>
        <w:autoSpaceDE/>
        <w:autoSpaceDN/>
        <w:bidi w:val="0"/>
        <w:adjustRightInd/>
        <w:snapToGrid w:val="0"/>
        <w:spacing w:line="560" w:lineRule="exact"/>
        <w:ind w:left="0" w:firstLine="0" w:firstLineChars="0"/>
        <w:jc w:val="center"/>
        <w:textAlignment w:val="auto"/>
        <w:outlineLvl w:val="0"/>
        <w:rPr>
          <w:rFonts w:hint="default" w:ascii="宋体" w:hAnsi="宋体" w:eastAsia="黑体" w:cs="Times New Roman"/>
          <w:color w:val="000000"/>
          <w:kern w:val="0"/>
          <w:sz w:val="32"/>
          <w:szCs w:val="32"/>
          <w:highlight w:val="none"/>
          <w:lang w:val="en-US" w:eastAsia="zh-CN"/>
        </w:rPr>
      </w:pPr>
      <w:r>
        <w:rPr>
          <w:rFonts w:hint="default" w:ascii="宋体" w:hAnsi="宋体" w:eastAsia="黑体" w:cs="Times New Roman"/>
          <w:color w:val="000000"/>
          <w:kern w:val="0"/>
          <w:sz w:val="32"/>
          <w:szCs w:val="32"/>
          <w:highlight w:val="none"/>
          <w:lang w:eastAsia="zh-CN"/>
        </w:rPr>
        <w:t>第八章</w:t>
      </w:r>
      <w:r>
        <w:rPr>
          <w:rFonts w:hint="default" w:ascii="宋体" w:hAnsi="宋体" w:eastAsia="黑体" w:cs="Times New Roman"/>
          <w:color w:val="000000"/>
          <w:kern w:val="0"/>
          <w:sz w:val="32"/>
          <w:szCs w:val="32"/>
          <w:highlight w:val="none"/>
          <w:lang w:val="en-US" w:eastAsia="zh-CN"/>
        </w:rPr>
        <w:t xml:space="preserve">  服务期限与服务交接</w:t>
      </w:r>
    </w:p>
    <w:p w14:paraId="31260AD5">
      <w:pPr>
        <w:keepNext w:val="0"/>
        <w:keepLines w:val="0"/>
        <w:pageBreakBefore w:val="0"/>
        <w:widowControl w:val="0"/>
        <w:shd w:val="clear" w:color="auto" w:fill="auto"/>
        <w:kinsoku/>
        <w:wordWrap w:val="0"/>
        <w:overflowPunct/>
        <w:topLinePunct w:val="0"/>
        <w:bidi w:val="0"/>
        <w:snapToGrid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三十</w:t>
      </w:r>
      <w:r>
        <w:rPr>
          <w:rFonts w:hint="eastAsia" w:ascii="宋体" w:hAnsi="宋体" w:eastAsia="仿宋_GB2312" w:cs="仿宋_GB2312"/>
          <w:b/>
          <w:bCs/>
          <w:color w:val="auto"/>
          <w:sz w:val="32"/>
          <w:szCs w:val="32"/>
        </w:rPr>
        <w:t>条</w:t>
      </w:r>
      <w:r>
        <w:rPr>
          <w:rFonts w:hint="default" w:ascii="宋体" w:hAnsi="宋体" w:eastAsia="仿宋_GB2312" w:cs="Times New Roman"/>
          <w:color w:val="000000"/>
          <w:sz w:val="32"/>
          <w:szCs w:val="32"/>
          <w:highlight w:val="none"/>
          <w:lang w:val="en-US" w:eastAsia="zh-CN"/>
        </w:rPr>
        <w:t xml:space="preserve">  本合同约定的服务期限为</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（一般不超过五年），自</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年</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月</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日起至</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年</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月</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日止。</w:t>
      </w:r>
    </w:p>
    <w:p w14:paraId="6054E777">
      <w:pPr>
        <w:keepNext w:val="0"/>
        <w:keepLines w:val="0"/>
        <w:pageBreakBefore w:val="0"/>
        <w:widowControl w:val="0"/>
        <w:shd w:val="clear" w:color="auto" w:fill="auto"/>
        <w:kinsoku/>
        <w:wordWrap w:val="0"/>
        <w:overflowPunct/>
        <w:topLinePunct w:val="0"/>
        <w:bidi w:val="0"/>
        <w:snapToGrid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一</w:t>
      </w:r>
      <w:r>
        <w:rPr>
          <w:rFonts w:hint="eastAsia" w:ascii="宋体" w:hAnsi="宋体" w:eastAsia="仿宋_GB2312" w:cs="仿宋_GB2312"/>
          <w:b/>
          <w:bCs/>
          <w:color w:val="auto"/>
          <w:sz w:val="32"/>
          <w:szCs w:val="32"/>
        </w:rPr>
        <w:t>条</w:t>
      </w:r>
      <w:r>
        <w:rPr>
          <w:rFonts w:hint="default" w:ascii="宋体" w:hAnsi="宋体" w:eastAsia="仿宋_GB2312" w:cs="Times New Roman"/>
          <w:color w:val="000000"/>
          <w:sz w:val="32"/>
          <w:szCs w:val="32"/>
          <w:highlight w:val="none"/>
          <w:lang w:val="en-US" w:eastAsia="zh-CN"/>
        </w:rPr>
        <w:t xml:space="preserve">  本合同服务期限内，甲方不得擅自决定解除本合同。业主大会决定或乙方决定解除本合同的，应提前</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日[一般为</w:t>
      </w:r>
      <w:r>
        <w:rPr>
          <w:rFonts w:hint="eastAsia" w:ascii="宋体" w:hAnsi="宋体" w:eastAsia="仿宋_GB2312" w:cs="Times New Roman"/>
          <w:color w:val="000000"/>
          <w:sz w:val="32"/>
          <w:szCs w:val="32"/>
          <w:highlight w:val="none"/>
          <w:lang w:val="en-US" w:eastAsia="zh-CN"/>
        </w:rPr>
        <w:t>6</w:t>
      </w:r>
      <w:r>
        <w:rPr>
          <w:rFonts w:hint="default" w:ascii="宋体" w:hAnsi="宋体" w:eastAsia="仿宋_GB2312" w:cs="Times New Roman"/>
          <w:color w:val="000000"/>
          <w:sz w:val="32"/>
          <w:szCs w:val="32"/>
          <w:highlight w:val="none"/>
          <w:lang w:val="en-US" w:eastAsia="zh-CN"/>
        </w:rPr>
        <w:t>0日]书面通知对方。</w:t>
      </w:r>
    </w:p>
    <w:p w14:paraId="08694F5C">
      <w:pPr>
        <w:keepNext w:val="0"/>
        <w:keepLines w:val="0"/>
        <w:pageBreakBefore w:val="0"/>
        <w:widowControl w:val="0"/>
        <w:shd w:val="clear" w:color="auto" w:fill="auto"/>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因解除合同造成对方损失的，除不可归责于提出解除合同一方的事由外，应向另一方赔偿损失。具体的赔偿金额由甲乙双方协商确定，协商不成的，可申请仲裁、诉讼解决。</w:t>
      </w:r>
    </w:p>
    <w:p w14:paraId="2505EFB5">
      <w:pPr>
        <w:keepNext w:val="0"/>
        <w:keepLines w:val="0"/>
        <w:pageBreakBefore w:val="0"/>
        <w:widowControl w:val="0"/>
        <w:shd w:val="clear" w:color="auto" w:fill="auto"/>
        <w:kinsoku/>
        <w:wordWrap w:val="0"/>
        <w:overflowPunct/>
        <w:topLinePunct w:val="0"/>
        <w:bidi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二</w:t>
      </w:r>
      <w:r>
        <w:rPr>
          <w:rFonts w:hint="eastAsia" w:ascii="宋体" w:hAnsi="宋体" w:eastAsia="仿宋_GB2312" w:cs="仿宋_GB2312"/>
          <w:b/>
          <w:bCs/>
          <w:color w:val="auto"/>
          <w:sz w:val="32"/>
          <w:szCs w:val="32"/>
        </w:rPr>
        <w:t>条</w:t>
      </w:r>
      <w:r>
        <w:rPr>
          <w:rFonts w:hint="default" w:ascii="宋体" w:hAnsi="宋体" w:eastAsia="仿宋_GB2312" w:cs="Times New Roman"/>
          <w:color w:val="000000"/>
          <w:sz w:val="32"/>
          <w:szCs w:val="32"/>
          <w:highlight w:val="none"/>
          <w:lang w:val="en-US" w:eastAsia="zh-CN"/>
        </w:rPr>
        <w:t xml:space="preserve">  本合同终止或解除的，由甲方书面报告所在地街道办事处</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乡</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镇人民政府</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和县</w:t>
      </w:r>
      <w:r>
        <w:rPr>
          <w:rFonts w:hint="default" w:ascii="宋体" w:hAnsi="宋体" w:eastAsia="仿宋_GB2312" w:cs="Times New Roman"/>
          <w:color w:val="000000"/>
          <w:spacing w:val="-11"/>
          <w:sz w:val="32"/>
          <w:szCs w:val="32"/>
          <w:highlight w:val="none"/>
          <w:lang w:val="en-US" w:eastAsia="zh-CN"/>
        </w:rPr>
        <w:t>（市、区）</w:t>
      </w:r>
      <w:r>
        <w:rPr>
          <w:rFonts w:hint="default" w:ascii="宋体" w:hAnsi="宋体" w:eastAsia="仿宋_GB2312" w:cs="Times New Roman"/>
          <w:color w:val="000000"/>
          <w:sz w:val="32"/>
          <w:szCs w:val="32"/>
          <w:highlight w:val="none"/>
          <w:lang w:val="en-US" w:eastAsia="zh-CN"/>
        </w:rPr>
        <w:t>物业主管部门。</w:t>
      </w:r>
    </w:p>
    <w:p w14:paraId="03C018D9">
      <w:pPr>
        <w:keepNext w:val="0"/>
        <w:keepLines w:val="0"/>
        <w:pageBreakBefore w:val="0"/>
        <w:widowControl w:val="0"/>
        <w:shd w:val="clear" w:color="auto" w:fill="auto"/>
        <w:kinsoku/>
        <w:wordWrap w:val="0"/>
        <w:overflowPunct/>
        <w:topLinePunct w:val="0"/>
        <w:bidi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乙方应在本合同终止或解除之日起</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u w:val="none"/>
          <w:lang w:val="en-US" w:eastAsia="zh-CN"/>
        </w:rPr>
        <w:t>日</w:t>
      </w:r>
      <w:r>
        <w:rPr>
          <w:rFonts w:hint="eastAsia" w:ascii="宋体" w:hAnsi="宋体" w:eastAsia="仿宋_GB2312" w:cs="Times New Roman"/>
          <w:color w:val="000000"/>
          <w:sz w:val="32"/>
          <w:szCs w:val="32"/>
          <w:highlight w:val="none"/>
          <w:u w:val="none"/>
          <w:lang w:val="en-US" w:eastAsia="zh-CN"/>
        </w:rPr>
        <w:t>（一</w:t>
      </w:r>
      <w:r>
        <w:rPr>
          <w:rFonts w:hint="default" w:ascii="宋体" w:hAnsi="宋体" w:eastAsia="仿宋_GB2312" w:cs="Times New Roman"/>
          <w:color w:val="000000"/>
          <w:sz w:val="32"/>
          <w:szCs w:val="32"/>
          <w:highlight w:val="none"/>
          <w:u w:val="none"/>
          <w:lang w:val="en-US" w:eastAsia="zh-CN"/>
        </w:rPr>
        <w:t>般为</w:t>
      </w:r>
      <w:r>
        <w:rPr>
          <w:rFonts w:hint="eastAsia" w:ascii="宋体" w:hAnsi="宋体" w:eastAsia="仿宋_GB2312" w:cs="Times New Roman"/>
          <w:color w:val="000000"/>
          <w:sz w:val="32"/>
          <w:szCs w:val="32"/>
          <w:highlight w:val="none"/>
          <w:u w:val="none"/>
          <w:lang w:val="en-US" w:eastAsia="zh-CN"/>
        </w:rPr>
        <w:t>10</w:t>
      </w:r>
      <w:r>
        <w:rPr>
          <w:rFonts w:hint="default" w:ascii="宋体" w:hAnsi="宋体" w:eastAsia="仿宋_GB2312" w:cs="Times New Roman"/>
          <w:color w:val="000000"/>
          <w:sz w:val="32"/>
          <w:szCs w:val="32"/>
          <w:highlight w:val="none"/>
          <w:u w:val="none"/>
          <w:lang w:val="en-US" w:eastAsia="zh-CN"/>
        </w:rPr>
        <w:t>日</w:t>
      </w:r>
      <w:r>
        <w:rPr>
          <w:rFonts w:hint="eastAsia" w:ascii="宋体" w:hAnsi="宋体" w:eastAsia="仿宋_GB2312" w:cs="Times New Roman"/>
          <w:color w:val="000000"/>
          <w:sz w:val="32"/>
          <w:szCs w:val="32"/>
          <w:highlight w:val="none"/>
          <w:u w:val="none"/>
          <w:lang w:val="en-US" w:eastAsia="zh-CN"/>
        </w:rPr>
        <w:t>）</w:t>
      </w:r>
      <w:r>
        <w:rPr>
          <w:rFonts w:hint="default" w:ascii="宋体" w:hAnsi="宋体" w:eastAsia="仿宋_GB2312" w:cs="Times New Roman"/>
          <w:color w:val="000000"/>
          <w:sz w:val="32"/>
          <w:szCs w:val="32"/>
          <w:highlight w:val="none"/>
          <w:lang w:val="en-US" w:eastAsia="zh-CN"/>
        </w:rPr>
        <w:t>内，在街道办事处</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乡</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镇人民政府</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的指导、监督下，与甲方办理移交手续、退出物业</w:t>
      </w:r>
      <w:r>
        <w:rPr>
          <w:rFonts w:hint="eastAsia" w:ascii="宋体" w:hAnsi="宋体" w:eastAsia="仿宋_GB2312" w:cs="Times New Roman"/>
          <w:color w:val="000000"/>
          <w:sz w:val="32"/>
          <w:szCs w:val="32"/>
          <w:highlight w:val="none"/>
          <w:lang w:val="en-US" w:eastAsia="zh-CN"/>
        </w:rPr>
        <w:t>服务</w:t>
      </w:r>
      <w:r>
        <w:rPr>
          <w:rFonts w:hint="default" w:ascii="宋体" w:hAnsi="宋体" w:eastAsia="仿宋_GB2312" w:cs="Times New Roman"/>
          <w:color w:val="000000"/>
          <w:sz w:val="32"/>
          <w:szCs w:val="32"/>
          <w:highlight w:val="none"/>
          <w:lang w:val="en-US" w:eastAsia="zh-CN"/>
        </w:rPr>
        <w:t>区域，并配合甲方</w:t>
      </w:r>
      <w:r>
        <w:rPr>
          <w:rFonts w:hint="eastAsia" w:ascii="宋体" w:hAnsi="宋体" w:eastAsia="仿宋_GB2312" w:cs="Times New Roman"/>
          <w:color w:val="000000"/>
          <w:sz w:val="32"/>
          <w:szCs w:val="32"/>
          <w:highlight w:val="none"/>
          <w:lang w:val="en-US" w:eastAsia="zh-CN"/>
        </w:rPr>
        <w:t>和</w:t>
      </w:r>
      <w:r>
        <w:rPr>
          <w:rFonts w:hint="default" w:ascii="宋体" w:hAnsi="宋体" w:eastAsia="仿宋_GB2312" w:cs="Times New Roman"/>
          <w:color w:val="000000"/>
          <w:sz w:val="32"/>
          <w:szCs w:val="32"/>
          <w:highlight w:val="none"/>
          <w:lang w:val="en-US" w:eastAsia="zh-CN"/>
        </w:rPr>
        <w:t>新</w:t>
      </w:r>
      <w:r>
        <w:rPr>
          <w:rFonts w:hint="eastAsia" w:ascii="宋体" w:hAnsi="宋体" w:eastAsia="仿宋_GB2312" w:cs="Times New Roman"/>
          <w:color w:val="000000"/>
          <w:sz w:val="32"/>
          <w:szCs w:val="32"/>
          <w:highlight w:val="none"/>
          <w:lang w:val="en-US" w:eastAsia="zh-CN"/>
        </w:rPr>
        <w:t>选聘</w:t>
      </w:r>
      <w:r>
        <w:rPr>
          <w:rFonts w:hint="default" w:ascii="宋体" w:hAnsi="宋体" w:eastAsia="仿宋_GB2312" w:cs="Times New Roman"/>
          <w:color w:val="000000"/>
          <w:sz w:val="32"/>
          <w:szCs w:val="32"/>
          <w:highlight w:val="none"/>
          <w:lang w:val="en-US" w:eastAsia="zh-CN"/>
        </w:rPr>
        <w:t>物业服务企业</w:t>
      </w:r>
      <w:r>
        <w:rPr>
          <w:rFonts w:hint="eastAsia" w:ascii="宋体" w:hAnsi="宋体" w:eastAsia="仿宋_GB2312" w:cs="Times New Roman"/>
          <w:color w:val="000000"/>
          <w:sz w:val="32"/>
          <w:szCs w:val="32"/>
          <w:highlight w:val="none"/>
          <w:lang w:val="en-US" w:eastAsia="zh-CN"/>
        </w:rPr>
        <w:t>的承接查验</w:t>
      </w:r>
      <w:r>
        <w:rPr>
          <w:rFonts w:hint="default" w:ascii="宋体" w:hAnsi="宋体" w:eastAsia="仿宋_GB2312" w:cs="Times New Roman"/>
          <w:color w:val="000000"/>
          <w:sz w:val="32"/>
          <w:szCs w:val="32"/>
          <w:highlight w:val="none"/>
          <w:lang w:val="en-US" w:eastAsia="zh-CN"/>
        </w:rPr>
        <w:t>工作。</w:t>
      </w:r>
    </w:p>
    <w:p w14:paraId="12E41D8A">
      <w:pPr>
        <w:keepNext w:val="0"/>
        <w:keepLines w:val="0"/>
        <w:pageBreakBefore w:val="0"/>
        <w:widowControl w:val="0"/>
        <w:kinsoku/>
        <w:wordWrap w:val="0"/>
        <w:overflowPunct/>
        <w:topLinePunct w:val="0"/>
        <w:bidi w:val="0"/>
        <w:snapToGrid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条</w:t>
      </w:r>
      <w:r>
        <w:rPr>
          <w:rFonts w:hint="eastAsia" w:ascii="宋体" w:hAnsi="宋体" w:eastAsia="仿宋_GB2312"/>
          <w:b/>
          <w:color w:val="C00000"/>
          <w:sz w:val="32"/>
          <w:szCs w:val="32"/>
          <w:lang w:val="en-US" w:eastAsia="zh-CN"/>
        </w:rPr>
        <w:t xml:space="preserve">  </w:t>
      </w:r>
      <w:r>
        <w:rPr>
          <w:rFonts w:hint="default" w:ascii="宋体" w:hAnsi="宋体" w:eastAsia="仿宋_GB2312" w:cs="Times New Roman"/>
          <w:color w:val="000000"/>
          <w:sz w:val="32"/>
          <w:szCs w:val="32"/>
          <w:highlight w:val="none"/>
          <w:lang w:val="en-US" w:eastAsia="zh-CN"/>
        </w:rPr>
        <w:t>乙方退出物业</w:t>
      </w:r>
      <w:r>
        <w:rPr>
          <w:rFonts w:hint="eastAsia" w:ascii="宋体" w:hAnsi="宋体" w:eastAsia="仿宋_GB2312" w:cs="Times New Roman"/>
          <w:color w:val="000000"/>
          <w:sz w:val="32"/>
          <w:szCs w:val="32"/>
          <w:highlight w:val="none"/>
          <w:lang w:val="en-US" w:eastAsia="zh-CN"/>
        </w:rPr>
        <w:t>服务</w:t>
      </w:r>
      <w:r>
        <w:rPr>
          <w:rFonts w:hint="default" w:ascii="宋体" w:hAnsi="宋体" w:eastAsia="仿宋_GB2312" w:cs="Times New Roman"/>
          <w:color w:val="000000"/>
          <w:sz w:val="32"/>
          <w:szCs w:val="32"/>
          <w:highlight w:val="none"/>
          <w:lang w:val="en-US" w:eastAsia="zh-CN"/>
        </w:rPr>
        <w:t>区域</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 xml:space="preserve">应当向甲方办理下列移交事项： </w:t>
      </w:r>
    </w:p>
    <w:p w14:paraId="1CD305BF">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eastAsia"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一</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物业</w:t>
      </w:r>
      <w:r>
        <w:rPr>
          <w:rFonts w:hint="eastAsia" w:ascii="宋体" w:hAnsi="宋体" w:eastAsia="仿宋_GB2312" w:cs="Times New Roman"/>
          <w:color w:val="000000"/>
          <w:sz w:val="32"/>
          <w:szCs w:val="32"/>
          <w:highlight w:val="none"/>
          <w:lang w:val="en-US" w:eastAsia="zh-CN"/>
        </w:rPr>
        <w:t>承接</w:t>
      </w:r>
      <w:r>
        <w:rPr>
          <w:rFonts w:hint="default" w:ascii="宋体" w:hAnsi="宋体" w:eastAsia="仿宋_GB2312" w:cs="Times New Roman"/>
          <w:color w:val="000000"/>
          <w:sz w:val="32"/>
          <w:szCs w:val="32"/>
          <w:highlight w:val="none"/>
          <w:lang w:val="en-US" w:eastAsia="zh-CN"/>
        </w:rPr>
        <w:t>查验</w:t>
      </w:r>
      <w:r>
        <w:rPr>
          <w:rFonts w:hint="eastAsia" w:ascii="宋体" w:hAnsi="宋体" w:eastAsia="仿宋_GB2312" w:cs="Times New Roman"/>
          <w:color w:val="000000"/>
          <w:sz w:val="32"/>
          <w:szCs w:val="32"/>
          <w:highlight w:val="none"/>
          <w:lang w:val="en-US" w:eastAsia="zh-CN"/>
        </w:rPr>
        <w:t>档案</w:t>
      </w:r>
      <w:r>
        <w:rPr>
          <w:rFonts w:hint="default" w:ascii="宋体" w:hAnsi="宋体" w:eastAsia="仿宋_GB2312" w:cs="Times New Roman"/>
          <w:color w:val="000000"/>
          <w:sz w:val="32"/>
          <w:szCs w:val="32"/>
          <w:highlight w:val="none"/>
          <w:lang w:val="en-US" w:eastAsia="zh-CN"/>
        </w:rPr>
        <w:t>以及</w:t>
      </w:r>
      <w:r>
        <w:rPr>
          <w:rFonts w:hint="eastAsia" w:ascii="宋体" w:hAnsi="宋体" w:eastAsia="仿宋_GB2312" w:cs="Times New Roman"/>
          <w:color w:val="000000"/>
          <w:sz w:val="32"/>
          <w:szCs w:val="32"/>
          <w:highlight w:val="none"/>
          <w:lang w:val="en-US" w:eastAsia="zh-CN"/>
        </w:rPr>
        <w:t>在履约期间产生</w:t>
      </w:r>
      <w:r>
        <w:rPr>
          <w:rFonts w:hint="default" w:ascii="宋体" w:hAnsi="宋体" w:eastAsia="仿宋_GB2312" w:cs="Times New Roman"/>
          <w:color w:val="000000"/>
          <w:sz w:val="32"/>
          <w:szCs w:val="32"/>
          <w:highlight w:val="none"/>
          <w:lang w:val="en-US" w:eastAsia="zh-CN"/>
        </w:rPr>
        <w:t>相关档案</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资料等</w:t>
      </w:r>
      <w:r>
        <w:rPr>
          <w:rFonts w:hint="eastAsia" w:ascii="宋体" w:hAnsi="宋体" w:eastAsia="仿宋_GB2312" w:cs="Times New Roman"/>
          <w:color w:val="000000"/>
          <w:sz w:val="32"/>
          <w:szCs w:val="32"/>
          <w:highlight w:val="none"/>
          <w:lang w:val="en-US" w:eastAsia="zh-CN"/>
        </w:rPr>
        <w:t>。</w:t>
      </w:r>
    </w:p>
    <w:p w14:paraId="54FB01ED">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eastAsia"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物业服务用房和属于业主共用的场地和设施设备</w:t>
      </w:r>
      <w:r>
        <w:rPr>
          <w:rFonts w:hint="eastAsia" w:ascii="宋体" w:hAnsi="宋体" w:eastAsia="仿宋_GB2312" w:cs="Times New Roman"/>
          <w:color w:val="000000"/>
          <w:sz w:val="32"/>
          <w:szCs w:val="32"/>
          <w:highlight w:val="none"/>
          <w:lang w:val="en-US" w:eastAsia="zh-CN"/>
        </w:rPr>
        <w:t>。</w:t>
      </w:r>
    </w:p>
    <w:p w14:paraId="5260760E">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eastAsia"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三</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委托经营场地及利用物业共用部位、共用设施所得的收益余额</w:t>
      </w:r>
      <w:r>
        <w:rPr>
          <w:rFonts w:hint="eastAsia" w:ascii="宋体" w:hAnsi="宋体" w:eastAsia="仿宋_GB2312" w:cs="Times New Roman"/>
          <w:color w:val="000000"/>
          <w:sz w:val="32"/>
          <w:szCs w:val="32"/>
          <w:highlight w:val="none"/>
          <w:lang w:val="en-US" w:eastAsia="zh-CN"/>
        </w:rPr>
        <w:t>。</w:t>
      </w:r>
    </w:p>
    <w:p w14:paraId="257C68F1">
      <w:pPr>
        <w:keepNext w:val="0"/>
        <w:keepLines w:val="0"/>
        <w:pageBreakBefore w:val="0"/>
        <w:widowControl w:val="0"/>
        <w:numPr>
          <w:ilvl w:val="0"/>
          <w:numId w:val="0"/>
        </w:numPr>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四</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预收、代收的</w:t>
      </w:r>
      <w:r>
        <w:rPr>
          <w:rFonts w:hint="eastAsia" w:ascii="宋体" w:hAnsi="宋体" w:eastAsia="仿宋_GB2312" w:cs="Times New Roman"/>
          <w:color w:val="000000"/>
          <w:sz w:val="32"/>
          <w:szCs w:val="32"/>
          <w:highlight w:val="none"/>
          <w:lang w:val="en-US" w:eastAsia="zh-CN"/>
        </w:rPr>
        <w:t>各种</w:t>
      </w:r>
      <w:r>
        <w:rPr>
          <w:rFonts w:hint="default" w:ascii="宋体" w:hAnsi="宋体" w:eastAsia="仿宋_GB2312" w:cs="Times New Roman"/>
          <w:color w:val="000000"/>
          <w:sz w:val="32"/>
          <w:szCs w:val="32"/>
          <w:highlight w:val="none"/>
          <w:lang w:val="en-US" w:eastAsia="zh-CN"/>
        </w:rPr>
        <w:t>费用，包括</w:t>
      </w:r>
      <w:r>
        <w:rPr>
          <w:rFonts w:hint="eastAsia" w:ascii="宋体" w:hAnsi="宋体" w:eastAsia="仿宋_GB2312" w:cs="Times New Roman"/>
          <w:color w:val="000000"/>
          <w:sz w:val="32"/>
          <w:szCs w:val="32"/>
          <w:highlight w:val="none"/>
          <w:lang w:val="en-US" w:eastAsia="zh-CN"/>
        </w:rPr>
        <w:t>预收</w:t>
      </w:r>
      <w:r>
        <w:rPr>
          <w:rFonts w:hint="default" w:ascii="宋体" w:hAnsi="宋体" w:eastAsia="仿宋_GB2312" w:cs="Times New Roman"/>
          <w:color w:val="000000"/>
          <w:sz w:val="32"/>
          <w:szCs w:val="32"/>
          <w:highlight w:val="none"/>
          <w:lang w:val="en-US" w:eastAsia="zh-CN"/>
        </w:rPr>
        <w:t>物业费</w:t>
      </w:r>
      <w:r>
        <w:rPr>
          <w:rFonts w:hint="eastAsia" w:ascii="宋体" w:hAnsi="宋体" w:eastAsia="仿宋_GB2312" w:cs="Times New Roman"/>
          <w:color w:val="000000"/>
          <w:sz w:val="32"/>
          <w:szCs w:val="32"/>
          <w:highlight w:val="none"/>
          <w:lang w:val="en-US" w:eastAsia="zh-CN"/>
        </w:rPr>
        <w:t>、装修保证金等。</w:t>
      </w:r>
    </w:p>
    <w:p w14:paraId="2F497F3B">
      <w:pPr>
        <w:keepNext w:val="0"/>
        <w:keepLines w:val="0"/>
        <w:pageBreakBefore w:val="0"/>
        <w:widowControl w:val="0"/>
        <w:numPr>
          <w:ilvl w:val="0"/>
          <w:numId w:val="0"/>
        </w:numPr>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五</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对外签订的各种协议</w:t>
      </w:r>
      <w:r>
        <w:rPr>
          <w:rFonts w:hint="eastAsia" w:ascii="宋体" w:hAnsi="宋体" w:eastAsia="仿宋_GB2312" w:cs="Times New Roman"/>
          <w:color w:val="000000"/>
          <w:sz w:val="32"/>
          <w:szCs w:val="32"/>
          <w:highlight w:val="none"/>
          <w:lang w:val="en-US" w:eastAsia="zh-CN"/>
        </w:rPr>
        <w:t>。</w:t>
      </w:r>
    </w:p>
    <w:p w14:paraId="043FB20A">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六</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实行酬金制收费方式的，还应当移交物业服务期间的财务资料</w:t>
      </w:r>
      <w:r>
        <w:rPr>
          <w:rFonts w:hint="eastAsia" w:ascii="宋体" w:hAnsi="宋体" w:eastAsia="仿宋_GB2312" w:cs="Times New Roman"/>
          <w:color w:val="000000"/>
          <w:sz w:val="32"/>
          <w:szCs w:val="32"/>
          <w:highlight w:val="none"/>
          <w:lang w:val="en-US" w:eastAsia="zh-CN"/>
        </w:rPr>
        <w:t>。</w:t>
      </w:r>
    </w:p>
    <w:p w14:paraId="66EC01E2">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楷体_GB2312" w:cs="楷体_GB2312"/>
          <w:b w:val="0"/>
          <w:bCs w:val="0"/>
          <w:color w:val="auto"/>
          <w:sz w:val="32"/>
          <w:szCs w:val="32"/>
          <w:lang w:val="en" w:eastAsia="zh-CN"/>
        </w:rPr>
        <w:t>（</w:t>
      </w:r>
      <w:r>
        <w:rPr>
          <w:rFonts w:hint="eastAsia" w:ascii="宋体" w:hAnsi="宋体" w:eastAsia="楷体_GB2312" w:cs="楷体_GB2312"/>
          <w:b w:val="0"/>
          <w:bCs w:val="0"/>
          <w:color w:val="auto"/>
          <w:sz w:val="32"/>
          <w:szCs w:val="32"/>
          <w:lang w:val="en-US" w:eastAsia="zh-CN"/>
        </w:rPr>
        <w:t>七</w:t>
      </w:r>
      <w:r>
        <w:rPr>
          <w:rFonts w:hint="eastAsia" w:ascii="宋体" w:hAnsi="宋体" w:eastAsia="楷体_GB2312" w:cs="楷体_GB2312"/>
          <w:b w:val="0"/>
          <w:bCs w:val="0"/>
          <w:color w:val="auto"/>
          <w:sz w:val="32"/>
          <w:szCs w:val="32"/>
          <w:lang w:val="en" w:eastAsia="zh-CN"/>
        </w:rPr>
        <w:t>）</w:t>
      </w:r>
      <w:r>
        <w:rPr>
          <w:rFonts w:hint="default" w:ascii="宋体" w:hAnsi="宋体" w:eastAsia="仿宋_GB2312" w:cs="Times New Roman"/>
          <w:color w:val="000000"/>
          <w:sz w:val="32"/>
          <w:szCs w:val="32"/>
          <w:highlight w:val="none"/>
          <w:lang w:val="en-US" w:eastAsia="zh-CN"/>
        </w:rPr>
        <w:t>法律、法规规定应当移交的其他事项。</w:t>
      </w:r>
    </w:p>
    <w:p w14:paraId="70C972D0">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在办理交接至</w:t>
      </w:r>
      <w:r>
        <w:rPr>
          <w:rFonts w:hint="eastAsia" w:ascii="宋体" w:hAnsi="宋体" w:eastAsia="仿宋_GB2312" w:cs="Times New Roman"/>
          <w:color w:val="000000"/>
          <w:sz w:val="32"/>
          <w:szCs w:val="32"/>
          <w:highlight w:val="none"/>
          <w:lang w:val="en-US" w:eastAsia="zh-CN"/>
        </w:rPr>
        <w:t>退</w:t>
      </w:r>
      <w:r>
        <w:rPr>
          <w:rFonts w:hint="default" w:ascii="宋体" w:hAnsi="宋体" w:eastAsia="仿宋_GB2312" w:cs="Times New Roman"/>
          <w:color w:val="000000"/>
          <w:sz w:val="32"/>
          <w:szCs w:val="32"/>
          <w:highlight w:val="none"/>
          <w:lang w:val="en-US" w:eastAsia="zh-CN"/>
        </w:rPr>
        <w:t>出物业</w:t>
      </w:r>
      <w:r>
        <w:rPr>
          <w:rFonts w:hint="eastAsia" w:ascii="宋体" w:hAnsi="宋体" w:eastAsia="仿宋_GB2312" w:cs="Times New Roman"/>
          <w:color w:val="000000"/>
          <w:sz w:val="32"/>
          <w:szCs w:val="32"/>
          <w:highlight w:val="none"/>
          <w:lang w:val="en-US" w:eastAsia="zh-CN"/>
        </w:rPr>
        <w:t>服务</w:t>
      </w:r>
      <w:r>
        <w:rPr>
          <w:rFonts w:hint="default" w:ascii="宋体" w:hAnsi="宋体" w:eastAsia="仿宋_GB2312" w:cs="Times New Roman"/>
          <w:color w:val="000000"/>
          <w:sz w:val="32"/>
          <w:szCs w:val="32"/>
          <w:highlight w:val="none"/>
          <w:lang w:val="en-US" w:eastAsia="zh-CN"/>
        </w:rPr>
        <w:t>区域期间，乙方应当负责维持正常的物业管理秩序。</w:t>
      </w:r>
    </w:p>
    <w:p w14:paraId="781B6C8B">
      <w:pPr>
        <w:keepNext w:val="0"/>
        <w:keepLines w:val="0"/>
        <w:pageBreakBefore w:val="0"/>
        <w:widowControl w:val="0"/>
        <w:shd w:val="clear" w:color="auto" w:fill="auto"/>
        <w:kinsoku/>
        <w:wordWrap w:val="0"/>
        <w:overflowPunct/>
        <w:topLinePunct w:val="0"/>
        <w:bidi w:val="0"/>
        <w:spacing w:line="560" w:lineRule="exact"/>
        <w:ind w:left="0" w:firstLine="640" w:firstLineChars="200"/>
        <w:jc w:val="both"/>
        <w:outlineLvl w:val="0"/>
        <w:rPr>
          <w:rFonts w:hint="default" w:ascii="宋体" w:hAnsi="宋体" w:eastAsia="黑体" w:cs="Times New Roman"/>
          <w:color w:val="000000"/>
          <w:sz w:val="32"/>
          <w:szCs w:val="32"/>
          <w:highlight w:val="none"/>
          <w:lang w:val="en-US" w:eastAsia="zh-CN"/>
        </w:rPr>
      </w:pPr>
    </w:p>
    <w:p w14:paraId="457D500B">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0" w:firstLineChars="0"/>
        <w:jc w:val="center"/>
        <w:textAlignment w:val="auto"/>
        <w:outlineLvl w:val="0"/>
        <w:rPr>
          <w:rFonts w:hint="default" w:ascii="宋体" w:hAnsi="宋体" w:eastAsia="宋体" w:cs="Times New Roman"/>
          <w:color w:val="000000"/>
          <w:sz w:val="32"/>
          <w:szCs w:val="32"/>
          <w:highlight w:val="none"/>
          <w:lang w:val="en-US" w:eastAsia="zh-CN"/>
        </w:rPr>
      </w:pPr>
      <w:r>
        <w:rPr>
          <w:rFonts w:hint="default" w:ascii="宋体" w:hAnsi="宋体" w:eastAsia="黑体" w:cs="Times New Roman"/>
          <w:color w:val="000000"/>
          <w:sz w:val="32"/>
          <w:szCs w:val="32"/>
          <w:highlight w:val="none"/>
          <w:lang w:val="en-US" w:eastAsia="zh-CN"/>
        </w:rPr>
        <w:t>第九章  履约保证</w:t>
      </w:r>
      <w:r>
        <w:rPr>
          <w:rFonts w:hint="eastAsia" w:ascii="宋体" w:hAnsi="宋体" w:eastAsia="黑体" w:cs="Times New Roman"/>
          <w:color w:val="000000"/>
          <w:sz w:val="32"/>
          <w:szCs w:val="32"/>
          <w:highlight w:val="none"/>
          <w:lang w:val="en-US" w:eastAsia="zh-CN"/>
        </w:rPr>
        <w:t>、</w:t>
      </w:r>
      <w:r>
        <w:rPr>
          <w:rFonts w:hint="default" w:ascii="宋体" w:hAnsi="宋体" w:eastAsia="黑体" w:cs="Times New Roman"/>
          <w:color w:val="000000"/>
          <w:sz w:val="32"/>
          <w:szCs w:val="32"/>
          <w:highlight w:val="none"/>
          <w:lang w:val="en-US" w:eastAsia="zh-CN"/>
        </w:rPr>
        <w:t>违约责任</w:t>
      </w:r>
    </w:p>
    <w:p w14:paraId="0525C83D">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四</w:t>
      </w:r>
      <w:r>
        <w:rPr>
          <w:rFonts w:hint="eastAsia" w:ascii="宋体" w:hAnsi="宋体" w:eastAsia="仿宋_GB2312" w:cs="仿宋_GB2312"/>
          <w:b/>
          <w:bCs/>
          <w:color w:val="auto"/>
          <w:sz w:val="32"/>
          <w:szCs w:val="32"/>
        </w:rPr>
        <w:t>条</w:t>
      </w:r>
      <w:r>
        <w:rPr>
          <w:rFonts w:hint="default" w:ascii="宋体" w:hAnsi="宋体" w:eastAsia="仿宋_GB2312" w:cs="Times New Roman"/>
          <w:color w:val="auto"/>
          <w:sz w:val="32"/>
          <w:szCs w:val="32"/>
          <w:highlight w:val="none"/>
          <w:lang w:val="en-US" w:eastAsia="zh-CN"/>
        </w:rPr>
        <w:t xml:space="preserve"> </w:t>
      </w:r>
      <w:r>
        <w:rPr>
          <w:rFonts w:hint="default" w:ascii="宋体" w:hAnsi="宋体" w:eastAsia="仿宋_GB2312" w:cs="Times New Roman"/>
          <w:color w:val="000000"/>
          <w:sz w:val="32"/>
          <w:szCs w:val="32"/>
          <w:highlight w:val="none"/>
          <w:lang w:val="en-US" w:eastAsia="zh-CN"/>
        </w:rPr>
        <w:t xml:space="preserve"> 甲方未履行本合同约定的义务，致使乙方未能完成约定的物业服务事项内容或无法达到约定的服务标准的，乙方有权要求甲方限期解决；逾期未解决的，甲方应按物业服务费总额的</w:t>
      </w:r>
      <w:r>
        <w:rPr>
          <w:rFonts w:hint="default" w:ascii="宋体" w:hAnsi="宋体" w:eastAsia="仿宋_GB2312" w:cs="Times New Roman"/>
          <w:color w:val="000000"/>
          <w:sz w:val="32"/>
          <w:szCs w:val="32"/>
          <w:highlight w:val="none"/>
          <w:u w:val="single"/>
          <w:lang w:val="en-US" w:eastAsia="zh-CN"/>
        </w:rPr>
        <w:t xml:space="preserve">    </w:t>
      </w:r>
      <w:r>
        <w:rPr>
          <w:rFonts w:hint="eastAsia" w:ascii="宋体" w:hAnsi="宋体" w:eastAsia="仿宋_GB2312" w:cs="仿宋_GB2312"/>
          <w:color w:val="000000"/>
          <w:sz w:val="32"/>
          <w:szCs w:val="32"/>
          <w:highlight w:val="none"/>
          <w:u w:val="single"/>
          <w:lang w:val="en-US" w:eastAsia="zh-CN"/>
        </w:rPr>
        <w:t>%</w:t>
      </w:r>
      <w:r>
        <w:rPr>
          <w:rFonts w:hint="default" w:ascii="宋体" w:hAnsi="宋体" w:eastAsia="仿宋_GB2312" w:cs="Times New Roman"/>
          <w:color w:val="000000"/>
          <w:sz w:val="32"/>
          <w:szCs w:val="32"/>
          <w:highlight w:val="none"/>
          <w:lang w:val="en-US" w:eastAsia="zh-CN"/>
        </w:rPr>
        <w:t>向乙方支付违约金，违约金不足以弥补损失的，乙方还有权要求甲方赔偿相应的损失。</w:t>
      </w:r>
    </w:p>
    <w:p w14:paraId="5BD94D8D">
      <w:pPr>
        <w:keepNext w:val="0"/>
        <w:keepLines w:val="0"/>
        <w:pageBreakBefore w:val="0"/>
        <w:widowControl w:val="0"/>
        <w:kinsoku/>
        <w:wordWrap w:val="0"/>
        <w:overflowPunct/>
        <w:topLinePunct w:val="0"/>
        <w:bidi w:val="0"/>
        <w:snapToGrid w:val="0"/>
        <w:spacing w:line="560" w:lineRule="exact"/>
        <w:ind w:left="0" w:firstLine="640" w:firstLineChars="200"/>
        <w:jc w:val="both"/>
        <w:rPr>
          <w:rFonts w:hint="default" w:ascii="宋体" w:hAnsi="宋体"/>
          <w:lang w:val="en-US" w:eastAsia="zh-CN"/>
        </w:rPr>
      </w:pPr>
      <w:r>
        <w:rPr>
          <w:rFonts w:ascii="宋体" w:hAnsi="宋体" w:eastAsia="仿宋_GB2312"/>
          <w:sz w:val="32"/>
          <w:szCs w:val="32"/>
        </w:rPr>
        <w:t>乙方在服务期限内擅自撤出的, 应当按照服务剩余期限物业服务总费用</w:t>
      </w:r>
      <w:r>
        <w:rPr>
          <w:rFonts w:ascii="宋体" w:hAnsi="宋体" w:eastAsia="仿宋_GB2312"/>
          <w:sz w:val="32"/>
          <w:szCs w:val="32"/>
          <w:u w:val="single"/>
        </w:rPr>
        <w:t xml:space="preserve">   </w:t>
      </w:r>
      <w:r>
        <w:rPr>
          <w:rFonts w:hint="eastAsia" w:ascii="宋体" w:hAnsi="宋体" w:eastAsia="仿宋_GB2312"/>
          <w:sz w:val="32"/>
          <w:szCs w:val="32"/>
          <w:u w:val="single"/>
          <w:lang w:val="en-US" w:eastAsia="zh-CN"/>
        </w:rPr>
        <w:t>%</w:t>
      </w:r>
      <w:r>
        <w:rPr>
          <w:rFonts w:ascii="宋体" w:hAnsi="宋体" w:eastAsia="仿宋_GB2312"/>
          <w:sz w:val="32"/>
          <w:szCs w:val="32"/>
        </w:rPr>
        <w:t>的标准向</w:t>
      </w:r>
      <w:r>
        <w:rPr>
          <w:rFonts w:hint="eastAsia" w:ascii="宋体" w:hAnsi="宋体" w:eastAsia="仿宋_GB2312"/>
          <w:sz w:val="32"/>
          <w:szCs w:val="32"/>
          <w:lang w:eastAsia="zh-CN"/>
        </w:rPr>
        <w:t>甲方</w:t>
      </w:r>
      <w:r>
        <w:rPr>
          <w:rFonts w:ascii="宋体" w:hAnsi="宋体" w:eastAsia="仿宋_GB2312"/>
          <w:sz w:val="32"/>
          <w:szCs w:val="32"/>
        </w:rPr>
        <w:t>支付违约金；乙方在本合同终止后拒不</w:t>
      </w:r>
      <w:r>
        <w:rPr>
          <w:rFonts w:hint="eastAsia" w:ascii="宋体" w:hAnsi="宋体" w:eastAsia="仿宋_GB2312"/>
          <w:sz w:val="32"/>
          <w:szCs w:val="32"/>
          <w:lang w:eastAsia="zh-CN"/>
        </w:rPr>
        <w:t>退</w:t>
      </w:r>
      <w:r>
        <w:rPr>
          <w:rFonts w:ascii="宋体" w:hAnsi="宋体" w:eastAsia="仿宋_GB2312"/>
          <w:sz w:val="32"/>
          <w:szCs w:val="32"/>
        </w:rPr>
        <w:t>出本物业</w:t>
      </w:r>
      <w:r>
        <w:rPr>
          <w:rFonts w:hint="eastAsia" w:ascii="宋体" w:hAnsi="宋体" w:eastAsia="仿宋_GB2312"/>
          <w:sz w:val="32"/>
          <w:szCs w:val="32"/>
          <w:lang w:eastAsia="zh-CN"/>
        </w:rPr>
        <w:t>服务</w:t>
      </w:r>
      <w:r>
        <w:rPr>
          <w:rFonts w:ascii="宋体" w:hAnsi="宋体" w:eastAsia="仿宋_GB2312"/>
          <w:sz w:val="32"/>
          <w:szCs w:val="32"/>
        </w:rPr>
        <w:t>区域的，应当按照延迟</w:t>
      </w:r>
      <w:r>
        <w:rPr>
          <w:rFonts w:hint="eastAsia" w:ascii="宋体" w:hAnsi="宋体" w:eastAsia="仿宋_GB2312"/>
          <w:sz w:val="32"/>
          <w:szCs w:val="32"/>
          <w:lang w:eastAsia="zh-CN"/>
        </w:rPr>
        <w:t>退</w:t>
      </w:r>
      <w:r>
        <w:rPr>
          <w:rFonts w:ascii="宋体" w:hAnsi="宋体" w:eastAsia="仿宋_GB2312"/>
          <w:sz w:val="32"/>
          <w:szCs w:val="32"/>
        </w:rPr>
        <w:t>出期间物业服务总费用</w:t>
      </w:r>
      <w:r>
        <w:rPr>
          <w:rFonts w:ascii="宋体" w:hAnsi="宋体" w:eastAsia="仿宋_GB2312"/>
          <w:sz w:val="32"/>
          <w:szCs w:val="32"/>
          <w:u w:val="single"/>
        </w:rPr>
        <w:t xml:space="preserve">   </w:t>
      </w:r>
      <w:r>
        <w:rPr>
          <w:rFonts w:hint="eastAsia" w:ascii="宋体" w:hAnsi="宋体" w:eastAsia="仿宋_GB2312"/>
          <w:sz w:val="32"/>
          <w:szCs w:val="32"/>
          <w:u w:val="single"/>
          <w:lang w:val="en-US" w:eastAsia="zh-CN"/>
        </w:rPr>
        <w:t>%</w:t>
      </w:r>
      <w:r>
        <w:rPr>
          <w:rFonts w:ascii="宋体" w:hAnsi="宋体" w:eastAsia="仿宋_GB2312"/>
          <w:sz w:val="32"/>
          <w:szCs w:val="32"/>
        </w:rPr>
        <w:t>的标准向</w:t>
      </w:r>
      <w:r>
        <w:rPr>
          <w:rFonts w:hint="eastAsia" w:ascii="宋体" w:hAnsi="宋体" w:eastAsia="仿宋_GB2312"/>
          <w:sz w:val="32"/>
          <w:szCs w:val="32"/>
          <w:lang w:eastAsia="zh-CN"/>
        </w:rPr>
        <w:t>甲方</w:t>
      </w:r>
      <w:r>
        <w:rPr>
          <w:rFonts w:ascii="宋体" w:hAnsi="宋体" w:eastAsia="仿宋_GB2312"/>
          <w:sz w:val="32"/>
          <w:szCs w:val="32"/>
        </w:rPr>
        <w:t>支付违约金。前述行为给</w:t>
      </w:r>
      <w:r>
        <w:rPr>
          <w:rFonts w:hint="eastAsia" w:ascii="宋体" w:hAnsi="宋体" w:eastAsia="仿宋_GB2312"/>
          <w:sz w:val="32"/>
          <w:szCs w:val="32"/>
          <w:lang w:eastAsia="zh-CN"/>
        </w:rPr>
        <w:t>甲方</w:t>
      </w:r>
      <w:r>
        <w:rPr>
          <w:rFonts w:ascii="宋体" w:hAnsi="宋体" w:eastAsia="仿宋_GB2312"/>
          <w:sz w:val="32"/>
          <w:szCs w:val="32"/>
        </w:rPr>
        <w:t>造成损失的，乙方应当承担相应的赔偿责任。</w:t>
      </w:r>
    </w:p>
    <w:p w14:paraId="33E2943B">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3" w:firstLineChars="200"/>
        <w:jc w:val="both"/>
        <w:rPr>
          <w:rFonts w:hint="default" w:ascii="宋体" w:hAnsi="宋体" w:eastAsia="仿宋_GB2312" w:cs="Times New Roman"/>
          <w:color w:val="000000"/>
          <w:sz w:val="32"/>
          <w:szCs w:val="32"/>
          <w:highlight w:val="none"/>
          <w:u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五</w:t>
      </w:r>
      <w:r>
        <w:rPr>
          <w:rFonts w:hint="eastAsia" w:ascii="宋体" w:hAnsi="宋体" w:eastAsia="仿宋_GB2312" w:cs="仿宋_GB2312"/>
          <w:b/>
          <w:bCs/>
          <w:color w:val="auto"/>
          <w:sz w:val="32"/>
          <w:szCs w:val="32"/>
        </w:rPr>
        <w:t>条</w:t>
      </w:r>
      <w:r>
        <w:rPr>
          <w:rFonts w:hint="default" w:ascii="宋体" w:hAnsi="宋体" w:eastAsia="仿宋_GB2312" w:cs="Times New Roman"/>
          <w:b w:val="0"/>
          <w:bCs w:val="0"/>
          <w:color w:val="000000"/>
          <w:sz w:val="32"/>
          <w:szCs w:val="32"/>
          <w:highlight w:val="none"/>
          <w:lang w:val="en-US" w:eastAsia="zh-CN"/>
        </w:rPr>
        <w:t xml:space="preserve">  </w:t>
      </w:r>
      <w:r>
        <w:rPr>
          <w:rFonts w:hint="default" w:ascii="宋体" w:hAnsi="宋体" w:eastAsia="仿宋_GB2312" w:cs="Times New Roman"/>
          <w:color w:val="000000"/>
          <w:sz w:val="32"/>
          <w:szCs w:val="32"/>
          <w:highlight w:val="none"/>
          <w:u w:val="none"/>
          <w:lang w:val="en-US" w:eastAsia="zh-CN"/>
        </w:rPr>
        <w:t>乙方履约</w:t>
      </w:r>
      <w:r>
        <w:rPr>
          <w:rFonts w:hint="default" w:ascii="宋体" w:hAnsi="宋体" w:eastAsia="仿宋_GB2312" w:cs="Times New Roman"/>
          <w:color w:val="000000"/>
          <w:sz w:val="32"/>
          <w:szCs w:val="32"/>
          <w:highlight w:val="none"/>
          <w:lang w:val="en-US" w:eastAsia="zh-CN"/>
        </w:rPr>
        <w:t>保证金为</w:t>
      </w:r>
      <w:r>
        <w:rPr>
          <w:rFonts w:hint="default" w:ascii="宋体" w:hAnsi="宋体" w:eastAsia="仿宋_GB2312" w:cs="Times New Roman"/>
          <w:color w:val="000000"/>
          <w:sz w:val="32"/>
          <w:szCs w:val="32"/>
          <w:highlight w:val="none"/>
          <w:u w:val="single"/>
          <w:lang w:val="en-US" w:eastAsia="zh-CN"/>
        </w:rPr>
        <w:t xml:space="preserve">      </w:t>
      </w:r>
      <w:r>
        <w:rPr>
          <w:rFonts w:hint="eastAsia" w:ascii="宋体" w:hAnsi="宋体" w:eastAsia="仿宋_GB2312" w:cs="Times New Roman"/>
          <w:color w:val="000000"/>
          <w:sz w:val="32"/>
          <w:szCs w:val="32"/>
          <w:highlight w:val="none"/>
          <w:u w:val="none"/>
          <w:lang w:val="en-US" w:eastAsia="zh-CN"/>
        </w:rPr>
        <w:t>万元，</w:t>
      </w:r>
      <w:r>
        <w:rPr>
          <w:rFonts w:hint="default" w:ascii="宋体" w:hAnsi="宋体" w:eastAsia="仿宋_GB2312" w:cs="Times New Roman"/>
          <w:color w:val="000000"/>
          <w:sz w:val="32"/>
          <w:szCs w:val="32"/>
          <w:highlight w:val="none"/>
          <w:lang w:val="en-US" w:eastAsia="zh-CN"/>
        </w:rPr>
        <w:t>乙方应在本合同订立之日起7日内，将</w:t>
      </w:r>
      <w:r>
        <w:rPr>
          <w:rFonts w:hint="default" w:ascii="宋体" w:hAnsi="宋体" w:eastAsia="仿宋_GB2312" w:cs="Times New Roman"/>
          <w:color w:val="000000"/>
          <w:sz w:val="32"/>
          <w:szCs w:val="32"/>
          <w:highlight w:val="none"/>
          <w:u w:val="none"/>
          <w:lang w:val="en-US" w:eastAsia="zh-CN"/>
        </w:rPr>
        <w:t>保证金</w:t>
      </w:r>
      <w:r>
        <w:rPr>
          <w:rFonts w:hint="default" w:ascii="宋体" w:hAnsi="宋体" w:eastAsia="仿宋_GB2312" w:cs="Times New Roman"/>
          <w:color w:val="000000"/>
          <w:sz w:val="32"/>
          <w:szCs w:val="32"/>
          <w:highlight w:val="none"/>
          <w:lang w:val="en-US" w:eastAsia="zh-CN"/>
        </w:rPr>
        <w:t>交由</w:t>
      </w:r>
      <w:r>
        <w:rPr>
          <w:rFonts w:hint="default" w:ascii="宋体" w:hAnsi="宋体" w:eastAsia="仿宋_GB2312" w:cs="Times New Roman"/>
          <w:color w:val="000000"/>
          <w:sz w:val="32"/>
          <w:szCs w:val="32"/>
          <w:highlight w:val="none"/>
          <w:u w:val="none"/>
          <w:lang w:val="en-US" w:eastAsia="zh-CN"/>
        </w:rPr>
        <w:t>甲方</w:t>
      </w:r>
      <w:r>
        <w:rPr>
          <w:rFonts w:hint="default" w:ascii="宋体" w:hAnsi="宋体" w:eastAsia="仿宋_GB2312" w:cs="Times New Roman"/>
          <w:color w:val="000000"/>
          <w:sz w:val="32"/>
          <w:szCs w:val="32"/>
          <w:highlight w:val="none"/>
          <w:lang w:val="en-US" w:eastAsia="zh-CN"/>
        </w:rPr>
        <w:t>保管。本合同终止或解除</w:t>
      </w:r>
      <w:r>
        <w:rPr>
          <w:rFonts w:hint="eastAsia" w:ascii="宋体" w:hAnsi="宋体" w:eastAsia="仿宋_GB2312" w:cs="Times New Roman"/>
          <w:color w:val="000000"/>
          <w:sz w:val="32"/>
          <w:szCs w:val="32"/>
          <w:highlight w:val="none"/>
          <w:lang w:val="en-US" w:eastAsia="zh-CN"/>
        </w:rPr>
        <w:t>10日内</w:t>
      </w:r>
      <w:r>
        <w:rPr>
          <w:rFonts w:hint="default" w:ascii="宋体" w:hAnsi="宋体" w:eastAsia="仿宋_GB2312" w:cs="Times New Roman"/>
          <w:color w:val="000000"/>
          <w:sz w:val="32"/>
          <w:szCs w:val="32"/>
          <w:highlight w:val="none"/>
          <w:u w:val="none"/>
          <w:lang w:val="en-US" w:eastAsia="zh-CN"/>
        </w:rPr>
        <w:t>保证金余额退还乙方。</w:t>
      </w:r>
    </w:p>
    <w:p w14:paraId="412B8A98">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rPr>
          <w:rFonts w:hint="eastAsia"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乙方向甲方支付的违约金</w:t>
      </w:r>
      <w:r>
        <w:rPr>
          <w:rFonts w:hint="eastAsia" w:ascii="宋体" w:hAnsi="宋体" w:eastAsia="仿宋_GB2312" w:cs="Times New Roman"/>
          <w:color w:val="000000"/>
          <w:sz w:val="32"/>
          <w:szCs w:val="32"/>
          <w:highlight w:val="none"/>
          <w:lang w:val="en-US" w:eastAsia="zh-CN"/>
        </w:rPr>
        <w:t>、赔偿金</w:t>
      </w:r>
      <w:r>
        <w:rPr>
          <w:rFonts w:hint="default" w:ascii="宋体" w:hAnsi="宋体" w:eastAsia="仿宋_GB2312" w:cs="Times New Roman"/>
          <w:color w:val="000000"/>
          <w:sz w:val="32"/>
          <w:szCs w:val="32"/>
          <w:highlight w:val="none"/>
          <w:lang w:val="en-US" w:eastAsia="zh-CN"/>
        </w:rPr>
        <w:t>，</w:t>
      </w:r>
      <w:r>
        <w:rPr>
          <w:rFonts w:hint="eastAsia" w:ascii="宋体" w:hAnsi="宋体" w:eastAsia="仿宋_GB2312" w:cs="Times New Roman"/>
          <w:color w:val="000000"/>
          <w:sz w:val="32"/>
          <w:szCs w:val="32"/>
          <w:highlight w:val="none"/>
          <w:lang w:val="en-US" w:eastAsia="zh-CN"/>
        </w:rPr>
        <w:t>甲方可从履约保证金中直接扣除，纳入</w:t>
      </w:r>
      <w:r>
        <w:rPr>
          <w:rFonts w:hint="default" w:ascii="宋体" w:hAnsi="宋体" w:eastAsia="仿宋_GB2312" w:cs="Times New Roman"/>
          <w:color w:val="000000"/>
          <w:sz w:val="32"/>
          <w:szCs w:val="32"/>
          <w:highlight w:val="none"/>
          <w:lang w:val="en-US" w:eastAsia="zh-CN"/>
        </w:rPr>
        <w:t>业主共有资金管理</w:t>
      </w:r>
      <w:r>
        <w:rPr>
          <w:rFonts w:hint="eastAsia" w:ascii="宋体" w:hAnsi="宋体" w:eastAsia="仿宋_GB2312" w:cs="Times New Roman"/>
          <w:color w:val="000000"/>
          <w:sz w:val="32"/>
          <w:szCs w:val="32"/>
          <w:highlight w:val="none"/>
          <w:lang w:val="en-US" w:eastAsia="zh-CN"/>
        </w:rPr>
        <w:t>。</w:t>
      </w:r>
    </w:p>
    <w:p w14:paraId="54899B8D">
      <w:pPr>
        <w:pStyle w:val="16"/>
        <w:keepNext w:val="0"/>
        <w:keepLines w:val="0"/>
        <w:pageBreakBefore w:val="0"/>
        <w:widowControl w:val="0"/>
        <w:kinsoku/>
        <w:wordWrap w:val="0"/>
        <w:overflowPunct/>
        <w:topLinePunct w:val="0"/>
        <w:bidi w:val="0"/>
        <w:spacing w:line="560" w:lineRule="exact"/>
        <w:ind w:left="0" w:firstLine="480" w:firstLineChars="200"/>
        <w:jc w:val="both"/>
        <w:rPr>
          <w:rFonts w:hint="eastAsia" w:ascii="宋体" w:hAnsi="宋体"/>
          <w:lang w:val="en-US" w:eastAsia="zh-CN"/>
        </w:rPr>
      </w:pPr>
    </w:p>
    <w:p w14:paraId="60583067">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560" w:lineRule="exact"/>
        <w:ind w:left="0" w:firstLine="0" w:firstLineChars="0"/>
        <w:jc w:val="both"/>
        <w:textAlignment w:val="auto"/>
        <w:rPr>
          <w:rFonts w:hint="default" w:ascii="宋体" w:hAnsi="宋体" w:eastAsia="黑体" w:cs="Times New Roman"/>
          <w:color w:val="000000"/>
          <w:sz w:val="32"/>
          <w:szCs w:val="32"/>
          <w:highlight w:val="none"/>
          <w:lang w:val="en-US" w:eastAsia="zh-CN"/>
        </w:rPr>
      </w:pPr>
      <w:r>
        <w:rPr>
          <w:rFonts w:hint="default" w:ascii="宋体" w:hAnsi="宋体" w:eastAsia="宋体" w:cs="Times New Roman"/>
          <w:color w:val="000000"/>
          <w:sz w:val="21"/>
          <w:szCs w:val="21"/>
          <w:highlight w:val="none"/>
          <w:lang w:val="en-US" w:eastAsia="zh-CN"/>
        </w:rPr>
        <w:t xml:space="preserve"> </w:t>
      </w:r>
      <w:r>
        <w:rPr>
          <w:rFonts w:hint="eastAsia" w:ascii="宋体" w:hAnsi="宋体" w:cs="Times New Roman"/>
          <w:color w:val="000000"/>
          <w:sz w:val="21"/>
          <w:szCs w:val="21"/>
          <w:highlight w:val="none"/>
          <w:lang w:val="en-US" w:eastAsia="zh-CN"/>
        </w:rPr>
        <w:t xml:space="preserve">                          </w:t>
      </w:r>
      <w:r>
        <w:rPr>
          <w:rFonts w:hint="default" w:ascii="宋体" w:hAnsi="宋体" w:eastAsia="黑体" w:cs="Times New Roman"/>
          <w:color w:val="000000"/>
          <w:sz w:val="32"/>
          <w:szCs w:val="32"/>
          <w:highlight w:val="none"/>
          <w:lang w:val="en-US" w:eastAsia="zh-CN"/>
        </w:rPr>
        <w:t>第十章  其他事项</w:t>
      </w:r>
    </w:p>
    <w:p w14:paraId="62F8AB10">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3"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六</w:t>
      </w:r>
      <w:r>
        <w:rPr>
          <w:rFonts w:hint="eastAsia" w:ascii="宋体" w:hAnsi="宋体" w:eastAsia="仿宋_GB2312" w:cs="仿宋_GB2312"/>
          <w:b/>
          <w:bCs/>
          <w:color w:val="auto"/>
          <w:sz w:val="32"/>
          <w:szCs w:val="32"/>
        </w:rPr>
        <w:t>条</w:t>
      </w:r>
      <w:r>
        <w:rPr>
          <w:rFonts w:hint="eastAsia" w:ascii="宋体" w:hAnsi="宋体" w:eastAsia="仿宋_GB2312" w:cs="仿宋_GB2312"/>
          <w:sz w:val="32"/>
          <w:szCs w:val="32"/>
          <w:highlight w:val="none"/>
          <w:lang w:val="en-US" w:eastAsia="zh-CN"/>
        </w:rPr>
        <w:t xml:space="preserve">  本物业项目经理为</w:t>
      </w:r>
      <w:r>
        <w:rPr>
          <w:rFonts w:hint="default" w:ascii="宋体" w:hAnsi="宋体" w:eastAsia="仿宋_GB2312" w:cs="Times New Roman"/>
          <w:color w:val="000000"/>
          <w:sz w:val="32"/>
          <w:szCs w:val="32"/>
          <w:highlight w:val="none"/>
          <w:u w:val="single"/>
          <w:lang w:val="en-US" w:eastAsia="zh-CN"/>
        </w:rPr>
        <w:t xml:space="preserve">      </w:t>
      </w:r>
      <w:r>
        <w:rPr>
          <w:rFonts w:hint="eastAsia" w:ascii="宋体" w:hAnsi="宋体" w:eastAsia="仿宋_GB2312" w:cs="仿宋_GB2312"/>
          <w:sz w:val="32"/>
          <w:szCs w:val="32"/>
          <w:highlight w:val="none"/>
          <w:lang w:val="en-US" w:eastAsia="zh-CN"/>
        </w:rPr>
        <w:t>。本合同服务期限内，乙方不得擅自更换项目经理，不得擅自为项目经理增加物业服务区域。确需更换的，应提前15日书面告知甲方并征得其同意；</w:t>
      </w:r>
    </w:p>
    <w:p w14:paraId="20C0ECD3">
      <w:pPr>
        <w:keepNext w:val="0"/>
        <w:keepLines w:val="0"/>
        <w:pageBreakBefore w:val="0"/>
        <w:widowControl w:val="0"/>
        <w:shd w:val="clear" w:color="auto" w:fill="auto"/>
        <w:kinsoku/>
        <w:wordWrap w:val="0"/>
        <w:overflowPunct/>
        <w:topLinePunct w:val="0"/>
        <w:autoSpaceDE/>
        <w:autoSpaceDN/>
        <w:bidi w:val="0"/>
        <w:adjustRightInd/>
        <w:snapToGrid/>
        <w:spacing w:line="560" w:lineRule="exact"/>
        <w:ind w:left="0" w:firstLine="640" w:firstLineChars="200"/>
        <w:jc w:val="both"/>
        <w:textAlignment w:val="auto"/>
        <w:rPr>
          <w:rFonts w:hint="default" w:ascii="宋体" w:hAnsi="宋体" w:eastAsia="黑体" w:cs="黑体"/>
          <w:color w:val="000000"/>
          <w:sz w:val="32"/>
          <w:szCs w:val="32"/>
          <w:highlight w:val="none"/>
          <w:lang w:val="en-US" w:eastAsia="zh-CN"/>
        </w:rPr>
      </w:pPr>
      <w:r>
        <w:rPr>
          <w:rFonts w:hint="eastAsia" w:ascii="宋体" w:hAnsi="宋体" w:eastAsia="仿宋_GB2312" w:cs="仿宋_GB2312"/>
          <w:sz w:val="32"/>
          <w:szCs w:val="32"/>
          <w:highlight w:val="none"/>
          <w:lang w:val="en-US" w:eastAsia="zh-CN"/>
        </w:rPr>
        <w:t>乙方不得擅自增加或减少其他物业服务人员，因采用新技术、新方法确需增加或减少其他物业服务人员的，应当事先向甲方说明理由并征得同意。</w:t>
      </w:r>
    </w:p>
    <w:p w14:paraId="56020F8B">
      <w:pPr>
        <w:keepNext w:val="0"/>
        <w:keepLines w:val="0"/>
        <w:pageBreakBefore w:val="0"/>
        <w:widowControl w:val="0"/>
        <w:shd w:val="clear" w:color="auto" w:fill="auto"/>
        <w:kinsoku/>
        <w:wordWrap w:val="0"/>
        <w:overflowPunct/>
        <w:topLinePunct w:val="0"/>
        <w:bidi w:val="0"/>
        <w:spacing w:line="560" w:lineRule="exact"/>
        <w:ind w:left="0" w:firstLine="643" w:firstLineChars="200"/>
        <w:jc w:val="both"/>
        <w:rPr>
          <w:rFonts w:hint="default" w:ascii="宋体" w:hAnsi="宋体" w:eastAsia="仿宋_GB2312" w:cs="Times New Roman"/>
          <w:color w:val="000000"/>
          <w:sz w:val="32"/>
          <w:szCs w:val="32"/>
          <w:highlight w:val="none"/>
          <w:u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七</w:t>
      </w:r>
      <w:r>
        <w:rPr>
          <w:rFonts w:hint="eastAsia" w:ascii="宋体" w:hAnsi="宋体" w:eastAsia="仿宋_GB2312" w:cs="仿宋_GB2312"/>
          <w:b/>
          <w:bCs/>
          <w:color w:val="auto"/>
          <w:sz w:val="32"/>
          <w:szCs w:val="32"/>
        </w:rPr>
        <w:t>条</w:t>
      </w:r>
      <w:r>
        <w:rPr>
          <w:rFonts w:hint="default" w:ascii="宋体" w:hAnsi="宋体" w:eastAsia="仿宋_GB2312" w:cs="Times New Roman"/>
          <w:color w:val="000000"/>
          <w:sz w:val="32"/>
          <w:szCs w:val="32"/>
          <w:highlight w:val="none"/>
          <w:lang w:val="en-US" w:eastAsia="zh-CN"/>
        </w:rPr>
        <w:t xml:space="preserve">  本合同履行过程中发生的争议，由双方协商解决，协商不成的，甲乙双方可采取下列第</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u w:val="none"/>
          <w:lang w:val="en-US" w:eastAsia="zh-CN"/>
        </w:rPr>
        <w:t>种方式处理：</w:t>
      </w:r>
    </w:p>
    <w:p w14:paraId="32F52E41">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outlineLvl w:val="1"/>
        <w:rPr>
          <w:rFonts w:hint="default" w:ascii="宋体" w:hAnsi="宋体" w:eastAsia="楷体_GB2312" w:cs="楷体_GB2312"/>
          <w:color w:val="000000"/>
          <w:sz w:val="32"/>
          <w:szCs w:val="32"/>
          <w:highlight w:val="none"/>
          <w:u w:val="none"/>
          <w:lang w:val="en-US" w:eastAsia="zh-CN"/>
        </w:rPr>
      </w:pPr>
      <w:r>
        <w:rPr>
          <w:rFonts w:hint="eastAsia" w:ascii="宋体" w:hAnsi="宋体" w:eastAsia="楷体_GB2312" w:cs="楷体_GB2312"/>
          <w:color w:val="000000"/>
          <w:sz w:val="32"/>
          <w:szCs w:val="32"/>
          <w:highlight w:val="none"/>
          <w:u w:val="none"/>
          <w:lang w:val="en-US" w:eastAsia="zh-CN"/>
        </w:rPr>
        <w:t>（一）</w:t>
      </w:r>
      <w:r>
        <w:rPr>
          <w:rFonts w:hint="default" w:ascii="宋体" w:hAnsi="宋体" w:eastAsia="仿宋_GB2312" w:cs="Times New Roman"/>
          <w:color w:val="000000"/>
          <w:sz w:val="32"/>
          <w:szCs w:val="32"/>
          <w:highlight w:val="none"/>
          <w:u w:val="none"/>
          <w:lang w:val="en-US" w:eastAsia="zh-CN"/>
        </w:rPr>
        <w:t>向</w:t>
      </w:r>
      <w:r>
        <w:rPr>
          <w:rFonts w:hint="eastAsia" w:ascii="宋体" w:hAnsi="宋体" w:eastAsia="仿宋_GB2312" w:cs="Times New Roman"/>
          <w:color w:val="000000"/>
          <w:sz w:val="32"/>
          <w:szCs w:val="32"/>
          <w:highlight w:val="none"/>
          <w:u w:val="none"/>
          <w:lang w:val="en-US" w:eastAsia="zh-CN"/>
        </w:rPr>
        <w:t>项目所在地</w:t>
      </w:r>
      <w:r>
        <w:rPr>
          <w:rFonts w:hint="default" w:ascii="宋体" w:hAnsi="宋体" w:eastAsia="仿宋_GB2312" w:cs="Times New Roman"/>
          <w:color w:val="000000"/>
          <w:sz w:val="32"/>
          <w:szCs w:val="32"/>
          <w:highlight w:val="none"/>
          <w:u w:val="none"/>
          <w:lang w:val="en-US" w:eastAsia="zh-CN"/>
        </w:rPr>
        <w:t>有管辖权的人民法院提起诉讼；</w:t>
      </w:r>
    </w:p>
    <w:p w14:paraId="2CCE1C4F">
      <w:pPr>
        <w:keepNext w:val="0"/>
        <w:keepLines w:val="0"/>
        <w:pageBreakBefore w:val="0"/>
        <w:widowControl w:val="0"/>
        <w:numPr>
          <w:ilvl w:val="0"/>
          <w:numId w:val="0"/>
        </w:numPr>
        <w:shd w:val="clear" w:color="auto" w:fill="auto"/>
        <w:kinsoku/>
        <w:wordWrap w:val="0"/>
        <w:overflowPunct/>
        <w:topLinePunct w:val="0"/>
        <w:bidi w:val="0"/>
        <w:spacing w:line="560" w:lineRule="exact"/>
        <w:ind w:left="0" w:firstLine="640" w:firstLineChars="200"/>
        <w:jc w:val="both"/>
        <w:outlineLvl w:val="1"/>
        <w:rPr>
          <w:rFonts w:hint="default" w:ascii="宋体" w:hAnsi="宋体" w:eastAsia="仿宋_GB2312" w:cs="Times New Roman"/>
          <w:color w:val="000000"/>
          <w:sz w:val="32"/>
          <w:szCs w:val="32"/>
          <w:highlight w:val="none"/>
          <w:u w:val="none"/>
          <w:lang w:val="en-US" w:eastAsia="zh-CN"/>
        </w:rPr>
      </w:pPr>
      <w:r>
        <w:rPr>
          <w:rFonts w:hint="default" w:ascii="宋体" w:hAnsi="宋体" w:eastAsia="楷体_GB2312" w:cs="楷体_GB2312"/>
          <w:color w:val="000000"/>
          <w:sz w:val="32"/>
          <w:szCs w:val="32"/>
          <w:highlight w:val="none"/>
          <w:u w:val="none"/>
          <w:lang w:val="en-US" w:eastAsia="zh-CN"/>
        </w:rPr>
        <w:t>（二）</w:t>
      </w:r>
      <w:r>
        <w:rPr>
          <w:rFonts w:hint="default" w:ascii="宋体" w:hAnsi="宋体" w:eastAsia="仿宋_GB2312" w:cs="Times New Roman"/>
          <w:color w:val="000000"/>
          <w:sz w:val="32"/>
          <w:szCs w:val="32"/>
          <w:highlight w:val="none"/>
          <w:u w:val="none"/>
          <w:lang w:val="en-US" w:eastAsia="zh-CN"/>
        </w:rPr>
        <w:t>向</w:t>
      </w:r>
      <w:r>
        <w:rPr>
          <w:rFonts w:hint="eastAsia" w:ascii="宋体" w:hAnsi="宋体" w:eastAsia="仿宋_GB2312" w:cs="Times New Roman"/>
          <w:color w:val="000000"/>
          <w:sz w:val="32"/>
          <w:szCs w:val="32"/>
          <w:highlight w:val="none"/>
          <w:u w:val="none"/>
          <w:lang w:val="en-US" w:eastAsia="zh-CN"/>
        </w:rPr>
        <w:t>赣州市</w:t>
      </w:r>
      <w:r>
        <w:rPr>
          <w:rFonts w:hint="default" w:ascii="宋体" w:hAnsi="宋体" w:eastAsia="仿宋_GB2312" w:cs="Times New Roman"/>
          <w:color w:val="000000"/>
          <w:sz w:val="32"/>
          <w:szCs w:val="32"/>
          <w:highlight w:val="none"/>
          <w:u w:val="none"/>
          <w:lang w:val="en-US" w:eastAsia="zh-CN"/>
        </w:rPr>
        <w:t>仲裁委员会申请仲裁。</w:t>
      </w:r>
    </w:p>
    <w:p w14:paraId="7D44A5F2">
      <w:pPr>
        <w:keepNext w:val="0"/>
        <w:keepLines w:val="0"/>
        <w:pageBreakBefore w:val="0"/>
        <w:widowControl w:val="0"/>
        <w:shd w:val="clear" w:color="auto" w:fill="auto"/>
        <w:kinsoku/>
        <w:wordWrap w:val="0"/>
        <w:overflowPunct/>
        <w:topLinePunct w:val="0"/>
        <w:bidi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八</w:t>
      </w:r>
      <w:r>
        <w:rPr>
          <w:rFonts w:hint="eastAsia" w:ascii="宋体" w:hAnsi="宋体" w:eastAsia="仿宋_GB2312" w:cs="仿宋_GB2312"/>
          <w:b/>
          <w:bCs/>
          <w:color w:val="auto"/>
          <w:sz w:val="32"/>
          <w:szCs w:val="32"/>
        </w:rPr>
        <w:t>条</w:t>
      </w:r>
      <w:r>
        <w:rPr>
          <w:rFonts w:hint="default" w:ascii="宋体" w:hAnsi="宋体" w:eastAsia="仿宋_GB2312" w:cs="Times New Roman"/>
          <w:color w:val="000000"/>
          <w:sz w:val="32"/>
          <w:szCs w:val="32"/>
          <w:highlight w:val="none"/>
          <w:lang w:val="en-US" w:eastAsia="zh-CN"/>
        </w:rPr>
        <w:t xml:space="preserve">  本合同未尽事宜，或需要修改、调整本合同部分内容的，双方可以另行订立书面补充协议。但是，补充协议的内容依法需要业主大会决定的，必须事先经业主大会会议表决通过，向业主公布。</w:t>
      </w:r>
    </w:p>
    <w:p w14:paraId="3DA53040">
      <w:pPr>
        <w:keepNext w:val="0"/>
        <w:keepLines w:val="0"/>
        <w:pageBreakBefore w:val="0"/>
        <w:widowControl w:val="0"/>
        <w:kinsoku/>
        <w:wordWrap w:val="0"/>
        <w:overflowPunct/>
        <w:topLinePunct w:val="0"/>
        <w:bidi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本合同附件、补充协议与本合同具有同等法律效力。本合同及其附件和补充协议中未规定的事宜，均遵照国家和省</w:t>
      </w:r>
      <w:r>
        <w:rPr>
          <w:rFonts w:hint="eastAsia" w:ascii="宋体" w:hAnsi="宋体" w:eastAsia="仿宋_GB2312" w:cs="Times New Roman"/>
          <w:color w:val="000000"/>
          <w:sz w:val="32"/>
          <w:szCs w:val="32"/>
          <w:highlight w:val="none"/>
          <w:lang w:val="en-US" w:eastAsia="zh-CN"/>
        </w:rPr>
        <w:t>、市</w:t>
      </w:r>
      <w:r>
        <w:rPr>
          <w:rFonts w:hint="default" w:ascii="宋体" w:hAnsi="宋体" w:eastAsia="仿宋_GB2312" w:cs="Times New Roman"/>
          <w:color w:val="000000"/>
          <w:sz w:val="32"/>
          <w:szCs w:val="32"/>
          <w:highlight w:val="none"/>
          <w:lang w:val="en-US" w:eastAsia="zh-CN"/>
        </w:rPr>
        <w:t>有关规</w:t>
      </w:r>
      <w:r>
        <w:rPr>
          <w:rFonts w:hint="eastAsia" w:ascii="宋体" w:hAnsi="宋体" w:eastAsia="仿宋_GB2312" w:cs="Times New Roman"/>
          <w:color w:val="000000"/>
          <w:sz w:val="32"/>
          <w:szCs w:val="32"/>
          <w:highlight w:val="none"/>
          <w:lang w:val="en-US" w:eastAsia="zh-CN"/>
        </w:rPr>
        <w:t>定</w:t>
      </w:r>
      <w:r>
        <w:rPr>
          <w:rFonts w:hint="default" w:ascii="宋体" w:hAnsi="宋体" w:eastAsia="仿宋_GB2312" w:cs="Times New Roman"/>
          <w:color w:val="000000"/>
          <w:sz w:val="32"/>
          <w:szCs w:val="32"/>
          <w:highlight w:val="none"/>
          <w:lang w:val="en-US" w:eastAsia="zh-CN"/>
        </w:rPr>
        <w:t>执行。</w:t>
      </w:r>
    </w:p>
    <w:p w14:paraId="742BEA0B">
      <w:pPr>
        <w:keepNext w:val="0"/>
        <w:keepLines w:val="0"/>
        <w:pageBreakBefore w:val="0"/>
        <w:widowControl w:val="0"/>
        <w:shd w:val="clear" w:color="auto" w:fill="auto"/>
        <w:kinsoku/>
        <w:wordWrap w:val="0"/>
        <w:overflowPunct/>
        <w:topLinePunct w:val="0"/>
        <w:bidi w:val="0"/>
        <w:spacing w:line="560" w:lineRule="exact"/>
        <w:ind w:left="0" w:firstLine="643" w:firstLineChars="200"/>
        <w:jc w:val="both"/>
        <w:rPr>
          <w:rFonts w:hint="default" w:ascii="宋体" w:hAnsi="宋体" w:eastAsia="仿宋_GB2312" w:cs="Times New Roman"/>
          <w:color w:val="000000"/>
          <w:sz w:val="32"/>
          <w:szCs w:val="32"/>
          <w:highlight w:val="none"/>
          <w:lang w:val="en-US" w:eastAsia="zh-CN"/>
        </w:rPr>
      </w:pPr>
      <w:r>
        <w:rPr>
          <w:rFonts w:hint="eastAsia" w:ascii="宋体" w:hAnsi="宋体" w:eastAsia="仿宋_GB2312" w:cs="仿宋_GB2312"/>
          <w:b/>
          <w:bCs/>
          <w:color w:val="auto"/>
          <w:sz w:val="32"/>
          <w:szCs w:val="32"/>
        </w:rPr>
        <w:t>第</w:t>
      </w:r>
      <w:r>
        <w:rPr>
          <w:rFonts w:hint="eastAsia" w:ascii="宋体" w:hAnsi="宋体" w:eastAsia="仿宋_GB2312" w:cs="仿宋_GB2312"/>
          <w:b/>
          <w:bCs/>
          <w:color w:val="auto"/>
          <w:sz w:val="32"/>
          <w:szCs w:val="32"/>
          <w:lang w:eastAsia="zh-CN"/>
        </w:rPr>
        <w:t>三</w:t>
      </w:r>
      <w:r>
        <w:rPr>
          <w:rFonts w:hint="eastAsia" w:ascii="宋体" w:hAnsi="宋体" w:eastAsia="仿宋_GB2312" w:cs="仿宋_GB2312"/>
          <w:b/>
          <w:bCs/>
          <w:color w:val="auto"/>
          <w:sz w:val="32"/>
          <w:szCs w:val="32"/>
        </w:rPr>
        <w:t>十</w:t>
      </w:r>
      <w:r>
        <w:rPr>
          <w:rFonts w:hint="eastAsia" w:ascii="宋体" w:hAnsi="宋体" w:eastAsia="仿宋_GB2312" w:cs="仿宋_GB2312"/>
          <w:b/>
          <w:bCs/>
          <w:color w:val="auto"/>
          <w:sz w:val="32"/>
          <w:szCs w:val="32"/>
          <w:lang w:eastAsia="zh-CN"/>
        </w:rPr>
        <w:t>九</w:t>
      </w:r>
      <w:r>
        <w:rPr>
          <w:rFonts w:hint="eastAsia" w:ascii="宋体" w:hAnsi="宋体" w:eastAsia="仿宋_GB2312" w:cs="仿宋_GB2312"/>
          <w:b/>
          <w:bCs/>
          <w:color w:val="auto"/>
          <w:sz w:val="32"/>
          <w:szCs w:val="32"/>
        </w:rPr>
        <w:t>条</w:t>
      </w:r>
      <w:r>
        <w:rPr>
          <w:rFonts w:hint="default" w:ascii="宋体" w:hAnsi="宋体" w:eastAsia="仿宋_GB2312" w:cs="Times New Roman"/>
          <w:color w:val="000000"/>
          <w:sz w:val="32"/>
          <w:szCs w:val="32"/>
          <w:highlight w:val="none"/>
          <w:lang w:val="en-US" w:eastAsia="zh-CN"/>
        </w:rPr>
        <w:t xml:space="preserve">  本合同正文连同附件共</w:t>
      </w: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u w:val="none"/>
          <w:lang w:val="en-US" w:eastAsia="zh-CN"/>
        </w:rPr>
        <w:t>页，</w:t>
      </w:r>
      <w:r>
        <w:rPr>
          <w:rFonts w:hint="default" w:ascii="宋体" w:hAnsi="宋体" w:eastAsia="仿宋_GB2312" w:cs="Times New Roman"/>
          <w:color w:val="000000"/>
          <w:sz w:val="32"/>
          <w:szCs w:val="32"/>
          <w:highlight w:val="none"/>
          <w:lang w:val="en-US" w:eastAsia="zh-CN"/>
        </w:rPr>
        <w:t>一式六份，经甲乙双方签字、盖章后生效。其中，甲乙双方各执两份；一份由甲方自本合同生效之日起10内向全体业主公布；一份由乙方自本合同生效之日起10内报</w:t>
      </w:r>
      <w:r>
        <w:rPr>
          <w:rFonts w:hint="default" w:ascii="宋体" w:hAnsi="宋体" w:eastAsia="仿宋_GB2312" w:cs="Times New Roman"/>
          <w:color w:val="000000"/>
          <w:sz w:val="32"/>
          <w:szCs w:val="32"/>
          <w:highlight w:val="none"/>
          <w:u w:val="single"/>
          <w:lang w:val="en-US" w:eastAsia="zh-CN"/>
        </w:rPr>
        <w:t xml:space="preserve">       </w:t>
      </w:r>
      <w:r>
        <w:rPr>
          <w:rFonts w:hint="eastAsia"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lang w:val="en-US" w:eastAsia="zh-CN"/>
        </w:rPr>
        <w:t>物业</w:t>
      </w:r>
      <w:r>
        <w:rPr>
          <w:rFonts w:hint="eastAsia" w:ascii="宋体" w:hAnsi="宋体" w:eastAsia="仿宋_GB2312" w:cs="Times New Roman"/>
          <w:color w:val="000000"/>
          <w:sz w:val="32"/>
          <w:szCs w:val="32"/>
          <w:highlight w:val="none"/>
          <w:lang w:val="en-US" w:eastAsia="zh-CN"/>
        </w:rPr>
        <w:t>管理</w:t>
      </w:r>
      <w:r>
        <w:rPr>
          <w:rFonts w:hint="default" w:ascii="宋体" w:hAnsi="宋体" w:eastAsia="仿宋_GB2312" w:cs="Times New Roman"/>
          <w:color w:val="000000"/>
          <w:sz w:val="32"/>
          <w:szCs w:val="32"/>
          <w:highlight w:val="none"/>
          <w:lang w:val="en-US" w:eastAsia="zh-CN"/>
        </w:rPr>
        <w:t>主管部门</w:t>
      </w:r>
      <w:r>
        <w:rPr>
          <w:rFonts w:hint="eastAsia" w:ascii="宋体" w:hAnsi="宋体" w:eastAsia="仿宋_GB2312" w:cs="Times New Roman"/>
          <w:color w:val="000000"/>
          <w:sz w:val="32"/>
          <w:szCs w:val="32"/>
          <w:highlight w:val="none"/>
          <w:lang w:val="en-US" w:eastAsia="zh-CN"/>
        </w:rPr>
        <w:t>）</w:t>
      </w:r>
      <w:r>
        <w:rPr>
          <w:rFonts w:hint="default" w:ascii="宋体" w:hAnsi="宋体" w:eastAsia="仿宋_GB2312" w:cs="Times New Roman"/>
          <w:color w:val="000000"/>
          <w:sz w:val="32"/>
          <w:szCs w:val="32"/>
          <w:highlight w:val="none"/>
          <w:lang w:val="en-US" w:eastAsia="zh-CN"/>
        </w:rPr>
        <w:t>备案。</w:t>
      </w:r>
    </w:p>
    <w:p w14:paraId="6ADB818C">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p>
    <w:p w14:paraId="1EC18D69">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560" w:lineRule="exact"/>
        <w:ind w:left="0" w:firstLine="640" w:firstLineChars="200"/>
        <w:jc w:val="both"/>
        <w:outlineLvl w:val="0"/>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附件：1.物业</w:t>
      </w:r>
      <w:r>
        <w:rPr>
          <w:rFonts w:hint="eastAsia" w:ascii="宋体" w:hAnsi="宋体" w:eastAsia="仿宋_GB2312" w:cs="Times New Roman"/>
          <w:color w:val="000000"/>
          <w:sz w:val="32"/>
          <w:szCs w:val="32"/>
          <w:highlight w:val="none"/>
          <w:lang w:val="en-US" w:eastAsia="zh-CN"/>
        </w:rPr>
        <w:t>服务</w:t>
      </w:r>
      <w:r>
        <w:rPr>
          <w:rFonts w:hint="default" w:ascii="宋体" w:hAnsi="宋体" w:eastAsia="仿宋_GB2312" w:cs="Times New Roman"/>
          <w:color w:val="000000"/>
          <w:sz w:val="32"/>
          <w:szCs w:val="32"/>
          <w:highlight w:val="none"/>
          <w:lang w:val="en-US" w:eastAsia="zh-CN"/>
        </w:rPr>
        <w:t>区域规划平面图</w:t>
      </w:r>
    </w:p>
    <w:p w14:paraId="61016691">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line="560" w:lineRule="exact"/>
        <w:ind w:left="0" w:firstLine="1600" w:firstLineChars="500"/>
        <w:jc w:val="both"/>
        <w:textAlignment w:val="auto"/>
        <w:outlineLvl w:val="0"/>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2.物业构成明细表</w:t>
      </w:r>
    </w:p>
    <w:p w14:paraId="58800A91">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line="560" w:lineRule="exact"/>
        <w:ind w:left="0" w:firstLine="1600" w:firstLineChars="500"/>
        <w:jc w:val="both"/>
        <w:textAlignment w:val="auto"/>
        <w:outlineLvl w:val="0"/>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3.物业服务事项内容和标准</w:t>
      </w:r>
    </w:p>
    <w:p w14:paraId="1AA369CB">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line="560" w:lineRule="exact"/>
        <w:ind w:left="0" w:firstLine="1600" w:firstLineChars="500"/>
        <w:jc w:val="both"/>
        <w:textAlignment w:val="auto"/>
        <w:outlineLvl w:val="0"/>
        <w:rPr>
          <w:rFonts w:hint="default" w:ascii="宋体" w:hAnsi="宋体" w:eastAsia="仿宋_GB2312" w:cs="Times New Roman"/>
          <w:color w:val="000000"/>
          <w:sz w:val="32"/>
          <w:szCs w:val="32"/>
          <w:highlight w:val="none"/>
          <w:lang w:val="en-US" w:eastAsia="zh-CN"/>
        </w:rPr>
      </w:pPr>
      <w:r>
        <w:rPr>
          <w:rFonts w:hint="default" w:ascii="宋体" w:hAnsi="宋体" w:eastAsia="仿宋_GB2312" w:cs="Times New Roman"/>
          <w:color w:val="000000"/>
          <w:sz w:val="32"/>
          <w:szCs w:val="32"/>
          <w:highlight w:val="none"/>
          <w:lang w:val="en-US" w:eastAsia="zh-CN"/>
        </w:rPr>
        <w:t>4.项目经理基本信息表</w:t>
      </w:r>
    </w:p>
    <w:p w14:paraId="6DFC6B46">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adjustRightInd/>
        <w:snapToGrid/>
        <w:spacing w:line="560" w:lineRule="exact"/>
        <w:ind w:left="0" w:firstLine="1600" w:firstLineChars="500"/>
        <w:jc w:val="both"/>
        <w:textAlignment w:val="auto"/>
        <w:outlineLvl w:val="0"/>
        <w:rPr>
          <w:rFonts w:hint="default" w:ascii="宋体" w:hAnsi="宋体" w:eastAsia="仿宋_GB2312" w:cs="Times New Roman"/>
          <w:color w:val="000000"/>
          <w:sz w:val="32"/>
          <w:szCs w:val="32"/>
          <w:highlight w:val="none"/>
          <w:lang w:val="en-US" w:eastAsia="zh-CN"/>
        </w:rPr>
      </w:pPr>
      <w:r>
        <w:rPr>
          <w:rFonts w:hint="eastAsia" w:ascii="宋体" w:hAnsi="宋体" w:eastAsia="仿宋_GB2312" w:cs="Times New Roman"/>
          <w:color w:val="000000"/>
          <w:sz w:val="32"/>
          <w:szCs w:val="32"/>
          <w:highlight w:val="none"/>
          <w:lang w:val="en-US" w:eastAsia="zh-CN"/>
        </w:rPr>
        <w:t>5</w:t>
      </w:r>
      <w:r>
        <w:rPr>
          <w:rFonts w:hint="default" w:ascii="宋体" w:hAnsi="宋体" w:eastAsia="仿宋_GB2312" w:cs="Times New Roman"/>
          <w:color w:val="000000"/>
          <w:sz w:val="32"/>
          <w:szCs w:val="32"/>
          <w:highlight w:val="none"/>
          <w:lang w:val="en-US" w:eastAsia="zh-CN"/>
        </w:rPr>
        <w:t>.列入移交的物业管理服务档案资料清单</w:t>
      </w:r>
    </w:p>
    <w:p w14:paraId="5AC80212">
      <w:pPr>
        <w:pStyle w:val="16"/>
        <w:keepNext w:val="0"/>
        <w:keepLines w:val="0"/>
        <w:pageBreakBefore w:val="0"/>
        <w:widowControl w:val="0"/>
        <w:kinsoku/>
        <w:wordWrap w:val="0"/>
        <w:overflowPunct/>
        <w:topLinePunct w:val="0"/>
        <w:bidi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p>
    <w:p w14:paraId="22B29D11">
      <w:pPr>
        <w:pStyle w:val="16"/>
        <w:keepNext w:val="0"/>
        <w:keepLines w:val="0"/>
        <w:pageBreakBefore w:val="0"/>
        <w:widowControl w:val="0"/>
        <w:kinsoku/>
        <w:wordWrap w:val="0"/>
        <w:overflowPunct/>
        <w:topLinePunct w:val="0"/>
        <w:bidi w:val="0"/>
        <w:spacing w:line="560" w:lineRule="exact"/>
        <w:ind w:left="0" w:firstLine="640" w:firstLineChars="200"/>
        <w:jc w:val="both"/>
        <w:rPr>
          <w:rFonts w:hint="default" w:ascii="宋体" w:hAnsi="宋体" w:eastAsia="仿宋_GB2312" w:cs="Times New Roman"/>
          <w:color w:val="000000"/>
          <w:sz w:val="32"/>
          <w:szCs w:val="32"/>
          <w:highlight w:val="none"/>
          <w:lang w:val="en-US" w:eastAsia="zh-CN"/>
        </w:rPr>
      </w:pPr>
    </w:p>
    <w:p w14:paraId="03335606">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napToGrid w:val="0"/>
        <w:spacing w:line="560" w:lineRule="exact"/>
        <w:ind w:left="0" w:firstLine="640" w:firstLineChars="200"/>
        <w:jc w:val="both"/>
        <w:rPr>
          <w:rFonts w:hint="eastAsia" w:ascii="宋体" w:hAnsi="宋体" w:eastAsia="仿宋_GB2312" w:cs="Times New Roman"/>
          <w:color w:val="000000"/>
          <w:sz w:val="32"/>
          <w:szCs w:val="32"/>
          <w:highlight w:val="none"/>
          <w:lang w:eastAsia="zh-CN"/>
        </w:rPr>
      </w:pPr>
      <w:r>
        <w:rPr>
          <w:rFonts w:hint="default" w:ascii="宋体" w:hAnsi="宋体" w:eastAsia="仿宋_GB2312" w:cs="Times New Roman"/>
          <w:color w:val="000000"/>
          <w:sz w:val="32"/>
          <w:szCs w:val="32"/>
          <w:highlight w:val="none"/>
        </w:rPr>
        <w:t>甲方（</w:t>
      </w:r>
      <w:r>
        <w:rPr>
          <w:rFonts w:hint="eastAsia" w:ascii="宋体" w:hAnsi="宋体" w:eastAsia="仿宋_GB2312" w:cs="Times New Roman"/>
          <w:color w:val="000000"/>
          <w:sz w:val="32"/>
          <w:szCs w:val="32"/>
          <w:highlight w:val="none"/>
          <w:lang w:eastAsia="zh-CN"/>
        </w:rPr>
        <w:t>盖</w:t>
      </w:r>
      <w:r>
        <w:rPr>
          <w:rFonts w:hint="default" w:ascii="宋体" w:hAnsi="宋体" w:eastAsia="仿宋_GB2312" w:cs="Times New Roman"/>
          <w:color w:val="000000"/>
          <w:sz w:val="32"/>
          <w:szCs w:val="32"/>
          <w:highlight w:val="none"/>
        </w:rPr>
        <w:t>章）</w:t>
      </w:r>
      <w:r>
        <w:rPr>
          <w:rFonts w:hint="eastAsia" w:ascii="宋体" w:hAnsi="宋体" w:eastAsia="仿宋_GB2312" w:cs="Times New Roman"/>
          <w:color w:val="000000"/>
          <w:sz w:val="32"/>
          <w:szCs w:val="32"/>
          <w:highlight w:val="none"/>
          <w:lang w:eastAsia="zh-CN"/>
        </w:rPr>
        <w:t>：</w:t>
      </w:r>
      <w:r>
        <w:rPr>
          <w:rFonts w:hint="default" w:ascii="宋体" w:hAnsi="宋体" w:eastAsia="仿宋_GB2312" w:cs="Times New Roman"/>
          <w:color w:val="000000"/>
          <w:sz w:val="32"/>
          <w:szCs w:val="32"/>
          <w:highlight w:val="none"/>
        </w:rPr>
        <w:t xml:space="preserve">               乙方（</w:t>
      </w:r>
      <w:r>
        <w:rPr>
          <w:rFonts w:hint="eastAsia" w:ascii="宋体" w:hAnsi="宋体" w:eastAsia="仿宋_GB2312" w:cs="Times New Roman"/>
          <w:color w:val="000000"/>
          <w:sz w:val="32"/>
          <w:szCs w:val="32"/>
          <w:highlight w:val="none"/>
          <w:lang w:eastAsia="zh-CN"/>
        </w:rPr>
        <w:t>盖</w:t>
      </w:r>
      <w:r>
        <w:rPr>
          <w:rFonts w:hint="default" w:ascii="宋体" w:hAnsi="宋体" w:eastAsia="仿宋_GB2312" w:cs="Times New Roman"/>
          <w:color w:val="000000"/>
          <w:sz w:val="32"/>
          <w:szCs w:val="32"/>
          <w:highlight w:val="none"/>
        </w:rPr>
        <w:t>章）</w:t>
      </w:r>
      <w:r>
        <w:rPr>
          <w:rFonts w:hint="eastAsia" w:ascii="宋体" w:hAnsi="宋体" w:eastAsia="仿宋_GB2312" w:cs="Times New Roman"/>
          <w:color w:val="000000"/>
          <w:sz w:val="32"/>
          <w:szCs w:val="32"/>
          <w:highlight w:val="none"/>
          <w:lang w:eastAsia="zh-CN"/>
        </w:rPr>
        <w:t>：</w:t>
      </w:r>
    </w:p>
    <w:p w14:paraId="1024B441">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napToGrid w:val="0"/>
        <w:spacing w:line="560" w:lineRule="exact"/>
        <w:ind w:left="0" w:firstLine="640" w:firstLineChars="200"/>
        <w:jc w:val="both"/>
        <w:rPr>
          <w:rFonts w:hint="eastAsia" w:ascii="宋体" w:hAnsi="宋体" w:eastAsia="仿宋_GB2312" w:cs="Times New Roman"/>
          <w:color w:val="000000"/>
          <w:sz w:val="32"/>
          <w:szCs w:val="32"/>
          <w:highlight w:val="none"/>
          <w:lang w:eastAsia="zh-CN"/>
        </w:rPr>
      </w:pPr>
    </w:p>
    <w:p w14:paraId="26C40DCB">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lang w:eastAsia="zh-CN"/>
        </w:rPr>
      </w:pPr>
    </w:p>
    <w:p w14:paraId="674B1F96">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rPr>
      </w:pPr>
      <w:r>
        <w:rPr>
          <w:rFonts w:hint="default" w:ascii="宋体" w:hAnsi="宋体" w:eastAsia="仿宋_GB2312" w:cs="Times New Roman"/>
          <w:color w:val="000000"/>
          <w:sz w:val="32"/>
          <w:szCs w:val="32"/>
          <w:highlight w:val="none"/>
          <w:lang w:eastAsia="zh-CN"/>
        </w:rPr>
        <w:t>甲方</w:t>
      </w:r>
      <w:r>
        <w:rPr>
          <w:rFonts w:hint="default" w:ascii="宋体" w:hAnsi="宋体" w:eastAsia="仿宋_GB2312" w:cs="Times New Roman"/>
          <w:color w:val="000000"/>
          <w:sz w:val="32"/>
          <w:szCs w:val="32"/>
          <w:highlight w:val="none"/>
        </w:rPr>
        <w:t>代表人</w:t>
      </w:r>
      <w:r>
        <w:rPr>
          <w:rFonts w:hint="eastAsia" w:ascii="宋体" w:hAnsi="宋体" w:eastAsia="仿宋_GB2312" w:cs="Times New Roman"/>
          <w:color w:val="000000"/>
          <w:sz w:val="32"/>
          <w:szCs w:val="32"/>
          <w:highlight w:val="none"/>
          <w:lang w:eastAsia="zh-CN"/>
        </w:rPr>
        <w:t>（签字）</w:t>
      </w:r>
      <w:r>
        <w:rPr>
          <w:rFonts w:hint="default" w:ascii="宋体" w:hAnsi="宋体" w:eastAsia="仿宋_GB2312" w:cs="Times New Roman"/>
          <w:color w:val="000000"/>
          <w:sz w:val="32"/>
          <w:szCs w:val="32"/>
          <w:highlight w:val="none"/>
        </w:rPr>
        <w:t xml:space="preserve">：         </w:t>
      </w:r>
      <w:r>
        <w:rPr>
          <w:rFonts w:hint="default" w:ascii="宋体" w:hAnsi="宋体" w:eastAsia="仿宋_GB2312" w:cs="Times New Roman"/>
          <w:color w:val="000000"/>
          <w:sz w:val="32"/>
          <w:szCs w:val="32"/>
          <w:highlight w:val="none"/>
          <w:lang w:eastAsia="zh-CN"/>
        </w:rPr>
        <w:t>乙方</w:t>
      </w:r>
      <w:r>
        <w:rPr>
          <w:rFonts w:hint="default" w:ascii="宋体" w:hAnsi="宋体" w:eastAsia="仿宋_GB2312" w:cs="Times New Roman"/>
          <w:color w:val="000000"/>
          <w:sz w:val="32"/>
          <w:szCs w:val="32"/>
          <w:highlight w:val="none"/>
        </w:rPr>
        <w:t>代表人</w:t>
      </w:r>
      <w:r>
        <w:rPr>
          <w:rFonts w:hint="eastAsia" w:ascii="宋体" w:hAnsi="宋体" w:eastAsia="仿宋_GB2312" w:cs="Times New Roman"/>
          <w:color w:val="000000"/>
          <w:sz w:val="32"/>
          <w:szCs w:val="32"/>
          <w:highlight w:val="none"/>
          <w:lang w:eastAsia="zh-CN"/>
        </w:rPr>
        <w:t>（签字）</w:t>
      </w:r>
      <w:r>
        <w:rPr>
          <w:rFonts w:hint="default" w:ascii="宋体" w:hAnsi="宋体" w:eastAsia="仿宋_GB2312" w:cs="Times New Roman"/>
          <w:color w:val="000000"/>
          <w:sz w:val="32"/>
          <w:szCs w:val="32"/>
          <w:highlight w:val="none"/>
        </w:rPr>
        <w:t>：</w:t>
      </w:r>
    </w:p>
    <w:p w14:paraId="48B4FCB6">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napToGrid w:val="0"/>
        <w:spacing w:line="560" w:lineRule="exact"/>
        <w:ind w:left="0" w:firstLine="640" w:firstLineChars="200"/>
        <w:jc w:val="both"/>
        <w:rPr>
          <w:rFonts w:hint="default" w:ascii="宋体" w:hAnsi="宋体" w:eastAsia="仿宋_GB2312" w:cs="Times New Roman"/>
          <w:color w:val="000000"/>
          <w:sz w:val="32"/>
          <w:szCs w:val="32"/>
          <w:highlight w:val="none"/>
          <w:u w:val="single"/>
        </w:rPr>
      </w:pPr>
    </w:p>
    <w:p w14:paraId="6AA3A31B">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napToGrid w:val="0"/>
        <w:spacing w:line="560" w:lineRule="exact"/>
        <w:ind w:left="0" w:firstLine="640" w:firstLineChars="200"/>
        <w:jc w:val="both"/>
        <w:rPr>
          <w:rFonts w:hint="default" w:ascii="宋体" w:hAnsi="宋体" w:eastAsia="仿宋_GB2312" w:cs="Times New Roman"/>
          <w:b/>
          <w:color w:val="000000"/>
          <w:sz w:val="32"/>
          <w:szCs w:val="32"/>
          <w:highlight w:val="none"/>
        </w:rPr>
      </w:pPr>
      <w:r>
        <w:rPr>
          <w:rFonts w:hint="default" w:ascii="宋体" w:hAnsi="宋体" w:eastAsia="仿宋_GB2312" w:cs="Times New Roman"/>
          <w:color w:val="000000"/>
          <w:sz w:val="32"/>
          <w:szCs w:val="32"/>
          <w:highlight w:val="none"/>
          <w:u w:val="single"/>
          <w:lang w:val="en-US" w:eastAsia="zh-CN"/>
        </w:rPr>
        <w:t xml:space="preserve">   </w:t>
      </w:r>
      <w:r>
        <w:rPr>
          <w:rFonts w:hint="default" w:ascii="宋体" w:hAnsi="宋体" w:eastAsia="仿宋_GB2312" w:cs="Times New Roman"/>
          <w:color w:val="000000"/>
          <w:sz w:val="32"/>
          <w:szCs w:val="32"/>
          <w:highlight w:val="none"/>
        </w:rPr>
        <w:t>年</w:t>
      </w:r>
      <w:r>
        <w:rPr>
          <w:rFonts w:hint="default" w:ascii="宋体" w:hAnsi="宋体" w:eastAsia="仿宋_GB2312" w:cs="Times New Roman"/>
          <w:color w:val="000000"/>
          <w:sz w:val="32"/>
          <w:szCs w:val="32"/>
          <w:highlight w:val="none"/>
          <w:u w:val="single"/>
        </w:rPr>
        <w:t xml:space="preserve">   </w:t>
      </w:r>
      <w:r>
        <w:rPr>
          <w:rFonts w:hint="default" w:ascii="宋体" w:hAnsi="宋体" w:eastAsia="仿宋_GB2312" w:cs="Times New Roman"/>
          <w:color w:val="000000"/>
          <w:sz w:val="32"/>
          <w:szCs w:val="32"/>
          <w:highlight w:val="none"/>
        </w:rPr>
        <w:t>月</w:t>
      </w:r>
      <w:r>
        <w:rPr>
          <w:rFonts w:hint="default" w:ascii="宋体" w:hAnsi="宋体" w:eastAsia="仿宋_GB2312" w:cs="Times New Roman"/>
          <w:color w:val="000000"/>
          <w:sz w:val="32"/>
          <w:szCs w:val="32"/>
          <w:highlight w:val="none"/>
          <w:u w:val="single"/>
        </w:rPr>
        <w:t xml:space="preserve">   </w:t>
      </w:r>
      <w:r>
        <w:rPr>
          <w:rFonts w:hint="default" w:ascii="宋体" w:hAnsi="宋体" w:eastAsia="仿宋_GB2312" w:cs="Times New Roman"/>
          <w:color w:val="000000"/>
          <w:sz w:val="32"/>
          <w:szCs w:val="32"/>
          <w:highlight w:val="none"/>
        </w:rPr>
        <w:t xml:space="preserve">日   </w:t>
      </w:r>
      <w:r>
        <w:rPr>
          <w:rFonts w:hint="default" w:ascii="宋体" w:hAnsi="宋体" w:eastAsia="仿宋_GB2312" w:cs="Times New Roman"/>
          <w:color w:val="000000"/>
          <w:sz w:val="32"/>
          <w:szCs w:val="32"/>
          <w:highlight w:val="none"/>
          <w:lang w:val="en-US"/>
        </w:rPr>
        <w:t xml:space="preserve">  </w:t>
      </w:r>
      <w:r>
        <w:rPr>
          <w:rFonts w:hint="default" w:ascii="宋体" w:hAnsi="宋体" w:eastAsia="仿宋_GB2312" w:cs="Times New Roman"/>
          <w:color w:val="000000"/>
          <w:sz w:val="32"/>
          <w:szCs w:val="32"/>
          <w:highlight w:val="none"/>
          <w:lang w:val="en"/>
        </w:rPr>
        <w:t xml:space="preserve">        </w:t>
      </w:r>
      <w:r>
        <w:rPr>
          <w:rFonts w:hint="default" w:ascii="宋体" w:hAnsi="宋体" w:eastAsia="仿宋_GB2312" w:cs="Times New Roman"/>
          <w:color w:val="000000"/>
          <w:sz w:val="32"/>
          <w:szCs w:val="32"/>
          <w:highlight w:val="none"/>
          <w:lang w:val="en-US"/>
        </w:rPr>
        <w:t xml:space="preserve"> </w:t>
      </w:r>
      <w:r>
        <w:rPr>
          <w:rFonts w:hint="default" w:ascii="宋体" w:hAnsi="宋体" w:eastAsia="仿宋_GB2312" w:cs="Times New Roman"/>
          <w:color w:val="000000"/>
          <w:sz w:val="32"/>
          <w:szCs w:val="32"/>
          <w:highlight w:val="none"/>
          <w:u w:val="single"/>
          <w:lang w:val="en-US"/>
        </w:rPr>
        <w:t xml:space="preserve"> </w:t>
      </w:r>
      <w:r>
        <w:rPr>
          <w:rFonts w:hint="default" w:ascii="宋体" w:hAnsi="宋体" w:eastAsia="仿宋_GB2312" w:cs="Times New Roman"/>
          <w:color w:val="000000"/>
          <w:sz w:val="32"/>
          <w:szCs w:val="32"/>
          <w:highlight w:val="none"/>
          <w:u w:val="single"/>
        </w:rPr>
        <w:t xml:space="preserve">  </w:t>
      </w:r>
      <w:r>
        <w:rPr>
          <w:rFonts w:hint="default" w:ascii="宋体" w:hAnsi="宋体" w:eastAsia="仿宋_GB2312" w:cs="Times New Roman"/>
          <w:color w:val="000000"/>
          <w:sz w:val="32"/>
          <w:szCs w:val="32"/>
          <w:highlight w:val="none"/>
        </w:rPr>
        <w:t>年</w:t>
      </w:r>
      <w:r>
        <w:rPr>
          <w:rFonts w:hint="default" w:ascii="宋体" w:hAnsi="宋体" w:eastAsia="仿宋_GB2312" w:cs="Times New Roman"/>
          <w:color w:val="000000"/>
          <w:sz w:val="32"/>
          <w:szCs w:val="32"/>
          <w:highlight w:val="none"/>
          <w:u w:val="single"/>
        </w:rPr>
        <w:t xml:space="preserve">  </w:t>
      </w:r>
      <w:r>
        <w:rPr>
          <w:rFonts w:hint="default" w:ascii="宋体" w:hAnsi="宋体" w:eastAsia="仿宋_GB2312" w:cs="Times New Roman"/>
          <w:color w:val="000000"/>
          <w:sz w:val="32"/>
          <w:szCs w:val="32"/>
          <w:highlight w:val="none"/>
          <w:u w:val="single"/>
          <w:lang w:val="en"/>
        </w:rPr>
        <w:t xml:space="preserve"> </w:t>
      </w:r>
      <w:r>
        <w:rPr>
          <w:rFonts w:hint="default" w:ascii="宋体" w:hAnsi="宋体" w:eastAsia="仿宋_GB2312" w:cs="Times New Roman"/>
          <w:color w:val="000000"/>
          <w:sz w:val="32"/>
          <w:szCs w:val="32"/>
          <w:highlight w:val="none"/>
        </w:rPr>
        <w:t>月</w:t>
      </w:r>
      <w:r>
        <w:rPr>
          <w:rFonts w:hint="default" w:ascii="宋体" w:hAnsi="宋体" w:eastAsia="仿宋_GB2312" w:cs="Times New Roman"/>
          <w:color w:val="000000"/>
          <w:sz w:val="32"/>
          <w:szCs w:val="32"/>
          <w:highlight w:val="none"/>
          <w:u w:val="single"/>
        </w:rPr>
        <w:t xml:space="preserve">  </w:t>
      </w:r>
      <w:r>
        <w:rPr>
          <w:rFonts w:hint="default" w:ascii="宋体" w:hAnsi="宋体" w:eastAsia="仿宋_GB2312" w:cs="Times New Roman"/>
          <w:color w:val="000000"/>
          <w:sz w:val="32"/>
          <w:szCs w:val="32"/>
          <w:highlight w:val="none"/>
          <w:u w:val="single"/>
          <w:lang w:val="en"/>
        </w:rPr>
        <w:t xml:space="preserve"> </w:t>
      </w:r>
      <w:r>
        <w:rPr>
          <w:rFonts w:hint="default" w:ascii="宋体" w:hAnsi="宋体" w:eastAsia="仿宋_GB2312" w:cs="Times New Roman"/>
          <w:color w:val="000000"/>
          <w:sz w:val="32"/>
          <w:szCs w:val="32"/>
          <w:highlight w:val="none"/>
        </w:rPr>
        <w:t>日</w:t>
      </w:r>
    </w:p>
    <w:p w14:paraId="53C89767">
      <w:pPr>
        <w:shd w:val="clear" w:color="auto" w:fill="auto"/>
        <w:rPr>
          <w:rFonts w:hint="default" w:ascii="宋体" w:hAnsi="宋体" w:cs="Times New Roman"/>
          <w:highlight w:val="none"/>
        </w:rPr>
      </w:pPr>
    </w:p>
    <w:p w14:paraId="76BFE6CD">
      <w:pPr>
        <w:pStyle w:val="5"/>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default" w:ascii="宋体" w:hAnsi="宋体" w:eastAsia="黑体" w:cs="Times New Roman"/>
          <w:highlight w:val="none"/>
          <w:lang w:val="en-US" w:eastAsia="zh-CN"/>
        </w:rPr>
      </w:pPr>
      <w:r>
        <w:rPr>
          <w:rFonts w:hint="default" w:ascii="宋体" w:hAnsi="宋体" w:eastAsia="黑体" w:cs="Times New Roman"/>
          <w:highlight w:val="none"/>
          <w:lang w:val="en-US" w:eastAsia="zh-CN"/>
        </w:rPr>
        <w:br w:type="page"/>
      </w:r>
      <w:r>
        <w:rPr>
          <w:rFonts w:hint="eastAsia" w:ascii="宋体" w:hAnsi="宋体" w:eastAsia="黑体" w:cs="黑体"/>
          <w:sz w:val="32"/>
          <w:szCs w:val="32"/>
          <w:highlight w:val="none"/>
          <w:lang w:val="en-US" w:eastAsia="zh-CN"/>
        </w:rPr>
        <w:t>附件1</w:t>
      </w:r>
    </w:p>
    <w:p w14:paraId="24ECEF33">
      <w:pPr>
        <w:pStyle w:val="5"/>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default" w:ascii="宋体" w:hAnsi="宋体" w:cs="Times New Roman"/>
          <w:highlight w:val="none"/>
          <w:lang w:val="en-US" w:eastAsia="zh-CN"/>
        </w:rPr>
      </w:pPr>
    </w:p>
    <w:p w14:paraId="3D7A0B2F">
      <w:pPr>
        <w:keepNext w:val="0"/>
        <w:keepLines w:val="0"/>
        <w:pageBreakBefore w:val="0"/>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0"/>
        <w:rPr>
          <w:rFonts w:hint="default" w:ascii="宋体" w:hAnsi="宋体" w:eastAsia="华文中宋" w:cs="Times New Roman"/>
          <w:color w:val="000000"/>
          <w:sz w:val="44"/>
          <w:szCs w:val="44"/>
          <w:highlight w:val="none"/>
          <w:lang w:val="en-US" w:eastAsia="zh-CN"/>
        </w:rPr>
      </w:pPr>
      <w:r>
        <w:rPr>
          <w:rFonts w:hint="eastAsia" w:ascii="宋体" w:hAnsi="宋体" w:eastAsia="方正小标宋简体" w:cs="方正小标宋简体"/>
          <w:color w:val="000000"/>
          <w:sz w:val="44"/>
          <w:szCs w:val="44"/>
          <w:highlight w:val="none"/>
          <w:lang w:val="en-US" w:eastAsia="zh-CN"/>
        </w:rPr>
        <w:t>物业服务区域规划平面图</w:t>
      </w:r>
    </w:p>
    <w:p w14:paraId="289C0644">
      <w:pPr>
        <w:pStyle w:val="5"/>
        <w:shd w:val="clear" w:color="auto" w:fill="auto"/>
        <w:rPr>
          <w:rFonts w:hint="default" w:ascii="宋体" w:hAnsi="宋体" w:cs="Times New Roman"/>
          <w:highlight w:val="none"/>
          <w:lang w:val="en-US" w:eastAsia="zh-CN"/>
        </w:rPr>
      </w:pPr>
    </w:p>
    <w:p w14:paraId="679CD696">
      <w:pPr>
        <w:pStyle w:val="5"/>
        <w:shd w:val="clear" w:color="auto" w:fill="auto"/>
        <w:rPr>
          <w:rFonts w:hint="default" w:ascii="宋体" w:hAnsi="宋体" w:cs="Times New Roman"/>
          <w:highlight w:val="none"/>
          <w:lang w:val="en-US" w:eastAsia="zh-CN"/>
        </w:rPr>
      </w:pPr>
    </w:p>
    <w:p w14:paraId="2DAD5DA6">
      <w:pPr>
        <w:pStyle w:val="5"/>
        <w:shd w:val="clear" w:color="auto" w:fill="auto"/>
        <w:rPr>
          <w:rFonts w:hint="default" w:ascii="宋体" w:hAnsi="宋体" w:cs="Times New Roman"/>
          <w:highlight w:val="none"/>
          <w:lang w:val="en-US" w:eastAsia="zh-CN"/>
        </w:rPr>
      </w:pPr>
    </w:p>
    <w:p w14:paraId="5393077C">
      <w:pPr>
        <w:pStyle w:val="5"/>
        <w:shd w:val="clear" w:color="auto" w:fill="auto"/>
        <w:rPr>
          <w:rFonts w:hint="default" w:ascii="宋体" w:hAnsi="宋体" w:cs="Times New Roman"/>
          <w:highlight w:val="none"/>
          <w:lang w:val="en-US" w:eastAsia="zh-CN"/>
        </w:rPr>
      </w:pPr>
    </w:p>
    <w:p w14:paraId="435481A8">
      <w:pPr>
        <w:pStyle w:val="5"/>
        <w:shd w:val="clear" w:color="auto" w:fill="auto"/>
        <w:rPr>
          <w:rFonts w:hint="default" w:ascii="宋体" w:hAnsi="宋体" w:cs="Times New Roman"/>
          <w:highlight w:val="none"/>
          <w:lang w:val="en-US" w:eastAsia="zh-CN"/>
        </w:rPr>
      </w:pPr>
    </w:p>
    <w:p w14:paraId="21381B55">
      <w:pPr>
        <w:pStyle w:val="5"/>
        <w:shd w:val="clear" w:color="auto" w:fill="auto"/>
        <w:rPr>
          <w:rFonts w:hint="default" w:ascii="宋体" w:hAnsi="宋体" w:cs="Times New Roman"/>
          <w:highlight w:val="none"/>
          <w:lang w:val="en-US" w:eastAsia="zh-CN"/>
        </w:rPr>
      </w:pPr>
    </w:p>
    <w:p w14:paraId="71FA19B5">
      <w:pPr>
        <w:pStyle w:val="5"/>
        <w:shd w:val="clear" w:color="auto" w:fill="auto"/>
        <w:rPr>
          <w:rFonts w:hint="default" w:ascii="宋体" w:hAnsi="宋体" w:cs="Times New Roman"/>
          <w:highlight w:val="none"/>
          <w:lang w:val="en-US" w:eastAsia="zh-CN"/>
        </w:rPr>
      </w:pPr>
    </w:p>
    <w:p w14:paraId="54FE4B4A">
      <w:pPr>
        <w:pStyle w:val="5"/>
        <w:shd w:val="clear" w:color="auto" w:fill="auto"/>
        <w:rPr>
          <w:rFonts w:hint="default" w:ascii="宋体" w:hAnsi="宋体" w:cs="Times New Roman"/>
          <w:highlight w:val="none"/>
          <w:lang w:val="en-US" w:eastAsia="zh-CN"/>
        </w:rPr>
      </w:pPr>
    </w:p>
    <w:p w14:paraId="41326DFC">
      <w:pPr>
        <w:pStyle w:val="5"/>
        <w:shd w:val="clear" w:color="auto" w:fill="auto"/>
        <w:rPr>
          <w:rFonts w:hint="default" w:ascii="宋体" w:hAnsi="宋体" w:cs="Times New Roman"/>
          <w:highlight w:val="none"/>
          <w:lang w:val="en-US" w:eastAsia="zh-CN"/>
        </w:rPr>
      </w:pPr>
    </w:p>
    <w:p w14:paraId="42FDA75F">
      <w:pPr>
        <w:pStyle w:val="5"/>
        <w:shd w:val="clear" w:color="auto" w:fill="auto"/>
        <w:rPr>
          <w:rFonts w:hint="default" w:ascii="宋体" w:hAnsi="宋体" w:cs="Times New Roman"/>
          <w:highlight w:val="none"/>
          <w:lang w:val="en-US" w:eastAsia="zh-CN"/>
        </w:rPr>
      </w:pPr>
    </w:p>
    <w:p w14:paraId="0000E677">
      <w:pPr>
        <w:pStyle w:val="5"/>
        <w:shd w:val="clear" w:color="auto" w:fill="auto"/>
        <w:rPr>
          <w:rFonts w:hint="default" w:ascii="宋体" w:hAnsi="宋体" w:cs="Times New Roman"/>
          <w:highlight w:val="none"/>
          <w:lang w:val="en-US" w:eastAsia="zh-CN"/>
        </w:rPr>
      </w:pPr>
    </w:p>
    <w:p w14:paraId="2898A3D9">
      <w:pPr>
        <w:pStyle w:val="5"/>
        <w:shd w:val="clear" w:color="auto" w:fill="auto"/>
        <w:rPr>
          <w:rFonts w:hint="default" w:ascii="宋体" w:hAnsi="宋体" w:cs="Times New Roman"/>
          <w:highlight w:val="none"/>
          <w:lang w:val="en-US" w:eastAsia="zh-CN"/>
        </w:rPr>
      </w:pPr>
    </w:p>
    <w:p w14:paraId="42333151">
      <w:pPr>
        <w:pStyle w:val="5"/>
        <w:shd w:val="clear" w:color="auto" w:fill="auto"/>
        <w:rPr>
          <w:rFonts w:hint="default" w:ascii="宋体" w:hAnsi="宋体" w:cs="Times New Roman"/>
          <w:highlight w:val="none"/>
          <w:lang w:val="en-US" w:eastAsia="zh-CN"/>
        </w:rPr>
      </w:pPr>
    </w:p>
    <w:p w14:paraId="52C7E2E7">
      <w:pPr>
        <w:pStyle w:val="5"/>
        <w:shd w:val="clear" w:color="auto" w:fill="auto"/>
        <w:rPr>
          <w:rFonts w:hint="default" w:ascii="宋体" w:hAnsi="宋体" w:cs="Times New Roman"/>
          <w:highlight w:val="none"/>
          <w:lang w:val="en-US" w:eastAsia="zh-CN"/>
        </w:rPr>
      </w:pPr>
    </w:p>
    <w:p w14:paraId="2A45BC89">
      <w:pPr>
        <w:pStyle w:val="5"/>
        <w:shd w:val="clear" w:color="auto" w:fill="auto"/>
        <w:rPr>
          <w:rFonts w:hint="default" w:ascii="宋体" w:hAnsi="宋体" w:cs="Times New Roman"/>
          <w:highlight w:val="none"/>
          <w:lang w:val="en-US" w:eastAsia="zh-CN"/>
        </w:rPr>
      </w:pPr>
    </w:p>
    <w:p w14:paraId="5AEEEFFE">
      <w:pPr>
        <w:pStyle w:val="5"/>
        <w:shd w:val="clear" w:color="auto" w:fill="auto"/>
        <w:rPr>
          <w:rFonts w:hint="default" w:ascii="宋体" w:hAnsi="宋体" w:cs="Times New Roman"/>
          <w:highlight w:val="none"/>
          <w:lang w:val="en-US" w:eastAsia="zh-CN"/>
        </w:rPr>
      </w:pPr>
    </w:p>
    <w:p w14:paraId="362733E7">
      <w:pPr>
        <w:pStyle w:val="5"/>
        <w:shd w:val="clear" w:color="auto" w:fill="auto"/>
        <w:rPr>
          <w:rFonts w:hint="default" w:ascii="宋体" w:hAnsi="宋体" w:cs="Times New Roman"/>
          <w:highlight w:val="none"/>
          <w:lang w:val="en-US" w:eastAsia="zh-CN"/>
        </w:rPr>
      </w:pPr>
    </w:p>
    <w:p w14:paraId="2245B0E5">
      <w:pPr>
        <w:pStyle w:val="5"/>
        <w:shd w:val="clear" w:color="auto" w:fill="auto"/>
        <w:rPr>
          <w:rFonts w:hint="default" w:ascii="宋体" w:hAnsi="宋体" w:cs="Times New Roman"/>
          <w:highlight w:val="none"/>
          <w:lang w:val="en-US" w:eastAsia="zh-CN"/>
        </w:rPr>
      </w:pPr>
    </w:p>
    <w:p w14:paraId="3018F1F5">
      <w:pPr>
        <w:pStyle w:val="5"/>
        <w:shd w:val="clear" w:color="auto" w:fill="auto"/>
        <w:rPr>
          <w:rFonts w:hint="default" w:ascii="宋体" w:hAnsi="宋体" w:cs="Times New Roman"/>
          <w:highlight w:val="none"/>
          <w:lang w:val="en-US" w:eastAsia="zh-CN"/>
        </w:rPr>
      </w:pPr>
    </w:p>
    <w:p w14:paraId="0BC38D25">
      <w:pPr>
        <w:pStyle w:val="5"/>
        <w:shd w:val="clear" w:color="auto" w:fill="auto"/>
        <w:rPr>
          <w:rFonts w:hint="default" w:ascii="宋体" w:hAnsi="宋体" w:cs="Times New Roman"/>
          <w:highlight w:val="none"/>
          <w:lang w:val="en-US" w:eastAsia="zh-CN"/>
        </w:rPr>
      </w:pPr>
    </w:p>
    <w:p w14:paraId="68A373BE">
      <w:pPr>
        <w:pStyle w:val="5"/>
        <w:shd w:val="clear" w:color="auto" w:fill="auto"/>
        <w:rPr>
          <w:rFonts w:hint="default" w:ascii="宋体" w:hAnsi="宋体" w:cs="Times New Roman"/>
          <w:highlight w:val="none"/>
          <w:lang w:val="en-US" w:eastAsia="zh-CN"/>
        </w:rPr>
      </w:pPr>
    </w:p>
    <w:p w14:paraId="3A027EA9">
      <w:pPr>
        <w:pStyle w:val="5"/>
        <w:shd w:val="clear" w:color="auto" w:fill="auto"/>
        <w:rPr>
          <w:rFonts w:hint="default" w:ascii="宋体" w:hAnsi="宋体" w:cs="Times New Roman"/>
          <w:highlight w:val="none"/>
          <w:lang w:val="en-US" w:eastAsia="zh-CN"/>
        </w:rPr>
      </w:pPr>
    </w:p>
    <w:p w14:paraId="477C573D">
      <w:pPr>
        <w:pStyle w:val="5"/>
        <w:shd w:val="clear" w:color="auto" w:fill="auto"/>
        <w:rPr>
          <w:rFonts w:hint="default" w:ascii="宋体" w:hAnsi="宋体" w:cs="Times New Roman"/>
          <w:highlight w:val="none"/>
          <w:lang w:val="en-US" w:eastAsia="zh-CN"/>
        </w:rPr>
      </w:pPr>
    </w:p>
    <w:p w14:paraId="326C107E">
      <w:pPr>
        <w:pStyle w:val="5"/>
        <w:shd w:val="clear" w:color="auto" w:fill="auto"/>
        <w:rPr>
          <w:rFonts w:hint="default" w:ascii="宋体" w:hAnsi="宋体" w:cs="Times New Roman"/>
          <w:highlight w:val="none"/>
          <w:lang w:val="en-US" w:eastAsia="zh-CN"/>
        </w:rPr>
      </w:pPr>
    </w:p>
    <w:p w14:paraId="769093D6">
      <w:pPr>
        <w:pStyle w:val="5"/>
        <w:shd w:val="clear" w:color="auto" w:fill="auto"/>
        <w:rPr>
          <w:rFonts w:hint="default" w:ascii="宋体" w:hAnsi="宋体" w:cs="Times New Roman"/>
          <w:highlight w:val="none"/>
          <w:lang w:val="en-US" w:eastAsia="zh-CN"/>
        </w:rPr>
      </w:pPr>
    </w:p>
    <w:p w14:paraId="0FEC3E81">
      <w:pPr>
        <w:pStyle w:val="5"/>
        <w:shd w:val="clear" w:color="auto" w:fill="auto"/>
        <w:rPr>
          <w:rFonts w:hint="default" w:ascii="宋体" w:hAnsi="宋体" w:cs="Times New Roman"/>
          <w:highlight w:val="none"/>
          <w:lang w:val="en-US" w:eastAsia="zh-CN"/>
        </w:rPr>
      </w:pPr>
    </w:p>
    <w:p w14:paraId="5A46AB9F">
      <w:pPr>
        <w:pStyle w:val="5"/>
        <w:shd w:val="clear" w:color="auto" w:fill="auto"/>
        <w:rPr>
          <w:rFonts w:hint="default" w:ascii="宋体" w:hAnsi="宋体" w:cs="Times New Roman"/>
          <w:highlight w:val="none"/>
          <w:lang w:val="en-US" w:eastAsia="zh-CN"/>
        </w:rPr>
      </w:pPr>
    </w:p>
    <w:p w14:paraId="7A8DBE32">
      <w:pPr>
        <w:pStyle w:val="5"/>
        <w:shd w:val="clear" w:color="auto" w:fill="auto"/>
        <w:rPr>
          <w:rFonts w:hint="default" w:ascii="宋体" w:hAnsi="宋体" w:cs="Times New Roman"/>
          <w:highlight w:val="none"/>
          <w:lang w:val="en-US" w:eastAsia="zh-CN"/>
        </w:rPr>
      </w:pPr>
    </w:p>
    <w:p w14:paraId="0C937C18">
      <w:pPr>
        <w:pStyle w:val="5"/>
        <w:shd w:val="clear" w:color="auto" w:fill="auto"/>
        <w:rPr>
          <w:rFonts w:hint="default" w:ascii="宋体" w:hAnsi="宋体" w:cs="Times New Roman"/>
          <w:highlight w:val="none"/>
          <w:lang w:val="en-US" w:eastAsia="zh-CN"/>
        </w:rPr>
      </w:pPr>
    </w:p>
    <w:p w14:paraId="55C2C355">
      <w:pPr>
        <w:pStyle w:val="5"/>
        <w:shd w:val="clear" w:color="auto" w:fill="auto"/>
        <w:rPr>
          <w:rFonts w:hint="default" w:ascii="宋体" w:hAnsi="宋体" w:cs="Times New Roman"/>
          <w:highlight w:val="none"/>
          <w:lang w:val="en-US" w:eastAsia="zh-CN"/>
        </w:rPr>
      </w:pPr>
    </w:p>
    <w:p w14:paraId="50725ED1">
      <w:pPr>
        <w:pStyle w:val="5"/>
        <w:shd w:val="clear" w:color="auto" w:fill="auto"/>
        <w:rPr>
          <w:rFonts w:hint="default" w:ascii="宋体" w:hAnsi="宋体" w:cs="Times New Roman"/>
          <w:highlight w:val="none"/>
          <w:lang w:val="en-US" w:eastAsia="zh-CN"/>
        </w:rPr>
      </w:pPr>
    </w:p>
    <w:p w14:paraId="6D299FA9">
      <w:pPr>
        <w:pStyle w:val="5"/>
        <w:shd w:val="clear" w:color="auto" w:fill="auto"/>
        <w:rPr>
          <w:rFonts w:hint="default" w:ascii="宋体" w:hAnsi="宋体" w:cs="Times New Roman"/>
          <w:highlight w:val="none"/>
          <w:lang w:val="en-US" w:eastAsia="zh-CN"/>
        </w:rPr>
      </w:pPr>
    </w:p>
    <w:p w14:paraId="367F5C47">
      <w:pPr>
        <w:pStyle w:val="5"/>
        <w:shd w:val="clear" w:color="auto" w:fill="auto"/>
        <w:rPr>
          <w:rFonts w:hint="default" w:ascii="宋体" w:hAnsi="宋体" w:cs="Times New Roman"/>
          <w:highlight w:val="none"/>
          <w:lang w:val="en-US" w:eastAsia="zh-CN"/>
        </w:rPr>
      </w:pPr>
    </w:p>
    <w:p w14:paraId="0163AB2B">
      <w:pPr>
        <w:pStyle w:val="5"/>
        <w:shd w:val="clear" w:color="auto" w:fill="auto"/>
        <w:rPr>
          <w:rFonts w:hint="default" w:ascii="宋体" w:hAnsi="宋体" w:cs="Times New Roman"/>
          <w:highlight w:val="none"/>
          <w:lang w:val="en-US" w:eastAsia="zh-CN"/>
        </w:rPr>
      </w:pPr>
    </w:p>
    <w:p w14:paraId="451C7984">
      <w:pPr>
        <w:pStyle w:val="5"/>
        <w:shd w:val="clear" w:color="auto" w:fil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附件2</w:t>
      </w:r>
    </w:p>
    <w:p w14:paraId="3F155557">
      <w:pPr>
        <w:pStyle w:val="5"/>
        <w:keepNext w:val="0"/>
        <w:keepLines w:val="0"/>
        <w:pageBreakBefore w:val="0"/>
        <w:widowControl w:val="0"/>
        <w:shd w:val="clear" w:color="auto" w:fill="auto"/>
        <w:kinsoku/>
        <w:wordWrap/>
        <w:overflowPunct/>
        <w:topLinePunct w:val="0"/>
        <w:autoSpaceDE/>
        <w:autoSpaceDN/>
        <w:bidi w:val="0"/>
        <w:adjustRightInd/>
        <w:snapToGrid/>
        <w:spacing w:line="520" w:lineRule="exact"/>
        <w:textAlignment w:val="auto"/>
        <w:rPr>
          <w:rFonts w:hint="default" w:ascii="宋体" w:hAnsi="宋体" w:cs="Times New Roman"/>
          <w:highlight w:val="none"/>
          <w:lang w:val="en-US" w:eastAsia="zh-CN"/>
        </w:rPr>
      </w:pPr>
    </w:p>
    <w:p w14:paraId="297CDCDA">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0"/>
        <w:rPr>
          <w:rFonts w:hint="default" w:ascii="宋体" w:hAnsi="宋体" w:eastAsia="华文中宋" w:cs="Times New Roman"/>
          <w:color w:val="000000"/>
          <w:sz w:val="32"/>
          <w:szCs w:val="32"/>
          <w:highlight w:val="none"/>
          <w:lang w:val="en-US" w:eastAsia="zh-CN"/>
        </w:rPr>
      </w:pPr>
      <w:r>
        <w:rPr>
          <w:rFonts w:hint="eastAsia" w:ascii="宋体" w:hAnsi="宋体" w:eastAsia="方正小标宋简体" w:cs="方正小标宋简体"/>
          <w:color w:val="000000"/>
          <w:sz w:val="44"/>
          <w:szCs w:val="44"/>
          <w:highlight w:val="none"/>
          <w:lang w:val="en-US" w:eastAsia="zh-CN"/>
        </w:rPr>
        <w:t>物业构成明细表</w:t>
      </w:r>
    </w:p>
    <w:tbl>
      <w:tblPr>
        <w:tblStyle w:val="1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424"/>
        <w:gridCol w:w="710"/>
        <w:gridCol w:w="763"/>
        <w:gridCol w:w="1221"/>
        <w:gridCol w:w="343"/>
        <w:gridCol w:w="791"/>
        <w:gridCol w:w="805"/>
        <w:gridCol w:w="1179"/>
        <w:gridCol w:w="1112"/>
      </w:tblGrid>
      <w:tr w14:paraId="7BA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9276" w:type="dxa"/>
            <w:gridSpan w:val="10"/>
            <w:noWrap w:val="0"/>
            <w:vAlign w:val="center"/>
          </w:tcPr>
          <w:p w14:paraId="06E73713">
            <w:pPr>
              <w:pStyle w:val="5"/>
              <w:shd w:val="clear" w:color="auto" w:fill="auto"/>
              <w:jc w:val="left"/>
              <w:rPr>
                <w:rFonts w:hint="default" w:ascii="宋体" w:hAnsi="宋体" w:cs="Times New Roman"/>
                <w:highlight w:val="none"/>
                <w:vertAlign w:val="baseline"/>
                <w:lang w:val="en-US" w:eastAsia="zh-CN"/>
              </w:rPr>
            </w:pPr>
            <w:r>
              <w:rPr>
                <w:rFonts w:hint="default" w:ascii="宋体" w:hAnsi="宋体" w:eastAsia="黑体" w:cs="Times New Roman"/>
                <w:sz w:val="24"/>
                <w:szCs w:val="24"/>
                <w:highlight w:val="none"/>
                <w:vertAlign w:val="baseline"/>
                <w:lang w:val="en-US" w:eastAsia="zh-CN"/>
              </w:rPr>
              <w:t>（一）房屋</w:t>
            </w:r>
          </w:p>
        </w:tc>
      </w:tr>
      <w:tr w14:paraId="00F7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0" w:hRule="atLeast"/>
          <w:jc w:val="center"/>
        </w:trPr>
        <w:tc>
          <w:tcPr>
            <w:tcW w:w="2352" w:type="dxa"/>
            <w:gridSpan w:val="2"/>
            <w:noWrap w:val="0"/>
            <w:vAlign w:val="center"/>
          </w:tcPr>
          <w:p w14:paraId="6A56F165">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黑体" w:cs="Times New Roman"/>
                <w:color w:val="000000"/>
                <w:kern w:val="2"/>
                <w:sz w:val="22"/>
                <w:szCs w:val="22"/>
                <w:highlight w:val="none"/>
                <w:vertAlign w:val="baseline"/>
                <w:lang w:val="en-US" w:eastAsia="zh-CN" w:bidi="ar-SA"/>
              </w:rPr>
            </w:pPr>
            <w:r>
              <w:rPr>
                <w:rFonts w:hint="default" w:ascii="宋体" w:hAnsi="宋体" w:eastAsia="黑体" w:cs="Times New Roman"/>
                <w:color w:val="000000"/>
                <w:sz w:val="22"/>
                <w:szCs w:val="22"/>
                <w:highlight w:val="none"/>
                <w:vertAlign w:val="baseline"/>
                <w:lang w:val="en-US" w:eastAsia="zh-CN"/>
              </w:rPr>
              <w:t>物业类型</w:t>
            </w:r>
          </w:p>
        </w:tc>
        <w:tc>
          <w:tcPr>
            <w:tcW w:w="1473" w:type="dxa"/>
            <w:gridSpan w:val="2"/>
            <w:noWrap w:val="0"/>
            <w:vAlign w:val="center"/>
          </w:tcPr>
          <w:p w14:paraId="0FD6FC39">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黑体" w:cs="Times New Roman"/>
                <w:color w:val="000000"/>
                <w:kern w:val="2"/>
                <w:sz w:val="22"/>
                <w:szCs w:val="22"/>
                <w:highlight w:val="none"/>
                <w:vertAlign w:val="baseline"/>
                <w:lang w:val="en-US" w:eastAsia="zh-CN" w:bidi="ar-SA"/>
              </w:rPr>
            </w:pPr>
            <w:r>
              <w:rPr>
                <w:rFonts w:hint="default" w:ascii="宋体" w:hAnsi="宋体" w:eastAsia="黑体" w:cs="Times New Roman"/>
                <w:color w:val="000000"/>
                <w:sz w:val="22"/>
                <w:szCs w:val="22"/>
                <w:highlight w:val="none"/>
                <w:vertAlign w:val="baseline"/>
                <w:lang w:val="en-US" w:eastAsia="zh-CN"/>
              </w:rPr>
              <w:t>幢数</w:t>
            </w:r>
          </w:p>
        </w:tc>
        <w:tc>
          <w:tcPr>
            <w:tcW w:w="1564" w:type="dxa"/>
            <w:gridSpan w:val="2"/>
            <w:noWrap w:val="0"/>
            <w:vAlign w:val="center"/>
          </w:tcPr>
          <w:p w14:paraId="11453E61">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黑体" w:cs="Times New Roman"/>
                <w:color w:val="000000"/>
                <w:kern w:val="2"/>
                <w:sz w:val="22"/>
                <w:szCs w:val="22"/>
                <w:highlight w:val="none"/>
                <w:vertAlign w:val="baseline"/>
                <w:lang w:val="en-US" w:eastAsia="zh-CN" w:bidi="ar-SA"/>
              </w:rPr>
            </w:pPr>
            <w:r>
              <w:rPr>
                <w:rFonts w:hint="default" w:ascii="宋体" w:hAnsi="宋体" w:eastAsia="黑体" w:cs="Times New Roman"/>
                <w:color w:val="000000"/>
                <w:sz w:val="22"/>
                <w:szCs w:val="22"/>
                <w:highlight w:val="none"/>
                <w:vertAlign w:val="baseline"/>
                <w:lang w:val="en-US" w:eastAsia="zh-CN"/>
              </w:rPr>
              <w:t>单元（套）数</w:t>
            </w:r>
          </w:p>
        </w:tc>
        <w:tc>
          <w:tcPr>
            <w:tcW w:w="1596" w:type="dxa"/>
            <w:gridSpan w:val="2"/>
            <w:noWrap w:val="0"/>
            <w:vAlign w:val="center"/>
          </w:tcPr>
          <w:p w14:paraId="120650BA">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黑体" w:cs="Times New Roman"/>
                <w:color w:val="000000"/>
                <w:kern w:val="2"/>
                <w:sz w:val="22"/>
                <w:szCs w:val="22"/>
                <w:highlight w:val="none"/>
                <w:vertAlign w:val="baseline"/>
                <w:lang w:val="en-US" w:eastAsia="zh-CN" w:bidi="ar-SA"/>
              </w:rPr>
            </w:pPr>
            <w:r>
              <w:rPr>
                <w:rFonts w:hint="default" w:ascii="宋体" w:hAnsi="宋体" w:eastAsia="黑体" w:cs="Times New Roman"/>
                <w:color w:val="000000"/>
                <w:sz w:val="22"/>
                <w:szCs w:val="22"/>
                <w:highlight w:val="none"/>
                <w:vertAlign w:val="baseline"/>
                <w:lang w:val="en-US" w:eastAsia="zh-CN"/>
              </w:rPr>
              <w:t>建筑面积（㎡）</w:t>
            </w:r>
          </w:p>
        </w:tc>
        <w:tc>
          <w:tcPr>
            <w:tcW w:w="2291" w:type="dxa"/>
            <w:gridSpan w:val="2"/>
            <w:noWrap w:val="0"/>
            <w:vAlign w:val="center"/>
          </w:tcPr>
          <w:p w14:paraId="10BA8D45">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黑体" w:cs="Times New Roman"/>
                <w:color w:val="000000"/>
                <w:kern w:val="2"/>
                <w:sz w:val="22"/>
                <w:szCs w:val="22"/>
                <w:highlight w:val="none"/>
                <w:vertAlign w:val="baseline"/>
                <w:lang w:val="en-US" w:eastAsia="zh-CN" w:bidi="ar-SA"/>
              </w:rPr>
            </w:pPr>
            <w:r>
              <w:rPr>
                <w:rFonts w:hint="default" w:ascii="宋体" w:hAnsi="宋体" w:eastAsia="黑体" w:cs="Times New Roman"/>
                <w:color w:val="000000"/>
                <w:sz w:val="22"/>
                <w:szCs w:val="22"/>
                <w:highlight w:val="none"/>
                <w:vertAlign w:val="baseline"/>
                <w:lang w:val="en-US" w:eastAsia="zh-CN"/>
              </w:rPr>
              <w:t>地址</w:t>
            </w:r>
          </w:p>
        </w:tc>
      </w:tr>
      <w:tr w14:paraId="0B4C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0" w:hRule="atLeast"/>
          <w:jc w:val="center"/>
        </w:trPr>
        <w:tc>
          <w:tcPr>
            <w:tcW w:w="2352" w:type="dxa"/>
            <w:gridSpan w:val="2"/>
            <w:noWrap w:val="0"/>
            <w:vAlign w:val="center"/>
          </w:tcPr>
          <w:p w14:paraId="650C444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szCs w:val="21"/>
                <w:highlight w:val="none"/>
              </w:rPr>
              <w:t>高层住宅</w:t>
            </w:r>
          </w:p>
        </w:tc>
        <w:tc>
          <w:tcPr>
            <w:tcW w:w="1473" w:type="dxa"/>
            <w:gridSpan w:val="2"/>
            <w:noWrap w:val="0"/>
            <w:vAlign w:val="center"/>
          </w:tcPr>
          <w:p w14:paraId="3890304D">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1D850B8C">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2AA8115A">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3065147B">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541F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9" w:hRule="atLeast"/>
          <w:jc w:val="center"/>
        </w:trPr>
        <w:tc>
          <w:tcPr>
            <w:tcW w:w="2352" w:type="dxa"/>
            <w:gridSpan w:val="2"/>
            <w:noWrap w:val="0"/>
            <w:vAlign w:val="center"/>
          </w:tcPr>
          <w:p w14:paraId="309EE4C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szCs w:val="21"/>
                <w:highlight w:val="none"/>
                <w:lang w:eastAsia="zh-CN"/>
              </w:rPr>
              <w:t>中</w:t>
            </w:r>
            <w:r>
              <w:rPr>
                <w:rFonts w:hint="default" w:ascii="宋体" w:hAnsi="宋体" w:eastAsia="宋体" w:cs="Times New Roman"/>
                <w:color w:val="000000"/>
                <w:szCs w:val="21"/>
                <w:highlight w:val="none"/>
              </w:rPr>
              <w:t>高层住宅</w:t>
            </w:r>
          </w:p>
        </w:tc>
        <w:tc>
          <w:tcPr>
            <w:tcW w:w="1473" w:type="dxa"/>
            <w:gridSpan w:val="2"/>
            <w:noWrap w:val="0"/>
            <w:vAlign w:val="center"/>
          </w:tcPr>
          <w:p w14:paraId="21C4A4F1">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5D24D89E">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2B797DC6">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67D9FB59">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298A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8" w:hRule="atLeast"/>
          <w:jc w:val="center"/>
        </w:trPr>
        <w:tc>
          <w:tcPr>
            <w:tcW w:w="2352" w:type="dxa"/>
            <w:gridSpan w:val="2"/>
            <w:noWrap w:val="0"/>
            <w:vAlign w:val="center"/>
          </w:tcPr>
          <w:p w14:paraId="366420A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szCs w:val="21"/>
                <w:highlight w:val="none"/>
              </w:rPr>
              <w:t>多层住宅</w:t>
            </w:r>
          </w:p>
        </w:tc>
        <w:tc>
          <w:tcPr>
            <w:tcW w:w="1473" w:type="dxa"/>
            <w:gridSpan w:val="2"/>
            <w:noWrap w:val="0"/>
            <w:vAlign w:val="center"/>
          </w:tcPr>
          <w:p w14:paraId="1F73046C">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02B6D7EA">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557FD80B">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7134193B">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1C6F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1" w:hRule="atLeast"/>
          <w:jc w:val="center"/>
        </w:trPr>
        <w:tc>
          <w:tcPr>
            <w:tcW w:w="2352" w:type="dxa"/>
            <w:gridSpan w:val="2"/>
            <w:noWrap w:val="0"/>
            <w:vAlign w:val="center"/>
          </w:tcPr>
          <w:p w14:paraId="3FB2F21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kern w:val="2"/>
                <w:sz w:val="21"/>
                <w:szCs w:val="21"/>
                <w:highlight w:val="none"/>
                <w:lang w:val="en-US" w:eastAsia="zh-CN" w:bidi="ar-SA"/>
              </w:rPr>
              <w:t>独立别墅</w:t>
            </w:r>
          </w:p>
        </w:tc>
        <w:tc>
          <w:tcPr>
            <w:tcW w:w="1473" w:type="dxa"/>
            <w:gridSpan w:val="2"/>
            <w:noWrap w:val="0"/>
            <w:vAlign w:val="center"/>
          </w:tcPr>
          <w:p w14:paraId="1CC2D158">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25131EDA">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0AA7B21B">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63FC3C06">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241B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0" w:hRule="atLeast"/>
          <w:jc w:val="center"/>
        </w:trPr>
        <w:tc>
          <w:tcPr>
            <w:tcW w:w="2352" w:type="dxa"/>
            <w:gridSpan w:val="2"/>
            <w:noWrap w:val="0"/>
            <w:vAlign w:val="center"/>
          </w:tcPr>
          <w:p w14:paraId="3986F23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kern w:val="2"/>
                <w:sz w:val="21"/>
                <w:szCs w:val="21"/>
                <w:highlight w:val="none"/>
                <w:lang w:val="en-US" w:eastAsia="zh-CN" w:bidi="ar-SA"/>
              </w:rPr>
              <w:t>连排别墅</w:t>
            </w:r>
          </w:p>
        </w:tc>
        <w:tc>
          <w:tcPr>
            <w:tcW w:w="1473" w:type="dxa"/>
            <w:gridSpan w:val="2"/>
            <w:noWrap w:val="0"/>
            <w:vAlign w:val="center"/>
          </w:tcPr>
          <w:p w14:paraId="2BFE95BD">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3A755B83">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6C750C5F">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5F300732">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4E42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2" w:hRule="atLeast"/>
          <w:jc w:val="center"/>
        </w:trPr>
        <w:tc>
          <w:tcPr>
            <w:tcW w:w="2352" w:type="dxa"/>
            <w:gridSpan w:val="2"/>
            <w:noWrap w:val="0"/>
            <w:vAlign w:val="center"/>
          </w:tcPr>
          <w:p w14:paraId="29FE3F6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szCs w:val="21"/>
                <w:highlight w:val="none"/>
              </w:rPr>
              <w:t>商铺</w:t>
            </w:r>
          </w:p>
        </w:tc>
        <w:tc>
          <w:tcPr>
            <w:tcW w:w="1473" w:type="dxa"/>
            <w:gridSpan w:val="2"/>
            <w:noWrap w:val="0"/>
            <w:vAlign w:val="center"/>
          </w:tcPr>
          <w:p w14:paraId="3117885C">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0B2AA3BD">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63A3464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64C841C6">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7101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8" w:hRule="atLeast"/>
          <w:jc w:val="center"/>
        </w:trPr>
        <w:tc>
          <w:tcPr>
            <w:tcW w:w="2352" w:type="dxa"/>
            <w:gridSpan w:val="2"/>
            <w:noWrap w:val="0"/>
            <w:vAlign w:val="center"/>
          </w:tcPr>
          <w:p w14:paraId="04F4E4F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szCs w:val="21"/>
                <w:highlight w:val="none"/>
              </w:rPr>
              <w:t>办公楼</w:t>
            </w:r>
          </w:p>
        </w:tc>
        <w:tc>
          <w:tcPr>
            <w:tcW w:w="1473" w:type="dxa"/>
            <w:gridSpan w:val="2"/>
            <w:noWrap w:val="0"/>
            <w:vAlign w:val="center"/>
          </w:tcPr>
          <w:p w14:paraId="3995B7BF">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4F9CB75E">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4DDBCCC3">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6EE2281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5D17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3" w:hRule="atLeast"/>
          <w:jc w:val="center"/>
        </w:trPr>
        <w:tc>
          <w:tcPr>
            <w:tcW w:w="2352" w:type="dxa"/>
            <w:gridSpan w:val="2"/>
            <w:noWrap w:val="0"/>
            <w:vAlign w:val="center"/>
          </w:tcPr>
          <w:p w14:paraId="6BA2928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社区配套用房</w:t>
            </w:r>
          </w:p>
        </w:tc>
        <w:tc>
          <w:tcPr>
            <w:tcW w:w="1473" w:type="dxa"/>
            <w:gridSpan w:val="2"/>
            <w:noWrap w:val="0"/>
            <w:vAlign w:val="center"/>
          </w:tcPr>
          <w:p w14:paraId="1B963B6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175A917B">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0BD41A0C">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2437938E">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7C7E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0" w:hRule="atLeast"/>
          <w:jc w:val="center"/>
        </w:trPr>
        <w:tc>
          <w:tcPr>
            <w:tcW w:w="2352" w:type="dxa"/>
            <w:gridSpan w:val="2"/>
            <w:noWrap w:val="0"/>
            <w:vAlign w:val="center"/>
          </w:tcPr>
          <w:p w14:paraId="4A36447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物业管理办公用房</w:t>
            </w:r>
          </w:p>
        </w:tc>
        <w:tc>
          <w:tcPr>
            <w:tcW w:w="1473" w:type="dxa"/>
            <w:gridSpan w:val="2"/>
            <w:noWrap w:val="0"/>
            <w:vAlign w:val="center"/>
          </w:tcPr>
          <w:p w14:paraId="68D941D2">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29BC7DD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15561951">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0612BDB8">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1BB4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8" w:hRule="atLeast"/>
          <w:jc w:val="center"/>
        </w:trPr>
        <w:tc>
          <w:tcPr>
            <w:tcW w:w="2352" w:type="dxa"/>
            <w:gridSpan w:val="2"/>
            <w:noWrap w:val="0"/>
            <w:vAlign w:val="center"/>
          </w:tcPr>
          <w:p w14:paraId="64B370A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业委会办公用房</w:t>
            </w:r>
          </w:p>
        </w:tc>
        <w:tc>
          <w:tcPr>
            <w:tcW w:w="1473" w:type="dxa"/>
            <w:gridSpan w:val="2"/>
            <w:noWrap w:val="0"/>
            <w:vAlign w:val="center"/>
          </w:tcPr>
          <w:p w14:paraId="696C388D">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4400C5A8">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297A55C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5BBAB178">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69F0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7" w:hRule="atLeast"/>
          <w:jc w:val="center"/>
        </w:trPr>
        <w:tc>
          <w:tcPr>
            <w:tcW w:w="2352" w:type="dxa"/>
            <w:gridSpan w:val="2"/>
            <w:noWrap w:val="0"/>
            <w:vAlign w:val="center"/>
          </w:tcPr>
          <w:p w14:paraId="6562132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物业管理经营用房</w:t>
            </w:r>
          </w:p>
        </w:tc>
        <w:tc>
          <w:tcPr>
            <w:tcW w:w="1473" w:type="dxa"/>
            <w:gridSpan w:val="2"/>
            <w:noWrap w:val="0"/>
            <w:vAlign w:val="center"/>
          </w:tcPr>
          <w:p w14:paraId="2311B56A">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032E7F01">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0BFFC897">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65EF8EF7">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7AB8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 w:hRule="atLeast"/>
          <w:jc w:val="center"/>
        </w:trPr>
        <w:tc>
          <w:tcPr>
            <w:tcW w:w="2352" w:type="dxa"/>
            <w:gridSpan w:val="2"/>
            <w:noWrap w:val="0"/>
            <w:vAlign w:val="center"/>
          </w:tcPr>
          <w:p w14:paraId="00D386C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学校</w:t>
            </w:r>
          </w:p>
        </w:tc>
        <w:tc>
          <w:tcPr>
            <w:tcW w:w="1473" w:type="dxa"/>
            <w:gridSpan w:val="2"/>
            <w:noWrap w:val="0"/>
            <w:vAlign w:val="center"/>
          </w:tcPr>
          <w:p w14:paraId="73D8129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4D6DB1CD">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7D7F18E9">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24FD2DCD">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3361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1" w:hRule="atLeast"/>
          <w:jc w:val="center"/>
        </w:trPr>
        <w:tc>
          <w:tcPr>
            <w:tcW w:w="2352" w:type="dxa"/>
            <w:gridSpan w:val="2"/>
            <w:noWrap w:val="0"/>
            <w:vAlign w:val="center"/>
          </w:tcPr>
          <w:p w14:paraId="4EE6CE2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幼儿园</w:t>
            </w:r>
          </w:p>
        </w:tc>
        <w:tc>
          <w:tcPr>
            <w:tcW w:w="1473" w:type="dxa"/>
            <w:gridSpan w:val="2"/>
            <w:noWrap w:val="0"/>
            <w:vAlign w:val="center"/>
          </w:tcPr>
          <w:p w14:paraId="7C704E8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209F3043">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668D9144">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58C38718">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349C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 w:hRule="atLeast"/>
          <w:jc w:val="center"/>
        </w:trPr>
        <w:tc>
          <w:tcPr>
            <w:tcW w:w="2352" w:type="dxa"/>
            <w:gridSpan w:val="2"/>
            <w:noWrap w:val="0"/>
            <w:vAlign w:val="center"/>
          </w:tcPr>
          <w:p w14:paraId="03224CB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其他</w:t>
            </w:r>
          </w:p>
        </w:tc>
        <w:tc>
          <w:tcPr>
            <w:tcW w:w="1473" w:type="dxa"/>
            <w:gridSpan w:val="2"/>
            <w:noWrap w:val="0"/>
            <w:vAlign w:val="center"/>
          </w:tcPr>
          <w:p w14:paraId="276C1224">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64" w:type="dxa"/>
            <w:gridSpan w:val="2"/>
            <w:noWrap w:val="0"/>
            <w:vAlign w:val="center"/>
          </w:tcPr>
          <w:p w14:paraId="36195CF1">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1596" w:type="dxa"/>
            <w:gridSpan w:val="2"/>
            <w:noWrap w:val="0"/>
            <w:vAlign w:val="center"/>
          </w:tcPr>
          <w:p w14:paraId="4AC8DE3F">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c>
          <w:tcPr>
            <w:tcW w:w="2291" w:type="dxa"/>
            <w:gridSpan w:val="2"/>
            <w:noWrap w:val="0"/>
            <w:vAlign w:val="center"/>
          </w:tcPr>
          <w:p w14:paraId="452BDFB5">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cs="Times New Roman"/>
                <w:highlight w:val="none"/>
                <w:vertAlign w:val="baseline"/>
                <w:lang w:val="en-US" w:eastAsia="zh-CN"/>
              </w:rPr>
            </w:pPr>
          </w:p>
        </w:tc>
      </w:tr>
      <w:tr w14:paraId="1EE7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9276" w:type="dxa"/>
            <w:gridSpan w:val="10"/>
            <w:noWrap w:val="0"/>
            <w:vAlign w:val="center"/>
          </w:tcPr>
          <w:p w14:paraId="476339B2">
            <w:pPr>
              <w:pStyle w:val="5"/>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default" w:ascii="宋体" w:hAnsi="宋体" w:cs="Times New Roman"/>
                <w:highlight w:val="none"/>
                <w:vertAlign w:val="baseline"/>
                <w:lang w:val="en-US" w:eastAsia="zh-CN"/>
              </w:rPr>
            </w:pPr>
            <w:r>
              <w:rPr>
                <w:rFonts w:hint="default" w:ascii="宋体" w:hAnsi="宋体" w:eastAsia="黑体" w:cs="Times New Roman"/>
                <w:sz w:val="24"/>
                <w:szCs w:val="24"/>
                <w:highlight w:val="none"/>
                <w:vertAlign w:val="baseline"/>
                <w:lang w:val="en-US" w:eastAsia="zh-CN"/>
              </w:rPr>
              <w:t>（二）主要共用部位、共用设施设备</w:t>
            </w:r>
          </w:p>
        </w:tc>
      </w:tr>
      <w:tr w14:paraId="3D33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0076FD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小区出入口</w:t>
            </w:r>
          </w:p>
        </w:tc>
        <w:tc>
          <w:tcPr>
            <w:tcW w:w="1134" w:type="dxa"/>
            <w:gridSpan w:val="2"/>
            <w:noWrap w:val="0"/>
            <w:vAlign w:val="center"/>
          </w:tcPr>
          <w:p w14:paraId="365BC06E">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个</w:t>
            </w:r>
          </w:p>
        </w:tc>
        <w:tc>
          <w:tcPr>
            <w:tcW w:w="1984" w:type="dxa"/>
            <w:gridSpan w:val="2"/>
            <w:noWrap w:val="0"/>
            <w:vAlign w:val="center"/>
          </w:tcPr>
          <w:p w14:paraId="09775B10">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行人出入口</w:t>
            </w:r>
          </w:p>
        </w:tc>
        <w:tc>
          <w:tcPr>
            <w:tcW w:w="1134" w:type="dxa"/>
            <w:gridSpan w:val="2"/>
            <w:noWrap w:val="0"/>
            <w:vAlign w:val="center"/>
          </w:tcPr>
          <w:p w14:paraId="4DB22CA3">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个</w:t>
            </w:r>
          </w:p>
        </w:tc>
        <w:tc>
          <w:tcPr>
            <w:tcW w:w="1984" w:type="dxa"/>
            <w:gridSpan w:val="2"/>
            <w:noWrap w:val="0"/>
            <w:vAlign w:val="center"/>
          </w:tcPr>
          <w:p w14:paraId="40AECC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机动车道</w:t>
            </w:r>
          </w:p>
        </w:tc>
        <w:tc>
          <w:tcPr>
            <w:tcW w:w="1112" w:type="dxa"/>
            <w:noWrap w:val="0"/>
            <w:vAlign w:val="center"/>
          </w:tcPr>
          <w:p w14:paraId="7B5ECA14">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w:t>
            </w:r>
          </w:p>
        </w:tc>
      </w:tr>
      <w:tr w14:paraId="1829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6D71B787">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行人道路</w:t>
            </w:r>
          </w:p>
        </w:tc>
        <w:tc>
          <w:tcPr>
            <w:tcW w:w="1134" w:type="dxa"/>
            <w:gridSpan w:val="2"/>
            <w:noWrap w:val="0"/>
            <w:vAlign w:val="center"/>
          </w:tcPr>
          <w:p w14:paraId="60203CF4">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w:t>
            </w:r>
          </w:p>
        </w:tc>
        <w:tc>
          <w:tcPr>
            <w:tcW w:w="1984" w:type="dxa"/>
            <w:gridSpan w:val="2"/>
            <w:noWrap w:val="0"/>
            <w:vAlign w:val="center"/>
          </w:tcPr>
          <w:p w14:paraId="50251F8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共用停车位</w:t>
            </w:r>
          </w:p>
        </w:tc>
        <w:tc>
          <w:tcPr>
            <w:tcW w:w="1134" w:type="dxa"/>
            <w:gridSpan w:val="2"/>
            <w:noWrap w:val="0"/>
            <w:vAlign w:val="center"/>
          </w:tcPr>
          <w:p w14:paraId="50EFCCFD">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个</w:t>
            </w:r>
          </w:p>
        </w:tc>
        <w:tc>
          <w:tcPr>
            <w:tcW w:w="1984" w:type="dxa"/>
            <w:gridSpan w:val="2"/>
            <w:noWrap w:val="0"/>
            <w:vAlign w:val="center"/>
          </w:tcPr>
          <w:p w14:paraId="2FB53898">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kern w:val="2"/>
                <w:sz w:val="21"/>
                <w:szCs w:val="21"/>
                <w:highlight w:val="none"/>
                <w:lang w:val="en-US" w:eastAsia="zh-CN" w:bidi="ar-SA"/>
              </w:rPr>
              <w:t>专用停车位（库）</w:t>
            </w:r>
          </w:p>
        </w:tc>
        <w:tc>
          <w:tcPr>
            <w:tcW w:w="1112" w:type="dxa"/>
            <w:noWrap w:val="0"/>
            <w:vAlign w:val="center"/>
          </w:tcPr>
          <w:p w14:paraId="20A60DE6">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个</w:t>
            </w:r>
          </w:p>
        </w:tc>
      </w:tr>
      <w:tr w14:paraId="7D21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7C0A72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共用电梯</w:t>
            </w:r>
          </w:p>
        </w:tc>
        <w:tc>
          <w:tcPr>
            <w:tcW w:w="1134" w:type="dxa"/>
            <w:gridSpan w:val="2"/>
            <w:noWrap w:val="0"/>
            <w:vAlign w:val="center"/>
          </w:tcPr>
          <w:p w14:paraId="0A71BB1B">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台</w:t>
            </w:r>
          </w:p>
        </w:tc>
        <w:tc>
          <w:tcPr>
            <w:tcW w:w="1984" w:type="dxa"/>
            <w:gridSpan w:val="2"/>
            <w:noWrap w:val="0"/>
            <w:vAlign w:val="center"/>
          </w:tcPr>
          <w:p w14:paraId="1511FF5C">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配电（变压）房</w:t>
            </w:r>
          </w:p>
        </w:tc>
        <w:tc>
          <w:tcPr>
            <w:tcW w:w="1134" w:type="dxa"/>
            <w:gridSpan w:val="2"/>
            <w:noWrap w:val="0"/>
            <w:vAlign w:val="center"/>
          </w:tcPr>
          <w:p w14:paraId="56999D6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个</w:t>
            </w:r>
          </w:p>
        </w:tc>
        <w:tc>
          <w:tcPr>
            <w:tcW w:w="1984" w:type="dxa"/>
            <w:gridSpan w:val="2"/>
            <w:noWrap w:val="0"/>
            <w:vAlign w:val="center"/>
          </w:tcPr>
          <w:p w14:paraId="2942EA8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消防系统</w:t>
            </w:r>
          </w:p>
        </w:tc>
        <w:tc>
          <w:tcPr>
            <w:tcW w:w="1112" w:type="dxa"/>
            <w:noWrap w:val="0"/>
            <w:vAlign w:val="center"/>
          </w:tcPr>
          <w:p w14:paraId="398CF3D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套</w:t>
            </w:r>
          </w:p>
        </w:tc>
      </w:tr>
      <w:tr w14:paraId="0F93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69525C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监控系统</w:t>
            </w:r>
          </w:p>
        </w:tc>
        <w:tc>
          <w:tcPr>
            <w:tcW w:w="1134" w:type="dxa"/>
            <w:gridSpan w:val="2"/>
            <w:noWrap w:val="0"/>
            <w:vAlign w:val="center"/>
          </w:tcPr>
          <w:p w14:paraId="6E677C22">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套</w:t>
            </w:r>
          </w:p>
        </w:tc>
        <w:tc>
          <w:tcPr>
            <w:tcW w:w="1984" w:type="dxa"/>
            <w:gridSpan w:val="2"/>
            <w:noWrap w:val="0"/>
            <w:vAlign w:val="center"/>
          </w:tcPr>
          <w:p w14:paraId="59C7C9E0">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门禁系统</w:t>
            </w:r>
          </w:p>
        </w:tc>
        <w:tc>
          <w:tcPr>
            <w:tcW w:w="1134" w:type="dxa"/>
            <w:gridSpan w:val="2"/>
            <w:noWrap w:val="0"/>
            <w:vAlign w:val="center"/>
          </w:tcPr>
          <w:p w14:paraId="4F3EA20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套</w:t>
            </w:r>
          </w:p>
        </w:tc>
        <w:tc>
          <w:tcPr>
            <w:tcW w:w="1984" w:type="dxa"/>
            <w:gridSpan w:val="2"/>
            <w:noWrap w:val="0"/>
            <w:vAlign w:val="center"/>
          </w:tcPr>
          <w:p w14:paraId="613C188B">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消防栓</w:t>
            </w:r>
          </w:p>
        </w:tc>
        <w:tc>
          <w:tcPr>
            <w:tcW w:w="1112" w:type="dxa"/>
            <w:noWrap w:val="0"/>
            <w:vAlign w:val="center"/>
          </w:tcPr>
          <w:p w14:paraId="72FC2377">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个</w:t>
            </w:r>
          </w:p>
        </w:tc>
      </w:tr>
      <w:tr w14:paraId="2849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0231D54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增压泵</w:t>
            </w:r>
          </w:p>
        </w:tc>
        <w:tc>
          <w:tcPr>
            <w:tcW w:w="1134" w:type="dxa"/>
            <w:gridSpan w:val="2"/>
            <w:noWrap w:val="0"/>
            <w:vAlign w:val="center"/>
          </w:tcPr>
          <w:p w14:paraId="2DB642A6">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台</w:t>
            </w:r>
          </w:p>
        </w:tc>
        <w:tc>
          <w:tcPr>
            <w:tcW w:w="1984" w:type="dxa"/>
            <w:gridSpan w:val="2"/>
            <w:noWrap w:val="0"/>
            <w:vAlign w:val="center"/>
          </w:tcPr>
          <w:p w14:paraId="0C5E141B">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生活水箱</w:t>
            </w:r>
          </w:p>
        </w:tc>
        <w:tc>
          <w:tcPr>
            <w:tcW w:w="1134" w:type="dxa"/>
            <w:gridSpan w:val="2"/>
            <w:noWrap w:val="0"/>
            <w:vAlign w:val="center"/>
          </w:tcPr>
          <w:p w14:paraId="04F37D40">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个</w:t>
            </w:r>
          </w:p>
        </w:tc>
        <w:tc>
          <w:tcPr>
            <w:tcW w:w="1984" w:type="dxa"/>
            <w:gridSpan w:val="2"/>
            <w:noWrap w:val="0"/>
            <w:vAlign w:val="center"/>
          </w:tcPr>
          <w:p w14:paraId="365913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景观水系</w:t>
            </w:r>
          </w:p>
        </w:tc>
        <w:tc>
          <w:tcPr>
            <w:tcW w:w="1112" w:type="dxa"/>
            <w:noWrap w:val="0"/>
            <w:vAlign w:val="center"/>
          </w:tcPr>
          <w:p w14:paraId="7A7242D2">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w:t>
            </w:r>
          </w:p>
        </w:tc>
      </w:tr>
      <w:tr w14:paraId="39C7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112CB4E7">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休闲游乐场</w:t>
            </w:r>
          </w:p>
        </w:tc>
        <w:tc>
          <w:tcPr>
            <w:tcW w:w="1134" w:type="dxa"/>
            <w:gridSpan w:val="2"/>
            <w:noWrap w:val="0"/>
            <w:vAlign w:val="center"/>
          </w:tcPr>
          <w:p w14:paraId="324D0FCE">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w:t>
            </w:r>
          </w:p>
        </w:tc>
        <w:tc>
          <w:tcPr>
            <w:tcW w:w="1984" w:type="dxa"/>
            <w:gridSpan w:val="2"/>
            <w:noWrap w:val="0"/>
            <w:vAlign w:val="center"/>
          </w:tcPr>
          <w:p w14:paraId="35201C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kern w:val="2"/>
                <w:sz w:val="21"/>
                <w:szCs w:val="21"/>
                <w:highlight w:val="none"/>
                <w:vertAlign w:val="baseline"/>
                <w:lang w:val="en-US" w:eastAsia="zh-CN" w:bidi="ar-SA"/>
              </w:rPr>
              <w:t>文体场所</w:t>
            </w:r>
          </w:p>
        </w:tc>
        <w:tc>
          <w:tcPr>
            <w:tcW w:w="1134" w:type="dxa"/>
            <w:gridSpan w:val="2"/>
            <w:noWrap w:val="0"/>
            <w:vAlign w:val="center"/>
          </w:tcPr>
          <w:p w14:paraId="507DF6FB">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个</w:t>
            </w:r>
          </w:p>
        </w:tc>
        <w:tc>
          <w:tcPr>
            <w:tcW w:w="1984" w:type="dxa"/>
            <w:gridSpan w:val="2"/>
            <w:noWrap w:val="0"/>
            <w:vAlign w:val="center"/>
          </w:tcPr>
          <w:p w14:paraId="6A9B0C06">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绿地面积</w:t>
            </w:r>
          </w:p>
        </w:tc>
        <w:tc>
          <w:tcPr>
            <w:tcW w:w="1112" w:type="dxa"/>
            <w:noWrap w:val="0"/>
            <w:vAlign w:val="center"/>
          </w:tcPr>
          <w:p w14:paraId="6F3F9D86">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rPr>
              <w:t>㎡</w:t>
            </w:r>
          </w:p>
        </w:tc>
      </w:tr>
      <w:tr w14:paraId="34D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1B86701A">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pacing w:val="-6"/>
                <w:sz w:val="21"/>
                <w:szCs w:val="21"/>
                <w:highlight w:val="none"/>
                <w:vertAlign w:val="baseline"/>
                <w:lang w:val="en-US" w:eastAsia="zh-CN"/>
              </w:rPr>
              <w:t>园林建筑小品</w:t>
            </w:r>
          </w:p>
        </w:tc>
        <w:tc>
          <w:tcPr>
            <w:tcW w:w="1134" w:type="dxa"/>
            <w:gridSpan w:val="2"/>
            <w:noWrap w:val="0"/>
            <w:vAlign w:val="center"/>
          </w:tcPr>
          <w:p w14:paraId="060F5C41">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座</w:t>
            </w:r>
          </w:p>
        </w:tc>
        <w:tc>
          <w:tcPr>
            <w:tcW w:w="1984" w:type="dxa"/>
            <w:gridSpan w:val="2"/>
            <w:noWrap w:val="0"/>
            <w:vAlign w:val="center"/>
          </w:tcPr>
          <w:p w14:paraId="1C65217A">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污水管长</w:t>
            </w:r>
          </w:p>
        </w:tc>
        <w:tc>
          <w:tcPr>
            <w:tcW w:w="1134" w:type="dxa"/>
            <w:gridSpan w:val="2"/>
            <w:noWrap w:val="0"/>
            <w:vAlign w:val="center"/>
          </w:tcPr>
          <w:p w14:paraId="0769DE41">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米</w:t>
            </w:r>
          </w:p>
        </w:tc>
        <w:tc>
          <w:tcPr>
            <w:tcW w:w="1984" w:type="dxa"/>
            <w:gridSpan w:val="2"/>
            <w:noWrap w:val="0"/>
            <w:vAlign w:val="center"/>
          </w:tcPr>
          <w:p w14:paraId="18F2E30E">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污水检查井</w:t>
            </w:r>
          </w:p>
        </w:tc>
        <w:tc>
          <w:tcPr>
            <w:tcW w:w="1112" w:type="dxa"/>
            <w:noWrap w:val="0"/>
            <w:vAlign w:val="center"/>
          </w:tcPr>
          <w:p w14:paraId="7478285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座</w:t>
            </w:r>
          </w:p>
        </w:tc>
      </w:tr>
      <w:tr w14:paraId="162E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1DB9684B">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雨水检查井</w:t>
            </w:r>
          </w:p>
        </w:tc>
        <w:tc>
          <w:tcPr>
            <w:tcW w:w="1134" w:type="dxa"/>
            <w:gridSpan w:val="2"/>
            <w:noWrap w:val="0"/>
            <w:vAlign w:val="center"/>
          </w:tcPr>
          <w:p w14:paraId="47AB2DB8">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座</w:t>
            </w:r>
          </w:p>
        </w:tc>
        <w:tc>
          <w:tcPr>
            <w:tcW w:w="1984" w:type="dxa"/>
            <w:gridSpan w:val="2"/>
            <w:noWrap w:val="0"/>
            <w:vAlign w:val="center"/>
          </w:tcPr>
          <w:p w14:paraId="367FCC20">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kern w:val="2"/>
                <w:sz w:val="21"/>
                <w:szCs w:val="21"/>
                <w:highlight w:val="none"/>
                <w:vertAlign w:val="baseline"/>
                <w:lang w:val="en-US" w:eastAsia="zh-CN" w:bidi="ar-SA"/>
              </w:rPr>
              <w:t>共用照明灯</w:t>
            </w:r>
          </w:p>
        </w:tc>
        <w:tc>
          <w:tcPr>
            <w:tcW w:w="1134" w:type="dxa"/>
            <w:gridSpan w:val="2"/>
            <w:noWrap w:val="0"/>
            <w:vAlign w:val="center"/>
          </w:tcPr>
          <w:p w14:paraId="4EAAF578">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kern w:val="2"/>
                <w:sz w:val="21"/>
                <w:szCs w:val="21"/>
                <w:highlight w:val="none"/>
                <w:vertAlign w:val="baseline"/>
                <w:lang w:val="en-US" w:eastAsia="zh-CN" w:bidi="ar-SA"/>
              </w:rPr>
              <w:t>个</w:t>
            </w:r>
          </w:p>
        </w:tc>
        <w:tc>
          <w:tcPr>
            <w:tcW w:w="1984" w:type="dxa"/>
            <w:gridSpan w:val="2"/>
            <w:noWrap w:val="0"/>
            <w:vAlign w:val="center"/>
          </w:tcPr>
          <w:p w14:paraId="386C67AE">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垃圾房</w:t>
            </w:r>
          </w:p>
        </w:tc>
        <w:tc>
          <w:tcPr>
            <w:tcW w:w="1112" w:type="dxa"/>
            <w:noWrap w:val="0"/>
            <w:vAlign w:val="center"/>
          </w:tcPr>
          <w:p w14:paraId="0CF24F7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座</w:t>
            </w:r>
          </w:p>
        </w:tc>
      </w:tr>
      <w:tr w14:paraId="659D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1928" w:type="dxa"/>
            <w:noWrap w:val="0"/>
            <w:vAlign w:val="center"/>
          </w:tcPr>
          <w:p w14:paraId="7924F770">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vertAlign w:val="baseline"/>
                <w:lang w:val="en-US" w:eastAsia="zh-CN"/>
              </w:rPr>
              <w:t>垃圾箱</w:t>
            </w:r>
          </w:p>
        </w:tc>
        <w:tc>
          <w:tcPr>
            <w:tcW w:w="1134" w:type="dxa"/>
            <w:gridSpan w:val="2"/>
            <w:noWrap w:val="0"/>
            <w:vAlign w:val="center"/>
          </w:tcPr>
          <w:p w14:paraId="2A473ADA">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个</w:t>
            </w:r>
          </w:p>
        </w:tc>
        <w:tc>
          <w:tcPr>
            <w:tcW w:w="1984" w:type="dxa"/>
            <w:gridSpan w:val="2"/>
            <w:noWrap w:val="0"/>
            <w:vAlign w:val="center"/>
          </w:tcPr>
          <w:p w14:paraId="2B3F82D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化粪池</w:t>
            </w:r>
          </w:p>
        </w:tc>
        <w:tc>
          <w:tcPr>
            <w:tcW w:w="1134" w:type="dxa"/>
            <w:gridSpan w:val="2"/>
            <w:noWrap w:val="0"/>
            <w:vAlign w:val="center"/>
          </w:tcPr>
          <w:p w14:paraId="454CA3DA">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座</w:t>
            </w:r>
          </w:p>
        </w:tc>
        <w:tc>
          <w:tcPr>
            <w:tcW w:w="1984" w:type="dxa"/>
            <w:gridSpan w:val="2"/>
            <w:noWrap w:val="0"/>
            <w:vAlign w:val="center"/>
          </w:tcPr>
          <w:p w14:paraId="2BB874BC">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信息宣传栏</w:t>
            </w:r>
          </w:p>
        </w:tc>
        <w:tc>
          <w:tcPr>
            <w:tcW w:w="1112" w:type="dxa"/>
            <w:noWrap w:val="0"/>
            <w:vAlign w:val="center"/>
          </w:tcPr>
          <w:p w14:paraId="1C019601">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firstLine="0" w:firstLineChars="0"/>
              <w:jc w:val="right"/>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处</w:t>
            </w:r>
          </w:p>
        </w:tc>
      </w:tr>
    </w:tbl>
    <w:p w14:paraId="145D8A88">
      <w:pPr>
        <w:pStyle w:val="5"/>
        <w:shd w:val="clear" w:color="auto" w:fil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附件3</w:t>
      </w:r>
    </w:p>
    <w:p w14:paraId="5B0C7E08">
      <w:pPr>
        <w:pStyle w:val="5"/>
        <w:shd w:val="clear" w:color="auto" w:fill="auto"/>
        <w:ind w:firstLine="1760" w:firstLineChars="400"/>
        <w:rPr>
          <w:rFonts w:hint="default" w:ascii="宋体" w:hAnsi="宋体" w:eastAsia="华文中宋" w:cs="Times New Roman"/>
          <w:color w:val="000000"/>
          <w:sz w:val="32"/>
          <w:szCs w:val="32"/>
          <w:highlight w:val="none"/>
          <w:lang w:val="en-US" w:eastAsia="zh-CN"/>
        </w:rPr>
      </w:pPr>
      <w:r>
        <w:rPr>
          <w:rFonts w:hint="eastAsia" w:ascii="宋体" w:hAnsi="宋体" w:eastAsia="方正小标宋简体" w:cs="方正小标宋简体"/>
          <w:color w:val="000000"/>
          <w:sz w:val="44"/>
          <w:szCs w:val="44"/>
          <w:highlight w:val="none"/>
          <w:lang w:val="en-US" w:eastAsia="zh-CN"/>
        </w:rPr>
        <w:t>物业服务事项内容和标准</w:t>
      </w:r>
    </w:p>
    <w:p w14:paraId="3ECB0354">
      <w:pPr>
        <w:pStyle w:val="5"/>
        <w:shd w:val="clear" w:color="auto" w:fill="auto"/>
        <w:rPr>
          <w:rFonts w:hint="default" w:ascii="宋体" w:hAnsi="宋体" w:cs="Times New Roman"/>
          <w:highlight w:val="none"/>
          <w:lang w:val="en-US"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330"/>
        <w:gridCol w:w="1264"/>
        <w:gridCol w:w="4565"/>
      </w:tblGrid>
      <w:tr w14:paraId="292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2" w:type="dxa"/>
            <w:noWrap w:val="0"/>
            <w:vAlign w:val="center"/>
          </w:tcPr>
          <w:p w14:paraId="5FE36796">
            <w:pPr>
              <w:pStyle w:val="5"/>
              <w:shd w:val="clear" w:color="auto" w:fill="auto"/>
              <w:jc w:val="center"/>
              <w:rPr>
                <w:rFonts w:hint="eastAsia" w:ascii="宋体" w:hAnsi="宋体" w:eastAsia="黑体" w:cs="黑体"/>
                <w:sz w:val="24"/>
                <w:szCs w:val="24"/>
                <w:highlight w:val="none"/>
                <w:vertAlign w:val="baseline"/>
                <w:lang w:val="en-US" w:eastAsia="zh-CN"/>
              </w:rPr>
            </w:pPr>
            <w:r>
              <w:rPr>
                <w:rFonts w:hint="eastAsia" w:ascii="宋体" w:hAnsi="宋体" w:eastAsia="黑体" w:cs="黑体"/>
                <w:sz w:val="24"/>
                <w:szCs w:val="24"/>
                <w:highlight w:val="none"/>
                <w:vertAlign w:val="baseline"/>
                <w:lang w:val="en-US" w:eastAsia="zh-CN"/>
              </w:rPr>
              <w:t>服务事项</w:t>
            </w:r>
          </w:p>
        </w:tc>
        <w:tc>
          <w:tcPr>
            <w:tcW w:w="1330" w:type="dxa"/>
            <w:noWrap w:val="0"/>
            <w:vAlign w:val="center"/>
          </w:tcPr>
          <w:p w14:paraId="25BEB735">
            <w:pPr>
              <w:pStyle w:val="5"/>
              <w:shd w:val="clear" w:color="auto" w:fill="auto"/>
              <w:jc w:val="center"/>
              <w:rPr>
                <w:rFonts w:hint="eastAsia" w:ascii="宋体" w:hAnsi="宋体" w:eastAsia="黑体" w:cs="黑体"/>
                <w:sz w:val="24"/>
                <w:szCs w:val="24"/>
                <w:highlight w:val="none"/>
                <w:vertAlign w:val="baseline"/>
                <w:lang w:val="en-US" w:eastAsia="zh-CN"/>
              </w:rPr>
            </w:pPr>
            <w:r>
              <w:rPr>
                <w:rFonts w:hint="eastAsia" w:ascii="宋体" w:hAnsi="宋体" w:eastAsia="黑体" w:cs="黑体"/>
                <w:sz w:val="24"/>
                <w:szCs w:val="24"/>
                <w:highlight w:val="none"/>
                <w:vertAlign w:val="baseline"/>
                <w:lang w:val="en-US" w:eastAsia="zh-CN"/>
              </w:rPr>
              <w:t>服务内容</w:t>
            </w:r>
          </w:p>
        </w:tc>
        <w:tc>
          <w:tcPr>
            <w:tcW w:w="1264" w:type="dxa"/>
            <w:noWrap w:val="0"/>
            <w:vAlign w:val="center"/>
          </w:tcPr>
          <w:p w14:paraId="3F6BD015">
            <w:pPr>
              <w:pStyle w:val="5"/>
              <w:shd w:val="clear" w:color="auto" w:fill="auto"/>
              <w:jc w:val="center"/>
              <w:rPr>
                <w:rFonts w:hint="eastAsia" w:ascii="宋体" w:hAnsi="宋体" w:eastAsia="黑体" w:cs="黑体"/>
                <w:sz w:val="24"/>
                <w:szCs w:val="24"/>
                <w:highlight w:val="none"/>
                <w:vertAlign w:val="baseline"/>
                <w:lang w:val="en-US" w:eastAsia="zh-CN"/>
              </w:rPr>
            </w:pPr>
            <w:r>
              <w:rPr>
                <w:rFonts w:hint="eastAsia" w:ascii="宋体" w:hAnsi="宋体" w:eastAsia="黑体" w:cs="黑体"/>
                <w:sz w:val="24"/>
                <w:szCs w:val="24"/>
                <w:highlight w:val="none"/>
                <w:vertAlign w:val="baseline"/>
                <w:lang w:val="en-US" w:eastAsia="zh-CN"/>
              </w:rPr>
              <w:t>服务等级</w:t>
            </w:r>
          </w:p>
        </w:tc>
        <w:tc>
          <w:tcPr>
            <w:tcW w:w="4565" w:type="dxa"/>
            <w:noWrap w:val="0"/>
            <w:vAlign w:val="center"/>
          </w:tcPr>
          <w:p w14:paraId="6159CF02">
            <w:pPr>
              <w:pStyle w:val="5"/>
              <w:shd w:val="clear" w:color="auto" w:fill="auto"/>
              <w:jc w:val="center"/>
              <w:rPr>
                <w:rFonts w:hint="eastAsia" w:ascii="宋体" w:hAnsi="宋体" w:eastAsia="黑体" w:cs="黑体"/>
                <w:sz w:val="24"/>
                <w:szCs w:val="24"/>
                <w:highlight w:val="none"/>
                <w:vertAlign w:val="baseline"/>
                <w:lang w:val="en-US" w:eastAsia="zh-CN"/>
              </w:rPr>
            </w:pPr>
            <w:r>
              <w:rPr>
                <w:rFonts w:hint="eastAsia" w:ascii="宋体" w:hAnsi="宋体" w:eastAsia="黑体" w:cs="黑体"/>
                <w:sz w:val="24"/>
                <w:szCs w:val="24"/>
                <w:highlight w:val="none"/>
                <w:vertAlign w:val="baseline"/>
                <w:lang w:val="en-US" w:eastAsia="zh-CN"/>
              </w:rPr>
              <w:t>服务标准</w:t>
            </w:r>
          </w:p>
        </w:tc>
      </w:tr>
      <w:tr w14:paraId="0A7A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42" w:type="dxa"/>
            <w:vMerge w:val="restart"/>
            <w:noWrap w:val="0"/>
            <w:vAlign w:val="center"/>
          </w:tcPr>
          <w:p w14:paraId="70F53D8F">
            <w:pPr>
              <w:pStyle w:val="5"/>
              <w:shd w:val="clear" w:color="auto" w:fill="auto"/>
              <w:jc w:val="center"/>
              <w:rPr>
                <w:rFonts w:hint="default" w:ascii="宋体" w:hAnsi="宋体" w:cs="Times New Roman"/>
                <w:highlight w:val="none"/>
                <w:vertAlign w:val="baseline"/>
                <w:lang w:val="en-US" w:eastAsia="zh-CN"/>
              </w:rPr>
            </w:pPr>
            <w:r>
              <w:rPr>
                <w:rFonts w:hint="default" w:ascii="宋体" w:hAnsi="宋体" w:cs="Times New Roman"/>
                <w:highlight w:val="none"/>
                <w:vertAlign w:val="baseline"/>
                <w:lang w:val="en-US" w:eastAsia="zh-CN"/>
              </w:rPr>
              <w:t>综合服务</w:t>
            </w:r>
          </w:p>
        </w:tc>
        <w:tc>
          <w:tcPr>
            <w:tcW w:w="1330" w:type="dxa"/>
            <w:noWrap w:val="0"/>
            <w:vAlign w:val="center"/>
          </w:tcPr>
          <w:p w14:paraId="409AE5DD">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7C99AB03">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13C677FF">
            <w:pPr>
              <w:pStyle w:val="5"/>
              <w:shd w:val="clear" w:color="auto" w:fill="auto"/>
              <w:jc w:val="center"/>
              <w:rPr>
                <w:rFonts w:hint="default" w:ascii="宋体" w:hAnsi="宋体" w:cs="Times New Roman"/>
                <w:highlight w:val="none"/>
                <w:vertAlign w:val="baseline"/>
                <w:lang w:val="en-US" w:eastAsia="zh-CN"/>
              </w:rPr>
            </w:pPr>
          </w:p>
        </w:tc>
      </w:tr>
      <w:tr w14:paraId="6429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42" w:type="dxa"/>
            <w:vMerge w:val="continue"/>
            <w:noWrap w:val="0"/>
            <w:vAlign w:val="center"/>
          </w:tcPr>
          <w:p w14:paraId="2AECBD4D">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40040C73">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613D303E">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14450D77">
            <w:pPr>
              <w:pStyle w:val="5"/>
              <w:shd w:val="clear" w:color="auto" w:fill="auto"/>
              <w:jc w:val="center"/>
              <w:rPr>
                <w:rFonts w:hint="default" w:ascii="宋体" w:hAnsi="宋体" w:cs="Times New Roman"/>
                <w:highlight w:val="none"/>
                <w:vertAlign w:val="baseline"/>
                <w:lang w:val="en-US" w:eastAsia="zh-CN"/>
              </w:rPr>
            </w:pPr>
          </w:p>
        </w:tc>
      </w:tr>
      <w:tr w14:paraId="0D26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2" w:type="dxa"/>
            <w:vMerge w:val="continue"/>
            <w:noWrap w:val="0"/>
            <w:vAlign w:val="center"/>
          </w:tcPr>
          <w:p w14:paraId="35BE370F">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42A4A70A">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74534942">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2346113B">
            <w:pPr>
              <w:pStyle w:val="5"/>
              <w:shd w:val="clear" w:color="auto" w:fill="auto"/>
              <w:jc w:val="center"/>
              <w:rPr>
                <w:rFonts w:hint="default" w:ascii="宋体" w:hAnsi="宋体" w:cs="Times New Roman"/>
                <w:highlight w:val="none"/>
                <w:vertAlign w:val="baseline"/>
                <w:lang w:val="en-US" w:eastAsia="zh-CN"/>
              </w:rPr>
            </w:pPr>
          </w:p>
        </w:tc>
      </w:tr>
      <w:tr w14:paraId="3380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2" w:type="dxa"/>
            <w:vMerge w:val="continue"/>
            <w:noWrap w:val="0"/>
            <w:vAlign w:val="center"/>
          </w:tcPr>
          <w:p w14:paraId="575F382B">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5575C739">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62DCC18D">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479D3720">
            <w:pPr>
              <w:pStyle w:val="5"/>
              <w:shd w:val="clear" w:color="auto" w:fill="auto"/>
              <w:jc w:val="center"/>
              <w:rPr>
                <w:rFonts w:hint="default" w:ascii="宋体" w:hAnsi="宋体" w:cs="Times New Roman"/>
                <w:highlight w:val="none"/>
                <w:vertAlign w:val="baseline"/>
                <w:lang w:val="en-US" w:eastAsia="zh-CN"/>
              </w:rPr>
            </w:pPr>
          </w:p>
        </w:tc>
      </w:tr>
      <w:tr w14:paraId="27A1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2" w:type="dxa"/>
            <w:vMerge w:val="continue"/>
            <w:noWrap w:val="0"/>
            <w:vAlign w:val="center"/>
          </w:tcPr>
          <w:p w14:paraId="063C35D1">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6CABF455">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02C2C539">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2A5E3FD7">
            <w:pPr>
              <w:pStyle w:val="5"/>
              <w:shd w:val="clear" w:color="auto" w:fill="auto"/>
              <w:jc w:val="center"/>
              <w:rPr>
                <w:rFonts w:hint="default" w:ascii="宋体" w:hAnsi="宋体" w:cs="Times New Roman"/>
                <w:highlight w:val="none"/>
                <w:vertAlign w:val="baseline"/>
                <w:lang w:val="en-US" w:eastAsia="zh-CN"/>
              </w:rPr>
            </w:pPr>
          </w:p>
        </w:tc>
      </w:tr>
      <w:tr w14:paraId="3B8A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42" w:type="dxa"/>
            <w:vMerge w:val="restart"/>
            <w:noWrap w:val="0"/>
            <w:vAlign w:val="center"/>
          </w:tcPr>
          <w:p w14:paraId="13F3C5E4">
            <w:pPr>
              <w:pStyle w:val="5"/>
              <w:shd w:val="clear" w:color="auto" w:fill="auto"/>
              <w:jc w:val="center"/>
              <w:rPr>
                <w:rFonts w:hint="default" w:ascii="宋体" w:hAnsi="宋体" w:cs="Times New Roman"/>
                <w:highlight w:val="none"/>
                <w:vertAlign w:val="baseline"/>
                <w:lang w:val="en-US" w:eastAsia="zh-CN"/>
              </w:rPr>
            </w:pPr>
            <w:r>
              <w:rPr>
                <w:rFonts w:hint="default" w:ascii="宋体" w:hAnsi="宋体" w:cs="Times New Roman"/>
                <w:highlight w:val="none"/>
                <w:vertAlign w:val="baseline"/>
                <w:lang w:val="en-US" w:eastAsia="zh-CN"/>
              </w:rPr>
              <w:t>安全服务</w:t>
            </w:r>
          </w:p>
        </w:tc>
        <w:tc>
          <w:tcPr>
            <w:tcW w:w="1330" w:type="dxa"/>
            <w:noWrap w:val="0"/>
            <w:vAlign w:val="center"/>
          </w:tcPr>
          <w:p w14:paraId="30421576">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0E631D73">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120E4574">
            <w:pPr>
              <w:pStyle w:val="5"/>
              <w:shd w:val="clear" w:color="auto" w:fill="auto"/>
              <w:jc w:val="center"/>
              <w:rPr>
                <w:rFonts w:hint="default" w:ascii="宋体" w:hAnsi="宋体" w:cs="Times New Roman"/>
                <w:highlight w:val="none"/>
                <w:vertAlign w:val="baseline"/>
                <w:lang w:val="en-US" w:eastAsia="zh-CN"/>
              </w:rPr>
            </w:pPr>
          </w:p>
        </w:tc>
      </w:tr>
      <w:tr w14:paraId="470F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42" w:type="dxa"/>
            <w:vMerge w:val="continue"/>
            <w:noWrap w:val="0"/>
            <w:vAlign w:val="center"/>
          </w:tcPr>
          <w:p w14:paraId="21BF33EA">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474C8692">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1C832785">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418C4C1A">
            <w:pPr>
              <w:pStyle w:val="5"/>
              <w:shd w:val="clear" w:color="auto" w:fill="auto"/>
              <w:jc w:val="center"/>
              <w:rPr>
                <w:rFonts w:hint="default" w:ascii="宋体" w:hAnsi="宋体" w:cs="Times New Roman"/>
                <w:highlight w:val="none"/>
                <w:vertAlign w:val="baseline"/>
                <w:lang w:val="en-US" w:eastAsia="zh-CN"/>
              </w:rPr>
            </w:pPr>
          </w:p>
        </w:tc>
      </w:tr>
      <w:tr w14:paraId="758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42" w:type="dxa"/>
            <w:vMerge w:val="continue"/>
            <w:noWrap w:val="0"/>
            <w:vAlign w:val="center"/>
          </w:tcPr>
          <w:p w14:paraId="32B15202">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433B9C84">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6B5EE756">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7B759237">
            <w:pPr>
              <w:pStyle w:val="5"/>
              <w:shd w:val="clear" w:color="auto" w:fill="auto"/>
              <w:jc w:val="center"/>
              <w:rPr>
                <w:rFonts w:hint="default" w:ascii="宋体" w:hAnsi="宋体" w:cs="Times New Roman"/>
                <w:highlight w:val="none"/>
                <w:vertAlign w:val="baseline"/>
                <w:lang w:val="en-US" w:eastAsia="zh-CN"/>
              </w:rPr>
            </w:pPr>
          </w:p>
        </w:tc>
      </w:tr>
      <w:tr w14:paraId="4D65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419A9C52">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64606D6E">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4D7FA007">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2053BEA6">
            <w:pPr>
              <w:pStyle w:val="5"/>
              <w:shd w:val="clear" w:color="auto" w:fill="auto"/>
              <w:jc w:val="center"/>
              <w:rPr>
                <w:rFonts w:hint="default" w:ascii="宋体" w:hAnsi="宋体" w:cs="Times New Roman"/>
                <w:highlight w:val="none"/>
                <w:vertAlign w:val="baseline"/>
                <w:lang w:val="en-US" w:eastAsia="zh-CN"/>
              </w:rPr>
            </w:pPr>
          </w:p>
        </w:tc>
      </w:tr>
      <w:tr w14:paraId="05CB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21060246">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2AEEF805">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62B9EA7F">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30211BF0">
            <w:pPr>
              <w:pStyle w:val="5"/>
              <w:shd w:val="clear" w:color="auto" w:fill="auto"/>
              <w:jc w:val="center"/>
              <w:rPr>
                <w:rFonts w:hint="default" w:ascii="宋体" w:hAnsi="宋体" w:cs="Times New Roman"/>
                <w:highlight w:val="none"/>
                <w:vertAlign w:val="baseline"/>
                <w:lang w:val="en-US" w:eastAsia="zh-CN"/>
              </w:rPr>
            </w:pPr>
          </w:p>
        </w:tc>
      </w:tr>
      <w:tr w14:paraId="4B07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restart"/>
            <w:noWrap w:val="0"/>
            <w:vAlign w:val="center"/>
          </w:tcPr>
          <w:p w14:paraId="013DF38C">
            <w:pPr>
              <w:pStyle w:val="5"/>
              <w:shd w:val="clear" w:color="auto" w:fill="auto"/>
              <w:jc w:val="center"/>
              <w:rPr>
                <w:rFonts w:hint="default" w:ascii="宋体" w:hAnsi="宋体" w:cs="Times New Roman"/>
                <w:highlight w:val="none"/>
                <w:vertAlign w:val="baseline"/>
                <w:lang w:val="en-US" w:eastAsia="zh-CN"/>
              </w:rPr>
            </w:pPr>
            <w:r>
              <w:rPr>
                <w:rFonts w:hint="default" w:ascii="宋体" w:hAnsi="宋体" w:cs="Times New Roman"/>
                <w:highlight w:val="none"/>
                <w:vertAlign w:val="baseline"/>
                <w:lang w:val="en-US" w:eastAsia="zh-CN"/>
              </w:rPr>
              <w:t>保洁服务</w:t>
            </w:r>
          </w:p>
        </w:tc>
        <w:tc>
          <w:tcPr>
            <w:tcW w:w="1330" w:type="dxa"/>
            <w:noWrap w:val="0"/>
            <w:vAlign w:val="center"/>
          </w:tcPr>
          <w:p w14:paraId="48E793CB">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79CB2E99">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75D75752">
            <w:pPr>
              <w:pStyle w:val="5"/>
              <w:shd w:val="clear" w:color="auto" w:fill="auto"/>
              <w:jc w:val="center"/>
              <w:rPr>
                <w:rFonts w:hint="default" w:ascii="宋体" w:hAnsi="宋体" w:cs="Times New Roman"/>
                <w:highlight w:val="none"/>
                <w:vertAlign w:val="baseline"/>
                <w:lang w:val="en-US" w:eastAsia="zh-CN"/>
              </w:rPr>
            </w:pPr>
          </w:p>
        </w:tc>
      </w:tr>
      <w:tr w14:paraId="32A1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60CA5BA1">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6AC803D5">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348A64AA">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1E98CD39">
            <w:pPr>
              <w:pStyle w:val="5"/>
              <w:shd w:val="clear" w:color="auto" w:fill="auto"/>
              <w:jc w:val="center"/>
              <w:rPr>
                <w:rFonts w:hint="default" w:ascii="宋体" w:hAnsi="宋体" w:cs="Times New Roman"/>
                <w:highlight w:val="none"/>
                <w:vertAlign w:val="baseline"/>
                <w:lang w:val="en-US" w:eastAsia="zh-CN"/>
              </w:rPr>
            </w:pPr>
          </w:p>
        </w:tc>
      </w:tr>
      <w:tr w14:paraId="0330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367778D4">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69E2C95D">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46B887EE">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585F3A8D">
            <w:pPr>
              <w:pStyle w:val="5"/>
              <w:shd w:val="clear" w:color="auto" w:fill="auto"/>
              <w:jc w:val="center"/>
              <w:rPr>
                <w:rFonts w:hint="default" w:ascii="宋体" w:hAnsi="宋体" w:cs="Times New Roman"/>
                <w:highlight w:val="none"/>
                <w:vertAlign w:val="baseline"/>
                <w:lang w:val="en-US" w:eastAsia="zh-CN"/>
              </w:rPr>
            </w:pPr>
          </w:p>
        </w:tc>
      </w:tr>
      <w:tr w14:paraId="5169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71295D63">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34BFA2EE">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21C473D7">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272BC7DC">
            <w:pPr>
              <w:pStyle w:val="5"/>
              <w:shd w:val="clear" w:color="auto" w:fill="auto"/>
              <w:jc w:val="center"/>
              <w:rPr>
                <w:rFonts w:hint="default" w:ascii="宋体" w:hAnsi="宋体" w:cs="Times New Roman"/>
                <w:highlight w:val="none"/>
                <w:vertAlign w:val="baseline"/>
                <w:lang w:val="en-US" w:eastAsia="zh-CN"/>
              </w:rPr>
            </w:pPr>
          </w:p>
        </w:tc>
      </w:tr>
      <w:tr w14:paraId="3FEF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restart"/>
            <w:noWrap w:val="0"/>
            <w:vAlign w:val="center"/>
          </w:tcPr>
          <w:p w14:paraId="0F9C7809">
            <w:pPr>
              <w:pStyle w:val="5"/>
              <w:shd w:val="clear" w:color="auto" w:fill="auto"/>
              <w:jc w:val="center"/>
              <w:rPr>
                <w:rFonts w:hint="default" w:ascii="宋体" w:hAnsi="宋体" w:cs="Times New Roman"/>
                <w:highlight w:val="none"/>
                <w:vertAlign w:val="baseline"/>
                <w:lang w:val="en-US" w:eastAsia="zh-CN"/>
              </w:rPr>
            </w:pPr>
            <w:r>
              <w:rPr>
                <w:rFonts w:hint="default" w:ascii="宋体" w:hAnsi="宋体" w:cs="Times New Roman"/>
                <w:highlight w:val="none"/>
                <w:vertAlign w:val="baseline"/>
                <w:lang w:val="en-US" w:eastAsia="zh-CN"/>
              </w:rPr>
              <w:t>绿化养护</w:t>
            </w:r>
          </w:p>
        </w:tc>
        <w:tc>
          <w:tcPr>
            <w:tcW w:w="1330" w:type="dxa"/>
            <w:noWrap w:val="0"/>
            <w:vAlign w:val="center"/>
          </w:tcPr>
          <w:p w14:paraId="08BF201E">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5471B31C">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7050841D">
            <w:pPr>
              <w:pStyle w:val="5"/>
              <w:shd w:val="clear" w:color="auto" w:fill="auto"/>
              <w:jc w:val="center"/>
              <w:rPr>
                <w:rFonts w:hint="default" w:ascii="宋体" w:hAnsi="宋体" w:cs="Times New Roman"/>
                <w:highlight w:val="none"/>
                <w:vertAlign w:val="baseline"/>
                <w:lang w:val="en-US" w:eastAsia="zh-CN"/>
              </w:rPr>
            </w:pPr>
          </w:p>
        </w:tc>
      </w:tr>
      <w:tr w14:paraId="6737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6F586D40">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75A8D7EE">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4214C1BE">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0523D461">
            <w:pPr>
              <w:pStyle w:val="5"/>
              <w:shd w:val="clear" w:color="auto" w:fill="auto"/>
              <w:jc w:val="center"/>
              <w:rPr>
                <w:rFonts w:hint="default" w:ascii="宋体" w:hAnsi="宋体" w:cs="Times New Roman"/>
                <w:highlight w:val="none"/>
                <w:vertAlign w:val="baseline"/>
                <w:lang w:val="en-US" w:eastAsia="zh-CN"/>
              </w:rPr>
            </w:pPr>
          </w:p>
        </w:tc>
      </w:tr>
      <w:tr w14:paraId="33CD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0AF30AA5">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1C691CBA">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3EAA4803">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3E4A29EC">
            <w:pPr>
              <w:pStyle w:val="5"/>
              <w:shd w:val="clear" w:color="auto" w:fill="auto"/>
              <w:jc w:val="center"/>
              <w:rPr>
                <w:rFonts w:hint="default" w:ascii="宋体" w:hAnsi="宋体" w:cs="Times New Roman"/>
                <w:highlight w:val="none"/>
                <w:vertAlign w:val="baseline"/>
                <w:lang w:val="en-US" w:eastAsia="zh-CN"/>
              </w:rPr>
            </w:pPr>
          </w:p>
        </w:tc>
      </w:tr>
      <w:tr w14:paraId="6700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38AA47B4">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68BB5743">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59FA63F7">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29A23A23">
            <w:pPr>
              <w:pStyle w:val="5"/>
              <w:shd w:val="clear" w:color="auto" w:fill="auto"/>
              <w:jc w:val="center"/>
              <w:rPr>
                <w:rFonts w:hint="default" w:ascii="宋体" w:hAnsi="宋体" w:cs="Times New Roman"/>
                <w:highlight w:val="none"/>
                <w:vertAlign w:val="baseline"/>
                <w:lang w:val="en-US" w:eastAsia="zh-CN"/>
              </w:rPr>
            </w:pPr>
          </w:p>
        </w:tc>
      </w:tr>
      <w:tr w14:paraId="1202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restart"/>
            <w:noWrap w:val="0"/>
            <w:vAlign w:val="center"/>
          </w:tcPr>
          <w:p w14:paraId="5414E926">
            <w:pPr>
              <w:pStyle w:val="5"/>
              <w:shd w:val="clear" w:color="auto" w:fill="auto"/>
              <w:jc w:val="center"/>
              <w:rPr>
                <w:rFonts w:hint="default" w:ascii="宋体" w:hAnsi="宋体" w:cs="Times New Roman"/>
                <w:highlight w:val="none"/>
                <w:vertAlign w:val="baseline"/>
                <w:lang w:val="en-US" w:eastAsia="zh-CN"/>
              </w:rPr>
            </w:pPr>
            <w:r>
              <w:rPr>
                <w:rFonts w:hint="default" w:ascii="宋体" w:hAnsi="宋体" w:cs="Times New Roman"/>
                <w:highlight w:val="none"/>
                <w:vertAlign w:val="baseline"/>
                <w:lang w:val="en-US" w:eastAsia="zh-CN"/>
              </w:rPr>
              <w:t>工程服务</w:t>
            </w:r>
          </w:p>
        </w:tc>
        <w:tc>
          <w:tcPr>
            <w:tcW w:w="1330" w:type="dxa"/>
            <w:noWrap w:val="0"/>
            <w:vAlign w:val="center"/>
          </w:tcPr>
          <w:p w14:paraId="12148056">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120E5020">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034AFB44">
            <w:pPr>
              <w:pStyle w:val="5"/>
              <w:shd w:val="clear" w:color="auto" w:fill="auto"/>
              <w:jc w:val="center"/>
              <w:rPr>
                <w:rFonts w:hint="default" w:ascii="宋体" w:hAnsi="宋体" w:cs="Times New Roman"/>
                <w:highlight w:val="none"/>
                <w:vertAlign w:val="baseline"/>
                <w:lang w:val="en-US" w:eastAsia="zh-CN"/>
              </w:rPr>
            </w:pPr>
          </w:p>
        </w:tc>
      </w:tr>
      <w:tr w14:paraId="3F79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55B424D2">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49064815">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2F4373D4">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01332D8A">
            <w:pPr>
              <w:pStyle w:val="5"/>
              <w:shd w:val="clear" w:color="auto" w:fill="auto"/>
              <w:jc w:val="center"/>
              <w:rPr>
                <w:rFonts w:hint="default" w:ascii="宋体" w:hAnsi="宋体" w:cs="Times New Roman"/>
                <w:highlight w:val="none"/>
                <w:vertAlign w:val="baseline"/>
                <w:lang w:val="en-US" w:eastAsia="zh-CN"/>
              </w:rPr>
            </w:pPr>
          </w:p>
        </w:tc>
      </w:tr>
      <w:tr w14:paraId="1934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18FB8C07">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7D42B9A9">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3D1EC0C5">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70E355DB">
            <w:pPr>
              <w:pStyle w:val="5"/>
              <w:shd w:val="clear" w:color="auto" w:fill="auto"/>
              <w:jc w:val="center"/>
              <w:rPr>
                <w:rFonts w:hint="default" w:ascii="宋体" w:hAnsi="宋体" w:cs="Times New Roman"/>
                <w:highlight w:val="none"/>
                <w:vertAlign w:val="baseline"/>
                <w:lang w:val="en-US" w:eastAsia="zh-CN"/>
              </w:rPr>
            </w:pPr>
          </w:p>
        </w:tc>
      </w:tr>
      <w:tr w14:paraId="3E9B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32CF6C19">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6F6D0068">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4F0C7C51">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50101F7E">
            <w:pPr>
              <w:pStyle w:val="5"/>
              <w:shd w:val="clear" w:color="auto" w:fill="auto"/>
              <w:jc w:val="center"/>
              <w:rPr>
                <w:rFonts w:hint="default" w:ascii="宋体" w:hAnsi="宋体" w:cs="Times New Roman"/>
                <w:highlight w:val="none"/>
                <w:vertAlign w:val="baseline"/>
                <w:lang w:val="en-US" w:eastAsia="zh-CN"/>
              </w:rPr>
            </w:pPr>
          </w:p>
        </w:tc>
      </w:tr>
      <w:tr w14:paraId="0DE5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restart"/>
            <w:noWrap w:val="0"/>
            <w:vAlign w:val="center"/>
          </w:tcPr>
          <w:p w14:paraId="5F8EE88E">
            <w:pPr>
              <w:pStyle w:val="5"/>
              <w:shd w:val="clear" w:color="auto" w:fill="auto"/>
              <w:jc w:val="center"/>
              <w:rPr>
                <w:rFonts w:hint="default" w:ascii="宋体" w:hAnsi="宋体" w:cs="Times New Roman"/>
                <w:highlight w:val="none"/>
                <w:vertAlign w:val="baseline"/>
                <w:lang w:val="en-US" w:eastAsia="zh-CN"/>
              </w:rPr>
            </w:pPr>
            <w:r>
              <w:rPr>
                <w:rFonts w:hint="default" w:ascii="宋体" w:hAnsi="宋体" w:cs="Times New Roman"/>
                <w:highlight w:val="none"/>
                <w:vertAlign w:val="baseline"/>
                <w:lang w:val="en-US" w:eastAsia="zh-CN"/>
              </w:rPr>
              <w:t>特约服务</w:t>
            </w:r>
          </w:p>
        </w:tc>
        <w:tc>
          <w:tcPr>
            <w:tcW w:w="1330" w:type="dxa"/>
            <w:noWrap w:val="0"/>
            <w:vAlign w:val="center"/>
          </w:tcPr>
          <w:p w14:paraId="013B3238">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1AC3F42A">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509FB4D7">
            <w:pPr>
              <w:pStyle w:val="5"/>
              <w:shd w:val="clear" w:color="auto" w:fill="auto"/>
              <w:jc w:val="center"/>
              <w:rPr>
                <w:rFonts w:hint="default" w:ascii="宋体" w:hAnsi="宋体" w:cs="Times New Roman"/>
                <w:highlight w:val="none"/>
                <w:vertAlign w:val="baseline"/>
                <w:lang w:val="en-US" w:eastAsia="zh-CN"/>
              </w:rPr>
            </w:pPr>
          </w:p>
        </w:tc>
      </w:tr>
      <w:tr w14:paraId="28D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42" w:type="dxa"/>
            <w:vMerge w:val="continue"/>
            <w:noWrap w:val="0"/>
            <w:vAlign w:val="center"/>
          </w:tcPr>
          <w:p w14:paraId="3577BC45">
            <w:pPr>
              <w:pStyle w:val="5"/>
              <w:shd w:val="clear" w:color="auto" w:fill="auto"/>
              <w:jc w:val="center"/>
              <w:rPr>
                <w:rFonts w:hint="default" w:ascii="宋体" w:hAnsi="宋体" w:cs="Times New Roman"/>
                <w:highlight w:val="none"/>
                <w:vertAlign w:val="baseline"/>
                <w:lang w:val="en-US" w:eastAsia="zh-CN"/>
              </w:rPr>
            </w:pPr>
          </w:p>
        </w:tc>
        <w:tc>
          <w:tcPr>
            <w:tcW w:w="1330" w:type="dxa"/>
            <w:noWrap w:val="0"/>
            <w:vAlign w:val="center"/>
          </w:tcPr>
          <w:p w14:paraId="56973337">
            <w:pPr>
              <w:pStyle w:val="5"/>
              <w:shd w:val="clear" w:color="auto" w:fill="auto"/>
              <w:jc w:val="center"/>
              <w:rPr>
                <w:rFonts w:hint="default" w:ascii="宋体" w:hAnsi="宋体" w:cs="Times New Roman"/>
                <w:highlight w:val="none"/>
                <w:vertAlign w:val="baseline"/>
                <w:lang w:val="en-US" w:eastAsia="zh-CN"/>
              </w:rPr>
            </w:pPr>
          </w:p>
        </w:tc>
        <w:tc>
          <w:tcPr>
            <w:tcW w:w="1264" w:type="dxa"/>
            <w:noWrap w:val="0"/>
            <w:vAlign w:val="center"/>
          </w:tcPr>
          <w:p w14:paraId="1105606F">
            <w:pPr>
              <w:pStyle w:val="5"/>
              <w:shd w:val="clear" w:color="auto" w:fill="auto"/>
              <w:jc w:val="center"/>
              <w:rPr>
                <w:rFonts w:hint="default" w:ascii="宋体" w:hAnsi="宋体" w:cs="Times New Roman"/>
                <w:highlight w:val="none"/>
                <w:vertAlign w:val="baseline"/>
                <w:lang w:val="en-US" w:eastAsia="zh-CN"/>
              </w:rPr>
            </w:pPr>
          </w:p>
        </w:tc>
        <w:tc>
          <w:tcPr>
            <w:tcW w:w="4565" w:type="dxa"/>
            <w:noWrap w:val="0"/>
            <w:vAlign w:val="center"/>
          </w:tcPr>
          <w:p w14:paraId="67FE1AB3">
            <w:pPr>
              <w:pStyle w:val="5"/>
              <w:shd w:val="clear" w:color="auto" w:fill="auto"/>
              <w:jc w:val="center"/>
              <w:rPr>
                <w:rFonts w:hint="default" w:ascii="宋体" w:hAnsi="宋体" w:cs="Times New Roman"/>
                <w:highlight w:val="none"/>
                <w:vertAlign w:val="baseline"/>
                <w:lang w:val="en-US" w:eastAsia="zh-CN"/>
              </w:rPr>
            </w:pPr>
          </w:p>
        </w:tc>
      </w:tr>
    </w:tbl>
    <w:p w14:paraId="11C12DCB">
      <w:pPr>
        <w:pStyle w:val="5"/>
        <w:shd w:val="clear" w:color="auto" w:fill="auto"/>
        <w:jc w:val="left"/>
        <w:rPr>
          <w:rFonts w:hint="default" w:ascii="宋体" w:hAnsi="宋体" w:cs="Times New Roman"/>
          <w:highlight w:val="none"/>
          <w:vertAlign w:val="baseline"/>
          <w:lang w:val="en-US" w:eastAsia="zh-CN"/>
        </w:rPr>
      </w:pPr>
      <w:r>
        <w:rPr>
          <w:rFonts w:hint="eastAsia" w:ascii="宋体" w:hAnsi="宋体" w:cs="Times New Roman"/>
          <w:highlight w:val="none"/>
          <w:vertAlign w:val="baseline"/>
          <w:lang w:val="en-US" w:eastAsia="zh-CN"/>
        </w:rPr>
        <w:t>备注：可</w:t>
      </w:r>
      <w:r>
        <w:rPr>
          <w:rFonts w:hint="default" w:ascii="宋体" w:hAnsi="宋体" w:cs="Times New Roman"/>
          <w:highlight w:val="none"/>
          <w:vertAlign w:val="baseline"/>
          <w:lang w:val="en-US" w:eastAsia="zh-CN"/>
        </w:rPr>
        <w:t>参照《</w:t>
      </w:r>
      <w:r>
        <w:rPr>
          <w:rFonts w:hint="eastAsia" w:ascii="宋体" w:hAnsi="宋体" w:cs="Times New Roman"/>
          <w:highlight w:val="none"/>
          <w:vertAlign w:val="baseline"/>
          <w:lang w:val="en-US" w:eastAsia="zh-CN"/>
        </w:rPr>
        <w:t>关于发布赣州市中心城区普通住宅物业服务参考性收费标准的通知</w:t>
      </w:r>
      <w:r>
        <w:rPr>
          <w:rFonts w:hint="default" w:ascii="宋体" w:hAnsi="宋体" w:cs="Times New Roman"/>
          <w:highlight w:val="none"/>
          <w:vertAlign w:val="baseline"/>
          <w:lang w:val="en-US" w:eastAsia="zh-CN"/>
        </w:rPr>
        <w:t>》</w:t>
      </w:r>
      <w:r>
        <w:rPr>
          <w:rFonts w:hint="eastAsia" w:ascii="宋体" w:hAnsi="宋体" w:cs="Times New Roman"/>
          <w:highlight w:val="none"/>
          <w:vertAlign w:val="baseline"/>
          <w:lang w:val="en-US" w:eastAsia="zh-CN"/>
        </w:rPr>
        <w:t>（赣市发改价管字</w:t>
      </w:r>
      <w:r>
        <w:rPr>
          <w:rFonts w:hint="eastAsia" w:ascii="宋体" w:hAnsi="宋体" w:eastAsia="方正小标宋简体" w:cs="方正小标宋简体"/>
          <w:highlight w:val="none"/>
          <w:vertAlign w:val="baseline"/>
          <w:lang w:val="en-US" w:eastAsia="zh-CN"/>
        </w:rPr>
        <w:t>〔</w:t>
      </w:r>
      <w:r>
        <w:rPr>
          <w:rFonts w:hint="eastAsia" w:ascii="宋体" w:hAnsi="宋体" w:cs="Times New Roman"/>
          <w:highlight w:val="none"/>
          <w:vertAlign w:val="baseline"/>
          <w:lang w:val="en-US" w:eastAsia="zh-CN"/>
        </w:rPr>
        <w:t>2021</w:t>
      </w:r>
      <w:r>
        <w:rPr>
          <w:rFonts w:hint="eastAsia" w:ascii="宋体" w:hAnsi="宋体" w:eastAsia="方正小标宋简体" w:cs="方正小标宋简体"/>
          <w:highlight w:val="none"/>
          <w:vertAlign w:val="baseline"/>
          <w:lang w:val="en-US" w:eastAsia="zh-CN"/>
        </w:rPr>
        <w:t>〕</w:t>
      </w:r>
      <w:r>
        <w:rPr>
          <w:rFonts w:hint="eastAsia" w:ascii="宋体" w:hAnsi="宋体" w:cs="Times New Roman"/>
          <w:highlight w:val="none"/>
          <w:vertAlign w:val="baseline"/>
          <w:lang w:val="en-US" w:eastAsia="zh-CN"/>
        </w:rPr>
        <w:t>53号）制</w:t>
      </w:r>
      <w:r>
        <w:rPr>
          <w:rFonts w:hint="default" w:ascii="宋体" w:hAnsi="宋体" w:cs="Times New Roman"/>
          <w:highlight w:val="none"/>
          <w:vertAlign w:val="baseline"/>
          <w:lang w:val="en-US" w:eastAsia="zh-CN"/>
        </w:rPr>
        <w:t>定</w:t>
      </w:r>
      <w:r>
        <w:rPr>
          <w:rFonts w:hint="eastAsia" w:ascii="宋体" w:hAnsi="宋体" w:cs="Times New Roman"/>
          <w:highlight w:val="none"/>
          <w:vertAlign w:val="baseline"/>
          <w:lang w:val="en-US" w:eastAsia="zh-CN"/>
        </w:rPr>
        <w:t>。</w:t>
      </w:r>
    </w:p>
    <w:p w14:paraId="11609692">
      <w:pPr>
        <w:pStyle w:val="5"/>
        <w:shd w:val="clear" w:color="auto" w:fil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附件4</w:t>
      </w:r>
    </w:p>
    <w:p w14:paraId="62B4BB17">
      <w:pPr>
        <w:pStyle w:val="5"/>
        <w:shd w:val="clear" w:color="auto" w:fill="auto"/>
        <w:rPr>
          <w:rFonts w:hint="default" w:ascii="宋体" w:hAnsi="宋体" w:cs="Times New Roman"/>
          <w:highlight w:val="none"/>
          <w:lang w:val="en-US" w:eastAsia="zh-CN"/>
        </w:rPr>
      </w:pPr>
    </w:p>
    <w:p w14:paraId="0BD80D3C">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100" w:line="600" w:lineRule="exact"/>
        <w:jc w:val="center"/>
        <w:outlineLvl w:val="0"/>
        <w:rPr>
          <w:rFonts w:hint="default" w:ascii="宋体" w:hAnsi="宋体" w:eastAsia="黑体" w:cs="Times New Roman"/>
          <w:bCs/>
          <w:color w:val="000000"/>
          <w:sz w:val="36"/>
          <w:szCs w:val="36"/>
          <w:highlight w:val="none"/>
        </w:rPr>
      </w:pPr>
      <w:r>
        <w:rPr>
          <w:rFonts w:hint="eastAsia" w:ascii="宋体" w:hAnsi="宋体" w:eastAsia="方正小标宋简体" w:cs="方正小标宋简体"/>
          <w:b w:val="0"/>
          <w:bCs/>
          <w:color w:val="000000"/>
          <w:sz w:val="44"/>
          <w:szCs w:val="44"/>
          <w:highlight w:val="none"/>
        </w:rPr>
        <w:t>项目经理</w:t>
      </w:r>
      <w:r>
        <w:rPr>
          <w:rFonts w:hint="eastAsia" w:ascii="宋体" w:hAnsi="宋体" w:eastAsia="方正小标宋简体" w:cs="方正小标宋简体"/>
          <w:b w:val="0"/>
          <w:bCs/>
          <w:color w:val="000000"/>
          <w:sz w:val="44"/>
          <w:szCs w:val="44"/>
          <w:highlight w:val="none"/>
          <w:lang w:val="en-US" w:eastAsia="zh-CN"/>
        </w:rPr>
        <w:t>基本信息</w:t>
      </w:r>
      <w:r>
        <w:rPr>
          <w:rFonts w:hint="eastAsia" w:ascii="宋体" w:hAnsi="宋体" w:eastAsia="方正小标宋简体" w:cs="方正小标宋简体"/>
          <w:b w:val="0"/>
          <w:bCs/>
          <w:color w:val="000000"/>
          <w:sz w:val="44"/>
          <w:szCs w:val="44"/>
          <w:highlight w:val="none"/>
        </w:rPr>
        <w:t>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367"/>
        <w:gridCol w:w="1381"/>
        <w:gridCol w:w="1367"/>
        <w:gridCol w:w="743"/>
        <w:gridCol w:w="638"/>
        <w:gridCol w:w="1710"/>
      </w:tblGrid>
      <w:tr w14:paraId="01D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69C5B1B4">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姓    名</w:t>
            </w:r>
          </w:p>
        </w:tc>
        <w:tc>
          <w:tcPr>
            <w:tcW w:w="1367" w:type="dxa"/>
            <w:noWrap w:val="0"/>
            <w:vAlign w:val="center"/>
          </w:tcPr>
          <w:p w14:paraId="7E42E93D">
            <w:pPr>
              <w:shd w:val="clear" w:color="auto" w:fill="auto"/>
              <w:jc w:val="center"/>
              <w:rPr>
                <w:rFonts w:hint="eastAsia" w:ascii="宋体" w:hAnsi="宋体" w:eastAsia="黑体" w:cs="黑体"/>
                <w:sz w:val="21"/>
                <w:szCs w:val="21"/>
                <w:highlight w:val="none"/>
                <w:vertAlign w:val="baseline"/>
                <w:lang w:val="en-US" w:eastAsia="zh-CN"/>
              </w:rPr>
            </w:pPr>
          </w:p>
        </w:tc>
        <w:tc>
          <w:tcPr>
            <w:tcW w:w="1381" w:type="dxa"/>
            <w:noWrap w:val="0"/>
            <w:vAlign w:val="center"/>
          </w:tcPr>
          <w:p w14:paraId="77235427">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年    龄</w:t>
            </w:r>
          </w:p>
        </w:tc>
        <w:tc>
          <w:tcPr>
            <w:tcW w:w="1367" w:type="dxa"/>
            <w:noWrap w:val="0"/>
            <w:vAlign w:val="center"/>
          </w:tcPr>
          <w:p w14:paraId="1D44AFC5">
            <w:pPr>
              <w:shd w:val="clear" w:color="auto" w:fill="auto"/>
              <w:jc w:val="center"/>
              <w:rPr>
                <w:rFonts w:hint="eastAsia" w:ascii="宋体" w:hAnsi="宋体" w:eastAsia="黑体" w:cs="黑体"/>
                <w:sz w:val="21"/>
                <w:szCs w:val="21"/>
                <w:highlight w:val="none"/>
                <w:vertAlign w:val="baseline"/>
                <w:lang w:val="en-US" w:eastAsia="zh-CN"/>
              </w:rPr>
            </w:pPr>
          </w:p>
        </w:tc>
        <w:tc>
          <w:tcPr>
            <w:tcW w:w="1381" w:type="dxa"/>
            <w:gridSpan w:val="2"/>
            <w:noWrap w:val="0"/>
            <w:vAlign w:val="center"/>
          </w:tcPr>
          <w:p w14:paraId="26AA9271">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性    别</w:t>
            </w:r>
          </w:p>
        </w:tc>
        <w:tc>
          <w:tcPr>
            <w:tcW w:w="1710" w:type="dxa"/>
            <w:noWrap w:val="0"/>
            <w:vAlign w:val="center"/>
          </w:tcPr>
          <w:p w14:paraId="1914595A">
            <w:pPr>
              <w:shd w:val="clear" w:color="auto" w:fill="auto"/>
              <w:jc w:val="center"/>
              <w:rPr>
                <w:rFonts w:hint="eastAsia" w:ascii="宋体" w:hAnsi="宋体" w:eastAsia="黑体" w:cs="黑体"/>
                <w:sz w:val="21"/>
                <w:szCs w:val="21"/>
                <w:highlight w:val="none"/>
                <w:vertAlign w:val="baseline"/>
                <w:lang w:val="en-US" w:eastAsia="zh-CN"/>
              </w:rPr>
            </w:pPr>
          </w:p>
        </w:tc>
      </w:tr>
      <w:tr w14:paraId="6C48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37B4A227">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政治面貌</w:t>
            </w:r>
          </w:p>
        </w:tc>
        <w:tc>
          <w:tcPr>
            <w:tcW w:w="1367" w:type="dxa"/>
            <w:noWrap w:val="0"/>
            <w:vAlign w:val="center"/>
          </w:tcPr>
          <w:p w14:paraId="3AD3284F">
            <w:pPr>
              <w:shd w:val="clear" w:color="auto" w:fill="auto"/>
              <w:jc w:val="center"/>
              <w:rPr>
                <w:rFonts w:hint="eastAsia" w:ascii="宋体" w:hAnsi="宋体" w:eastAsia="黑体" w:cs="黑体"/>
                <w:sz w:val="21"/>
                <w:szCs w:val="21"/>
                <w:highlight w:val="none"/>
                <w:vertAlign w:val="baseline"/>
                <w:lang w:val="en-US" w:eastAsia="zh-CN"/>
              </w:rPr>
            </w:pPr>
          </w:p>
        </w:tc>
        <w:tc>
          <w:tcPr>
            <w:tcW w:w="1381" w:type="dxa"/>
            <w:noWrap w:val="0"/>
            <w:vAlign w:val="center"/>
          </w:tcPr>
          <w:p w14:paraId="2E09CEE4">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文化程度</w:t>
            </w:r>
          </w:p>
        </w:tc>
        <w:tc>
          <w:tcPr>
            <w:tcW w:w="1367" w:type="dxa"/>
            <w:noWrap w:val="0"/>
            <w:vAlign w:val="center"/>
          </w:tcPr>
          <w:p w14:paraId="6646CF98">
            <w:pPr>
              <w:shd w:val="clear" w:color="auto" w:fill="auto"/>
              <w:jc w:val="center"/>
              <w:rPr>
                <w:rFonts w:hint="eastAsia" w:ascii="宋体" w:hAnsi="宋体" w:eastAsia="黑体" w:cs="黑体"/>
                <w:sz w:val="21"/>
                <w:szCs w:val="21"/>
                <w:highlight w:val="none"/>
                <w:vertAlign w:val="baseline"/>
                <w:lang w:val="en-US" w:eastAsia="zh-CN"/>
              </w:rPr>
            </w:pPr>
          </w:p>
        </w:tc>
        <w:tc>
          <w:tcPr>
            <w:tcW w:w="1381" w:type="dxa"/>
            <w:gridSpan w:val="2"/>
            <w:noWrap w:val="0"/>
            <w:vAlign w:val="center"/>
          </w:tcPr>
          <w:p w14:paraId="6B9EBDC9">
            <w:pPr>
              <w:shd w:val="clear" w:color="auto" w:fill="auto"/>
              <w:jc w:val="both"/>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对物业管理相关法律、法规、规定、政策等的知悉程度</w:t>
            </w:r>
          </w:p>
        </w:tc>
        <w:tc>
          <w:tcPr>
            <w:tcW w:w="1710" w:type="dxa"/>
            <w:noWrap w:val="0"/>
            <w:vAlign w:val="center"/>
          </w:tcPr>
          <w:p w14:paraId="29F01C70">
            <w:pPr>
              <w:shd w:val="clear" w:color="auto" w:fill="auto"/>
              <w:jc w:val="center"/>
              <w:rPr>
                <w:rFonts w:hint="eastAsia" w:ascii="宋体" w:hAnsi="宋体" w:eastAsia="黑体" w:cs="黑体"/>
                <w:sz w:val="21"/>
                <w:szCs w:val="21"/>
                <w:highlight w:val="none"/>
                <w:vertAlign w:val="baseline"/>
                <w:lang w:val="en-US" w:eastAsia="zh-CN"/>
              </w:rPr>
            </w:pPr>
          </w:p>
        </w:tc>
      </w:tr>
      <w:tr w14:paraId="4A59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2EBC9183">
            <w:pPr>
              <w:shd w:val="clear" w:color="auto" w:fill="auto"/>
              <w:jc w:val="center"/>
              <w:rPr>
                <w:rFonts w:hint="default" w:ascii="宋体" w:hAnsi="宋体" w:eastAsia="宋体" w:cs="Times New Roman"/>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毕业学校</w:t>
            </w:r>
          </w:p>
        </w:tc>
        <w:tc>
          <w:tcPr>
            <w:tcW w:w="7206" w:type="dxa"/>
            <w:gridSpan w:val="6"/>
            <w:noWrap w:val="0"/>
            <w:vAlign w:val="center"/>
          </w:tcPr>
          <w:p w14:paraId="66163514">
            <w:pPr>
              <w:shd w:val="clear" w:color="auto" w:fill="auto"/>
              <w:jc w:val="left"/>
              <w:rPr>
                <w:rFonts w:hint="default" w:ascii="宋体" w:hAnsi="宋体" w:eastAsia="宋体" w:cs="Times New Roman"/>
                <w:sz w:val="21"/>
                <w:szCs w:val="21"/>
                <w:highlight w:val="none"/>
                <w:vertAlign w:val="baseline"/>
                <w:lang w:val="en-US" w:eastAsia="zh-CN"/>
              </w:rPr>
            </w:pPr>
            <w:r>
              <w:rPr>
                <w:rFonts w:hint="default" w:ascii="宋体" w:hAnsi="宋体" w:eastAsia="宋体" w:cs="Times New Roman"/>
                <w:sz w:val="21"/>
                <w:szCs w:val="21"/>
                <w:highlight w:val="none"/>
                <w:u w:val="single"/>
                <w:vertAlign w:val="baseline"/>
                <w:lang w:val="en-US" w:eastAsia="zh-CN"/>
              </w:rPr>
              <w:t xml:space="preserve">  </w:t>
            </w:r>
            <w:r>
              <w:rPr>
                <w:rFonts w:hint="default" w:ascii="宋体" w:hAnsi="宋体" w:cs="Times New Roman"/>
                <w:sz w:val="21"/>
                <w:szCs w:val="21"/>
                <w:highlight w:val="none"/>
                <w:u w:val="single"/>
                <w:vertAlign w:val="baseline"/>
                <w:lang w:val="en-US" w:eastAsia="zh-CN"/>
              </w:rPr>
              <w:t xml:space="preserve">   </w:t>
            </w:r>
            <w:r>
              <w:rPr>
                <w:rFonts w:hint="default" w:ascii="宋体" w:hAnsi="宋体" w:eastAsia="宋体" w:cs="Times New Roman"/>
                <w:sz w:val="21"/>
                <w:szCs w:val="21"/>
                <w:highlight w:val="none"/>
                <w:u w:val="single"/>
                <w:vertAlign w:val="baseline"/>
                <w:lang w:val="en-US" w:eastAsia="zh-CN"/>
              </w:rPr>
              <w:t xml:space="preserve">  </w:t>
            </w:r>
            <w:r>
              <w:rPr>
                <w:rFonts w:hint="default" w:ascii="宋体" w:hAnsi="宋体" w:eastAsia="宋体" w:cs="Times New Roman"/>
                <w:sz w:val="21"/>
                <w:szCs w:val="21"/>
                <w:highlight w:val="none"/>
                <w:vertAlign w:val="baseline"/>
                <w:lang w:val="en-US" w:eastAsia="zh-CN"/>
              </w:rPr>
              <w:t>年</w:t>
            </w:r>
            <w:r>
              <w:rPr>
                <w:rFonts w:hint="default" w:ascii="宋体" w:hAnsi="宋体" w:eastAsia="宋体" w:cs="Times New Roman"/>
                <w:sz w:val="21"/>
                <w:szCs w:val="21"/>
                <w:highlight w:val="none"/>
                <w:u w:val="single"/>
                <w:vertAlign w:val="baseline"/>
                <w:lang w:val="en-US" w:eastAsia="zh-CN"/>
              </w:rPr>
              <w:t xml:space="preserve"> </w:t>
            </w:r>
            <w:r>
              <w:rPr>
                <w:rFonts w:hint="default" w:ascii="宋体" w:hAnsi="宋体" w:cs="Times New Roman"/>
                <w:sz w:val="21"/>
                <w:szCs w:val="21"/>
                <w:highlight w:val="none"/>
                <w:u w:val="single"/>
                <w:vertAlign w:val="baseline"/>
                <w:lang w:val="en-US" w:eastAsia="zh-CN"/>
              </w:rPr>
              <w:t xml:space="preserve"> </w:t>
            </w:r>
            <w:r>
              <w:rPr>
                <w:rFonts w:hint="default" w:ascii="宋体" w:hAnsi="宋体" w:eastAsia="宋体" w:cs="Times New Roman"/>
                <w:sz w:val="21"/>
                <w:szCs w:val="21"/>
                <w:highlight w:val="none"/>
                <w:u w:val="single"/>
                <w:vertAlign w:val="baseline"/>
                <w:lang w:val="en-US" w:eastAsia="zh-CN"/>
              </w:rPr>
              <w:t xml:space="preserve">   </w:t>
            </w:r>
            <w:r>
              <w:rPr>
                <w:rFonts w:hint="default" w:ascii="宋体" w:hAnsi="宋体" w:eastAsia="宋体" w:cs="Times New Roman"/>
                <w:sz w:val="21"/>
                <w:szCs w:val="21"/>
                <w:highlight w:val="none"/>
                <w:vertAlign w:val="baseline"/>
                <w:lang w:val="en-US" w:eastAsia="zh-CN"/>
              </w:rPr>
              <w:t>月毕业于</w:t>
            </w:r>
            <w:r>
              <w:rPr>
                <w:rFonts w:hint="default" w:ascii="宋体" w:hAnsi="宋体" w:eastAsia="宋体" w:cs="Times New Roman"/>
                <w:sz w:val="21"/>
                <w:szCs w:val="21"/>
                <w:highlight w:val="none"/>
                <w:u w:val="single"/>
                <w:vertAlign w:val="baseline"/>
                <w:lang w:val="en-US" w:eastAsia="zh-CN"/>
              </w:rPr>
              <w:t xml:space="preserve">                      </w:t>
            </w:r>
            <w:r>
              <w:rPr>
                <w:rFonts w:hint="default" w:ascii="宋体" w:hAnsi="宋体" w:eastAsia="宋体" w:cs="Times New Roman"/>
                <w:sz w:val="21"/>
                <w:szCs w:val="21"/>
                <w:highlight w:val="none"/>
                <w:u w:val="none"/>
                <w:vertAlign w:val="baseline"/>
                <w:lang w:val="en-US" w:eastAsia="zh-CN"/>
              </w:rPr>
              <w:t>，专业</w:t>
            </w:r>
            <w:r>
              <w:rPr>
                <w:rFonts w:hint="default" w:ascii="宋体" w:hAnsi="宋体" w:eastAsia="宋体" w:cs="Times New Roman"/>
                <w:sz w:val="21"/>
                <w:szCs w:val="21"/>
                <w:highlight w:val="none"/>
                <w:u w:val="single"/>
                <w:vertAlign w:val="baseline"/>
                <w:lang w:val="en-US" w:eastAsia="zh-CN"/>
              </w:rPr>
              <w:t xml:space="preserve">           </w:t>
            </w:r>
            <w:r>
              <w:rPr>
                <w:rFonts w:hint="default" w:ascii="宋体" w:hAnsi="宋体" w:eastAsia="宋体" w:cs="Times New Roman"/>
                <w:sz w:val="21"/>
                <w:szCs w:val="21"/>
                <w:highlight w:val="none"/>
                <w:u w:val="none"/>
                <w:vertAlign w:val="baseline"/>
                <w:lang w:val="en-US" w:eastAsia="zh-CN"/>
              </w:rPr>
              <w:t>。</w:t>
            </w:r>
          </w:p>
        </w:tc>
      </w:tr>
      <w:tr w14:paraId="20F7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701" w:type="dxa"/>
            <w:gridSpan w:val="7"/>
            <w:noWrap w:val="0"/>
            <w:vAlign w:val="center"/>
          </w:tcPr>
          <w:p w14:paraId="407D1ACB">
            <w:pPr>
              <w:shd w:val="clear" w:color="auto" w:fill="auto"/>
              <w:jc w:val="center"/>
              <w:rPr>
                <w:rFonts w:hint="default" w:ascii="宋体" w:hAnsi="宋体" w:cs="Times New Roman"/>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物业服务工作经历</w:t>
            </w:r>
          </w:p>
        </w:tc>
      </w:tr>
      <w:tr w14:paraId="4B4C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39338714">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 xml:space="preserve">   年</w:t>
            </w:r>
            <w:r>
              <w:rPr>
                <w:rFonts w:hint="eastAsia" w:ascii="宋体" w:hAnsi="宋体" w:eastAsia="黑体" w:cs="黑体"/>
                <w:sz w:val="21"/>
                <w:szCs w:val="21"/>
                <w:highlight w:val="none"/>
              </w:rPr>
              <w:t xml:space="preserve">～ </w:t>
            </w:r>
            <w:r>
              <w:rPr>
                <w:rFonts w:hint="eastAsia" w:ascii="宋体" w:hAnsi="宋体" w:eastAsia="黑体" w:cs="黑体"/>
                <w:sz w:val="21"/>
                <w:szCs w:val="21"/>
                <w:highlight w:val="none"/>
                <w:lang w:val="en-US" w:eastAsia="zh-CN"/>
              </w:rPr>
              <w:t xml:space="preserve"> 年</w:t>
            </w:r>
          </w:p>
        </w:tc>
        <w:tc>
          <w:tcPr>
            <w:tcW w:w="2748" w:type="dxa"/>
            <w:gridSpan w:val="2"/>
            <w:noWrap w:val="0"/>
            <w:vAlign w:val="center"/>
          </w:tcPr>
          <w:p w14:paraId="1E368595">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物业项目名称</w:t>
            </w:r>
          </w:p>
        </w:tc>
        <w:tc>
          <w:tcPr>
            <w:tcW w:w="2110" w:type="dxa"/>
            <w:gridSpan w:val="2"/>
            <w:noWrap w:val="0"/>
            <w:vAlign w:val="center"/>
          </w:tcPr>
          <w:p w14:paraId="42AE4304">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工作岗位或职务</w:t>
            </w:r>
          </w:p>
        </w:tc>
        <w:tc>
          <w:tcPr>
            <w:tcW w:w="2348" w:type="dxa"/>
            <w:gridSpan w:val="2"/>
            <w:noWrap w:val="0"/>
            <w:vAlign w:val="center"/>
          </w:tcPr>
          <w:p w14:paraId="74F75AD2">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所在企业名称</w:t>
            </w:r>
          </w:p>
        </w:tc>
      </w:tr>
      <w:tr w14:paraId="6AEE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40367D55">
            <w:pPr>
              <w:shd w:val="clear" w:color="auto" w:fill="auto"/>
              <w:jc w:val="center"/>
              <w:rPr>
                <w:rFonts w:hint="default" w:ascii="宋体" w:hAnsi="宋体" w:eastAsia="宋体" w:cs="Times New Roman"/>
                <w:sz w:val="21"/>
                <w:szCs w:val="21"/>
                <w:highlight w:val="none"/>
                <w:vertAlign w:val="baseline"/>
                <w:lang w:val="en-US" w:eastAsia="zh-CN"/>
              </w:rPr>
            </w:pPr>
          </w:p>
        </w:tc>
        <w:tc>
          <w:tcPr>
            <w:tcW w:w="2748" w:type="dxa"/>
            <w:gridSpan w:val="2"/>
            <w:noWrap w:val="0"/>
            <w:vAlign w:val="center"/>
          </w:tcPr>
          <w:p w14:paraId="0B30BF26">
            <w:pPr>
              <w:shd w:val="clear" w:color="auto" w:fill="auto"/>
              <w:jc w:val="center"/>
              <w:rPr>
                <w:rFonts w:hint="default" w:ascii="宋体" w:hAnsi="宋体" w:eastAsia="宋体" w:cs="Times New Roman"/>
                <w:sz w:val="21"/>
                <w:szCs w:val="21"/>
                <w:highlight w:val="none"/>
                <w:vertAlign w:val="baseline"/>
                <w:lang w:val="en-US" w:eastAsia="zh-CN"/>
              </w:rPr>
            </w:pPr>
          </w:p>
        </w:tc>
        <w:tc>
          <w:tcPr>
            <w:tcW w:w="2110" w:type="dxa"/>
            <w:gridSpan w:val="2"/>
            <w:noWrap w:val="0"/>
            <w:vAlign w:val="center"/>
          </w:tcPr>
          <w:p w14:paraId="57E2A32E">
            <w:pPr>
              <w:shd w:val="clear" w:color="auto" w:fill="auto"/>
              <w:jc w:val="center"/>
              <w:rPr>
                <w:rFonts w:hint="default" w:ascii="宋体" w:hAnsi="宋体" w:eastAsia="宋体" w:cs="Times New Roman"/>
                <w:sz w:val="21"/>
                <w:szCs w:val="21"/>
                <w:highlight w:val="none"/>
                <w:vertAlign w:val="baseline"/>
                <w:lang w:val="en-US" w:eastAsia="zh-CN"/>
              </w:rPr>
            </w:pPr>
          </w:p>
        </w:tc>
        <w:tc>
          <w:tcPr>
            <w:tcW w:w="2348" w:type="dxa"/>
            <w:gridSpan w:val="2"/>
            <w:noWrap w:val="0"/>
            <w:vAlign w:val="center"/>
          </w:tcPr>
          <w:p w14:paraId="77A397F4">
            <w:pPr>
              <w:shd w:val="clear" w:color="auto" w:fill="auto"/>
              <w:jc w:val="center"/>
              <w:rPr>
                <w:rFonts w:hint="default" w:ascii="宋体" w:hAnsi="宋体" w:eastAsia="宋体" w:cs="Times New Roman"/>
                <w:sz w:val="21"/>
                <w:szCs w:val="21"/>
                <w:highlight w:val="none"/>
                <w:vertAlign w:val="baseline"/>
                <w:lang w:val="en-US" w:eastAsia="zh-CN"/>
              </w:rPr>
            </w:pPr>
          </w:p>
        </w:tc>
      </w:tr>
      <w:tr w14:paraId="3F8F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35060C02">
            <w:pPr>
              <w:shd w:val="clear" w:color="auto" w:fill="auto"/>
              <w:jc w:val="center"/>
              <w:rPr>
                <w:rFonts w:hint="default" w:ascii="宋体" w:hAnsi="宋体" w:eastAsia="宋体" w:cs="Times New Roman"/>
                <w:sz w:val="21"/>
                <w:szCs w:val="21"/>
                <w:highlight w:val="none"/>
                <w:vertAlign w:val="baseline"/>
                <w:lang w:val="en-US" w:eastAsia="zh-CN"/>
              </w:rPr>
            </w:pPr>
          </w:p>
        </w:tc>
        <w:tc>
          <w:tcPr>
            <w:tcW w:w="2748" w:type="dxa"/>
            <w:gridSpan w:val="2"/>
            <w:noWrap w:val="0"/>
            <w:vAlign w:val="center"/>
          </w:tcPr>
          <w:p w14:paraId="00DAD4A7">
            <w:pPr>
              <w:shd w:val="clear" w:color="auto" w:fill="auto"/>
              <w:jc w:val="center"/>
              <w:rPr>
                <w:rFonts w:hint="default" w:ascii="宋体" w:hAnsi="宋体" w:eastAsia="宋体" w:cs="Times New Roman"/>
                <w:sz w:val="21"/>
                <w:szCs w:val="21"/>
                <w:highlight w:val="none"/>
                <w:vertAlign w:val="baseline"/>
                <w:lang w:val="en-US" w:eastAsia="zh-CN"/>
              </w:rPr>
            </w:pPr>
          </w:p>
        </w:tc>
        <w:tc>
          <w:tcPr>
            <w:tcW w:w="2110" w:type="dxa"/>
            <w:gridSpan w:val="2"/>
            <w:noWrap w:val="0"/>
            <w:vAlign w:val="center"/>
          </w:tcPr>
          <w:p w14:paraId="100CA666">
            <w:pPr>
              <w:shd w:val="clear" w:color="auto" w:fill="auto"/>
              <w:jc w:val="center"/>
              <w:rPr>
                <w:rFonts w:hint="default" w:ascii="宋体" w:hAnsi="宋体" w:eastAsia="宋体" w:cs="Times New Roman"/>
                <w:sz w:val="21"/>
                <w:szCs w:val="21"/>
                <w:highlight w:val="none"/>
                <w:vertAlign w:val="baseline"/>
                <w:lang w:val="en-US" w:eastAsia="zh-CN"/>
              </w:rPr>
            </w:pPr>
          </w:p>
        </w:tc>
        <w:tc>
          <w:tcPr>
            <w:tcW w:w="2348" w:type="dxa"/>
            <w:gridSpan w:val="2"/>
            <w:noWrap w:val="0"/>
            <w:vAlign w:val="center"/>
          </w:tcPr>
          <w:p w14:paraId="4C3D9DB4">
            <w:pPr>
              <w:shd w:val="clear" w:color="auto" w:fill="auto"/>
              <w:jc w:val="center"/>
              <w:rPr>
                <w:rFonts w:hint="default" w:ascii="宋体" w:hAnsi="宋体" w:eastAsia="宋体" w:cs="Times New Roman"/>
                <w:sz w:val="21"/>
                <w:szCs w:val="21"/>
                <w:highlight w:val="none"/>
                <w:vertAlign w:val="baseline"/>
                <w:lang w:val="en-US" w:eastAsia="zh-CN"/>
              </w:rPr>
            </w:pPr>
          </w:p>
        </w:tc>
      </w:tr>
      <w:tr w14:paraId="607C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22EC4F58">
            <w:pPr>
              <w:shd w:val="clear" w:color="auto" w:fill="auto"/>
              <w:jc w:val="center"/>
              <w:rPr>
                <w:rFonts w:hint="default" w:ascii="宋体" w:hAnsi="宋体" w:eastAsia="宋体" w:cs="Times New Roman"/>
                <w:sz w:val="21"/>
                <w:szCs w:val="21"/>
                <w:highlight w:val="none"/>
                <w:vertAlign w:val="baseline"/>
                <w:lang w:val="en-US" w:eastAsia="zh-CN"/>
              </w:rPr>
            </w:pPr>
          </w:p>
        </w:tc>
        <w:tc>
          <w:tcPr>
            <w:tcW w:w="2748" w:type="dxa"/>
            <w:gridSpan w:val="2"/>
            <w:noWrap w:val="0"/>
            <w:vAlign w:val="center"/>
          </w:tcPr>
          <w:p w14:paraId="5A808C75">
            <w:pPr>
              <w:shd w:val="clear" w:color="auto" w:fill="auto"/>
              <w:jc w:val="center"/>
              <w:rPr>
                <w:rFonts w:hint="default" w:ascii="宋体" w:hAnsi="宋体" w:eastAsia="宋体" w:cs="Times New Roman"/>
                <w:sz w:val="21"/>
                <w:szCs w:val="21"/>
                <w:highlight w:val="none"/>
                <w:vertAlign w:val="baseline"/>
                <w:lang w:val="en-US" w:eastAsia="zh-CN"/>
              </w:rPr>
            </w:pPr>
          </w:p>
        </w:tc>
        <w:tc>
          <w:tcPr>
            <w:tcW w:w="2110" w:type="dxa"/>
            <w:gridSpan w:val="2"/>
            <w:noWrap w:val="0"/>
            <w:vAlign w:val="center"/>
          </w:tcPr>
          <w:p w14:paraId="261DE2FE">
            <w:pPr>
              <w:shd w:val="clear" w:color="auto" w:fill="auto"/>
              <w:jc w:val="center"/>
              <w:rPr>
                <w:rFonts w:hint="default" w:ascii="宋体" w:hAnsi="宋体" w:eastAsia="宋体" w:cs="Times New Roman"/>
                <w:sz w:val="21"/>
                <w:szCs w:val="21"/>
                <w:highlight w:val="none"/>
                <w:vertAlign w:val="baseline"/>
                <w:lang w:val="en-US" w:eastAsia="zh-CN"/>
              </w:rPr>
            </w:pPr>
          </w:p>
        </w:tc>
        <w:tc>
          <w:tcPr>
            <w:tcW w:w="2348" w:type="dxa"/>
            <w:gridSpan w:val="2"/>
            <w:noWrap w:val="0"/>
            <w:vAlign w:val="center"/>
          </w:tcPr>
          <w:p w14:paraId="7D062070">
            <w:pPr>
              <w:shd w:val="clear" w:color="auto" w:fill="auto"/>
              <w:jc w:val="center"/>
              <w:rPr>
                <w:rFonts w:hint="default" w:ascii="宋体" w:hAnsi="宋体" w:eastAsia="宋体" w:cs="Times New Roman"/>
                <w:sz w:val="21"/>
                <w:szCs w:val="21"/>
                <w:highlight w:val="none"/>
                <w:vertAlign w:val="baseline"/>
                <w:lang w:val="en-US" w:eastAsia="zh-CN"/>
              </w:rPr>
            </w:pPr>
          </w:p>
        </w:tc>
      </w:tr>
      <w:tr w14:paraId="1C03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7AE59306">
            <w:pPr>
              <w:shd w:val="clear" w:color="auto" w:fill="auto"/>
              <w:jc w:val="center"/>
              <w:rPr>
                <w:rFonts w:hint="default" w:ascii="宋体" w:hAnsi="宋体" w:eastAsia="宋体" w:cs="Times New Roman"/>
                <w:sz w:val="21"/>
                <w:szCs w:val="21"/>
                <w:highlight w:val="none"/>
                <w:vertAlign w:val="baseline"/>
                <w:lang w:val="en-US" w:eastAsia="zh-CN"/>
              </w:rPr>
            </w:pPr>
          </w:p>
        </w:tc>
        <w:tc>
          <w:tcPr>
            <w:tcW w:w="2748" w:type="dxa"/>
            <w:gridSpan w:val="2"/>
            <w:noWrap w:val="0"/>
            <w:vAlign w:val="center"/>
          </w:tcPr>
          <w:p w14:paraId="157C6A4E">
            <w:pPr>
              <w:shd w:val="clear" w:color="auto" w:fill="auto"/>
              <w:jc w:val="center"/>
              <w:rPr>
                <w:rFonts w:hint="default" w:ascii="宋体" w:hAnsi="宋体" w:eastAsia="宋体" w:cs="Times New Roman"/>
                <w:sz w:val="21"/>
                <w:szCs w:val="21"/>
                <w:highlight w:val="none"/>
                <w:vertAlign w:val="baseline"/>
                <w:lang w:val="en-US" w:eastAsia="zh-CN"/>
              </w:rPr>
            </w:pPr>
          </w:p>
        </w:tc>
        <w:tc>
          <w:tcPr>
            <w:tcW w:w="2110" w:type="dxa"/>
            <w:gridSpan w:val="2"/>
            <w:noWrap w:val="0"/>
            <w:vAlign w:val="center"/>
          </w:tcPr>
          <w:p w14:paraId="35F6E363">
            <w:pPr>
              <w:shd w:val="clear" w:color="auto" w:fill="auto"/>
              <w:jc w:val="center"/>
              <w:rPr>
                <w:rFonts w:hint="default" w:ascii="宋体" w:hAnsi="宋体" w:eastAsia="宋体" w:cs="Times New Roman"/>
                <w:sz w:val="21"/>
                <w:szCs w:val="21"/>
                <w:highlight w:val="none"/>
                <w:vertAlign w:val="baseline"/>
                <w:lang w:val="en-US" w:eastAsia="zh-CN"/>
              </w:rPr>
            </w:pPr>
          </w:p>
        </w:tc>
        <w:tc>
          <w:tcPr>
            <w:tcW w:w="2348" w:type="dxa"/>
            <w:gridSpan w:val="2"/>
            <w:noWrap w:val="0"/>
            <w:vAlign w:val="center"/>
          </w:tcPr>
          <w:p w14:paraId="2A993269">
            <w:pPr>
              <w:shd w:val="clear" w:color="auto" w:fill="auto"/>
              <w:jc w:val="center"/>
              <w:rPr>
                <w:rFonts w:hint="default" w:ascii="宋体" w:hAnsi="宋体" w:eastAsia="宋体" w:cs="Times New Roman"/>
                <w:sz w:val="21"/>
                <w:szCs w:val="21"/>
                <w:highlight w:val="none"/>
                <w:vertAlign w:val="baseline"/>
                <w:lang w:val="en-US" w:eastAsia="zh-CN"/>
              </w:rPr>
            </w:pPr>
          </w:p>
        </w:tc>
      </w:tr>
      <w:tr w14:paraId="509D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5" w:type="dxa"/>
            <w:noWrap w:val="0"/>
            <w:vAlign w:val="center"/>
          </w:tcPr>
          <w:p w14:paraId="6615EE6D">
            <w:pPr>
              <w:shd w:val="clear" w:color="auto" w:fill="auto"/>
              <w:jc w:val="center"/>
              <w:rPr>
                <w:rFonts w:hint="default" w:ascii="宋体" w:hAnsi="宋体" w:eastAsia="宋体" w:cs="Times New Roman"/>
                <w:sz w:val="21"/>
                <w:szCs w:val="21"/>
                <w:highlight w:val="none"/>
                <w:vertAlign w:val="baseline"/>
                <w:lang w:val="en-US" w:eastAsia="zh-CN"/>
              </w:rPr>
            </w:pPr>
          </w:p>
        </w:tc>
        <w:tc>
          <w:tcPr>
            <w:tcW w:w="2748" w:type="dxa"/>
            <w:gridSpan w:val="2"/>
            <w:noWrap w:val="0"/>
            <w:vAlign w:val="center"/>
          </w:tcPr>
          <w:p w14:paraId="5AEBA1D7">
            <w:pPr>
              <w:shd w:val="clear" w:color="auto" w:fill="auto"/>
              <w:jc w:val="center"/>
              <w:rPr>
                <w:rFonts w:hint="default" w:ascii="宋体" w:hAnsi="宋体" w:eastAsia="宋体" w:cs="Times New Roman"/>
                <w:sz w:val="21"/>
                <w:szCs w:val="21"/>
                <w:highlight w:val="none"/>
                <w:vertAlign w:val="baseline"/>
                <w:lang w:val="en-US" w:eastAsia="zh-CN"/>
              </w:rPr>
            </w:pPr>
          </w:p>
        </w:tc>
        <w:tc>
          <w:tcPr>
            <w:tcW w:w="2110" w:type="dxa"/>
            <w:gridSpan w:val="2"/>
            <w:noWrap w:val="0"/>
            <w:vAlign w:val="center"/>
          </w:tcPr>
          <w:p w14:paraId="59FE1046">
            <w:pPr>
              <w:shd w:val="clear" w:color="auto" w:fill="auto"/>
              <w:jc w:val="center"/>
              <w:rPr>
                <w:rFonts w:hint="default" w:ascii="宋体" w:hAnsi="宋体" w:eastAsia="宋体" w:cs="Times New Roman"/>
                <w:sz w:val="21"/>
                <w:szCs w:val="21"/>
                <w:highlight w:val="none"/>
                <w:vertAlign w:val="baseline"/>
                <w:lang w:val="en-US" w:eastAsia="zh-CN"/>
              </w:rPr>
            </w:pPr>
          </w:p>
        </w:tc>
        <w:tc>
          <w:tcPr>
            <w:tcW w:w="2348" w:type="dxa"/>
            <w:gridSpan w:val="2"/>
            <w:noWrap w:val="0"/>
            <w:vAlign w:val="center"/>
          </w:tcPr>
          <w:p w14:paraId="0DE1B781">
            <w:pPr>
              <w:shd w:val="clear" w:color="auto" w:fill="auto"/>
              <w:jc w:val="center"/>
              <w:rPr>
                <w:rFonts w:hint="default" w:ascii="宋体" w:hAnsi="宋体" w:eastAsia="宋体" w:cs="Times New Roman"/>
                <w:sz w:val="21"/>
                <w:szCs w:val="21"/>
                <w:highlight w:val="none"/>
                <w:vertAlign w:val="baseline"/>
                <w:lang w:val="en-US" w:eastAsia="zh-CN"/>
              </w:rPr>
            </w:pPr>
          </w:p>
        </w:tc>
      </w:tr>
      <w:tr w14:paraId="05B5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95" w:type="dxa"/>
            <w:noWrap w:val="0"/>
            <w:vAlign w:val="center"/>
          </w:tcPr>
          <w:p w14:paraId="788EA52A">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目前任职</w:t>
            </w:r>
          </w:p>
          <w:p w14:paraId="5D426166">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项目情况</w:t>
            </w:r>
          </w:p>
        </w:tc>
        <w:tc>
          <w:tcPr>
            <w:tcW w:w="7206" w:type="dxa"/>
            <w:gridSpan w:val="6"/>
            <w:noWrap w:val="0"/>
            <w:vAlign w:val="center"/>
          </w:tcPr>
          <w:p w14:paraId="4C104F0A">
            <w:pPr>
              <w:shd w:val="clear" w:color="auto" w:fill="auto"/>
              <w:jc w:val="center"/>
              <w:rPr>
                <w:rFonts w:hint="eastAsia" w:ascii="宋体" w:hAnsi="宋体" w:eastAsia="黑体" w:cs="黑体"/>
                <w:sz w:val="21"/>
                <w:szCs w:val="21"/>
                <w:highlight w:val="none"/>
                <w:vertAlign w:val="baseline"/>
                <w:lang w:val="en-US" w:eastAsia="zh-CN"/>
              </w:rPr>
            </w:pPr>
          </w:p>
        </w:tc>
      </w:tr>
      <w:tr w14:paraId="4994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95" w:type="dxa"/>
            <w:noWrap w:val="0"/>
            <w:vAlign w:val="center"/>
          </w:tcPr>
          <w:p w14:paraId="0C57DCCD">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曾获荣誉</w:t>
            </w:r>
          </w:p>
        </w:tc>
        <w:tc>
          <w:tcPr>
            <w:tcW w:w="7206" w:type="dxa"/>
            <w:gridSpan w:val="6"/>
            <w:noWrap w:val="0"/>
            <w:vAlign w:val="center"/>
          </w:tcPr>
          <w:p w14:paraId="55729A21">
            <w:pPr>
              <w:shd w:val="clear" w:color="auto" w:fill="auto"/>
              <w:jc w:val="center"/>
              <w:rPr>
                <w:rFonts w:hint="eastAsia" w:ascii="宋体" w:hAnsi="宋体" w:eastAsia="黑体" w:cs="黑体"/>
                <w:sz w:val="21"/>
                <w:szCs w:val="21"/>
                <w:highlight w:val="none"/>
                <w:vertAlign w:val="baseline"/>
                <w:lang w:val="en-US" w:eastAsia="zh-CN"/>
              </w:rPr>
            </w:pPr>
          </w:p>
        </w:tc>
      </w:tr>
      <w:tr w14:paraId="3F9E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95" w:type="dxa"/>
            <w:noWrap w:val="0"/>
            <w:vAlign w:val="center"/>
          </w:tcPr>
          <w:p w14:paraId="59D9BE03">
            <w:pPr>
              <w:shd w:val="clear" w:color="auto" w:fill="auto"/>
              <w:jc w:val="center"/>
              <w:rPr>
                <w:rFonts w:hint="eastAsia" w:ascii="宋体" w:hAnsi="宋体" w:eastAsia="黑体" w:cs="黑体"/>
                <w:sz w:val="21"/>
                <w:szCs w:val="21"/>
                <w:highlight w:val="none"/>
                <w:vertAlign w:val="baseline"/>
                <w:lang w:val="en-US" w:eastAsia="zh-CN"/>
              </w:rPr>
            </w:pPr>
            <w:r>
              <w:rPr>
                <w:rFonts w:hint="eastAsia" w:ascii="宋体" w:hAnsi="宋体" w:eastAsia="黑体" w:cs="黑体"/>
                <w:sz w:val="21"/>
                <w:szCs w:val="21"/>
                <w:highlight w:val="none"/>
                <w:vertAlign w:val="baseline"/>
                <w:lang w:val="en-US" w:eastAsia="zh-CN"/>
              </w:rPr>
              <w:t>备注</w:t>
            </w:r>
          </w:p>
        </w:tc>
        <w:tc>
          <w:tcPr>
            <w:tcW w:w="7206" w:type="dxa"/>
            <w:gridSpan w:val="6"/>
            <w:noWrap w:val="0"/>
            <w:vAlign w:val="center"/>
          </w:tcPr>
          <w:p w14:paraId="70C18ED2">
            <w:pPr>
              <w:shd w:val="clear" w:color="auto" w:fill="auto"/>
              <w:jc w:val="center"/>
              <w:rPr>
                <w:rFonts w:hint="default" w:ascii="宋体" w:hAnsi="宋体" w:eastAsia="宋体" w:cs="Times New Roman"/>
                <w:sz w:val="21"/>
                <w:szCs w:val="21"/>
                <w:highlight w:val="none"/>
                <w:vertAlign w:val="baseline"/>
                <w:lang w:val="en-US" w:eastAsia="zh-CN"/>
              </w:rPr>
            </w:pPr>
          </w:p>
        </w:tc>
      </w:tr>
    </w:tbl>
    <w:p w14:paraId="1534FCBE">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both"/>
        <w:textAlignment w:val="auto"/>
        <w:rPr>
          <w:rFonts w:hint="default" w:ascii="宋体" w:hAnsi="宋体" w:eastAsia="黑体" w:cs="黑体"/>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附件5</w:t>
      </w:r>
    </w:p>
    <w:p w14:paraId="5330052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宋体" w:hAnsi="宋体" w:eastAsia="华文中宋" w:cs="Times New Roman"/>
          <w:color w:val="000000"/>
          <w:sz w:val="21"/>
          <w:szCs w:val="22"/>
          <w:highlight w:val="none"/>
          <w:lang w:val="en-US" w:eastAsia="zh-CN"/>
        </w:rPr>
      </w:pPr>
    </w:p>
    <w:p w14:paraId="1F3CAC2F">
      <w:pPr>
        <w:keepNext w:val="0"/>
        <w:keepLines w:val="0"/>
        <w:pageBreakBefore w:val="0"/>
        <w:widowControl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outlineLvl w:val="0"/>
        <w:rPr>
          <w:rFonts w:hint="default" w:ascii="宋体" w:hAnsi="宋体" w:eastAsia="仿宋_GB2312" w:cs="Times New Roman"/>
          <w:color w:val="000000"/>
          <w:sz w:val="44"/>
          <w:szCs w:val="44"/>
          <w:highlight w:val="none"/>
          <w:lang w:val="en-US" w:eastAsia="zh-CN"/>
        </w:rPr>
      </w:pPr>
      <w:r>
        <w:rPr>
          <w:rFonts w:hint="eastAsia" w:ascii="宋体" w:hAnsi="宋体" w:eastAsia="方正小标宋简体" w:cs="方正小标宋简体"/>
          <w:color w:val="000000"/>
          <w:sz w:val="44"/>
          <w:szCs w:val="44"/>
          <w:highlight w:val="none"/>
          <w:lang w:val="en-US" w:eastAsia="zh-CN"/>
        </w:rPr>
        <w:t>列入移交的物业管理服务档案资料清单</w:t>
      </w:r>
    </w:p>
    <w:p w14:paraId="3210DC8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宋体" w:hAnsi="宋体" w:eastAsia="仿宋_GB2312" w:cs="Times New Roman"/>
          <w:color w:val="auto"/>
          <w:sz w:val="32"/>
          <w:szCs w:val="32"/>
          <w:highlight w:val="none"/>
          <w:lang w:val="en-US" w:eastAsia="zh-CN"/>
        </w:rPr>
      </w:pPr>
    </w:p>
    <w:p w14:paraId="27421E9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1.物业服务区域划分确定的相关文件；</w:t>
      </w:r>
    </w:p>
    <w:p w14:paraId="2B44B0B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2.竣工总平面图，单体建筑、结构、设备竣工图，</w:t>
      </w:r>
      <w:r>
        <w:rPr>
          <w:rFonts w:hint="eastAsia" w:ascii="宋体" w:hAnsi="宋体" w:eastAsia="仿宋_GB2312" w:cs="仿宋_GB2312"/>
          <w:i w:val="0"/>
          <w:iCs w:val="0"/>
          <w:caps w:val="0"/>
          <w:color w:val="auto"/>
          <w:spacing w:val="0"/>
          <w:sz w:val="32"/>
          <w:szCs w:val="32"/>
          <w:highlight w:val="none"/>
          <w:shd w:val="clear" w:color="auto" w:fill="FFFFFF"/>
        </w:rPr>
        <w:t>分幢分层平面图和套型图，物业</w:t>
      </w:r>
      <w:r>
        <w:rPr>
          <w:rFonts w:hint="eastAsia" w:ascii="宋体" w:hAnsi="宋体" w:eastAsia="仿宋_GB2312" w:cs="仿宋_GB2312"/>
          <w:i w:val="0"/>
          <w:iCs w:val="0"/>
          <w:caps w:val="0"/>
          <w:color w:val="auto"/>
          <w:spacing w:val="0"/>
          <w:sz w:val="32"/>
          <w:szCs w:val="32"/>
          <w:highlight w:val="none"/>
          <w:shd w:val="clear" w:color="auto" w:fill="FFFFFF"/>
          <w:lang w:eastAsia="zh-CN"/>
        </w:rPr>
        <w:t>服务</w:t>
      </w:r>
      <w:r>
        <w:rPr>
          <w:rFonts w:hint="eastAsia" w:ascii="宋体" w:hAnsi="宋体" w:eastAsia="仿宋_GB2312" w:cs="仿宋_GB2312"/>
          <w:i w:val="0"/>
          <w:iCs w:val="0"/>
          <w:caps w:val="0"/>
          <w:color w:val="auto"/>
          <w:spacing w:val="0"/>
          <w:sz w:val="32"/>
          <w:szCs w:val="32"/>
          <w:highlight w:val="none"/>
          <w:shd w:val="clear" w:color="auto" w:fill="FFFFFF"/>
        </w:rPr>
        <w:t>区域内道路、景观、绿化、水系、地下停车库、配套设施、地下管网工程竣工图等竣工验收资料</w:t>
      </w:r>
      <w:r>
        <w:rPr>
          <w:rFonts w:hint="eastAsia" w:ascii="宋体" w:hAnsi="宋体" w:eastAsia="仿宋_GB2312" w:cs="仿宋_GB2312"/>
          <w:color w:val="auto"/>
          <w:sz w:val="32"/>
          <w:szCs w:val="32"/>
          <w:highlight w:val="none"/>
          <w:lang w:val="en-US" w:eastAsia="zh-CN"/>
        </w:rPr>
        <w:t>；</w:t>
      </w:r>
    </w:p>
    <w:p w14:paraId="1DBCFF2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i w:val="0"/>
          <w:iCs w:val="0"/>
          <w:caps w:val="0"/>
          <w:color w:val="auto"/>
          <w:spacing w:val="0"/>
          <w:sz w:val="32"/>
          <w:szCs w:val="32"/>
          <w:highlight w:val="none"/>
          <w:shd w:val="clear" w:color="auto" w:fill="FFFFFF"/>
        </w:rPr>
      </w:pPr>
      <w:r>
        <w:rPr>
          <w:rFonts w:hint="eastAsia" w:ascii="宋体" w:hAnsi="宋体" w:eastAsia="仿宋_GB2312" w:cs="仿宋_GB2312"/>
          <w:color w:val="auto"/>
          <w:sz w:val="32"/>
          <w:szCs w:val="32"/>
          <w:highlight w:val="none"/>
          <w:lang w:val="en-US" w:eastAsia="zh-CN"/>
        </w:rPr>
        <w:t>3.共用设施设备清单及其安装、使用和维护、保养等技术资料，</w:t>
      </w:r>
      <w:r>
        <w:rPr>
          <w:rFonts w:hint="eastAsia" w:ascii="宋体" w:hAnsi="宋体" w:eastAsia="仿宋_GB2312" w:cs="仿宋_GB2312"/>
          <w:i w:val="0"/>
          <w:iCs w:val="0"/>
          <w:caps w:val="0"/>
          <w:color w:val="auto"/>
          <w:spacing w:val="0"/>
          <w:sz w:val="32"/>
          <w:szCs w:val="32"/>
          <w:highlight w:val="none"/>
          <w:shd w:val="clear" w:color="auto" w:fill="FFFFFF"/>
        </w:rPr>
        <w:t>包括消防设施合格证，电梯安装监督检验报告，机电设备出厂合格证、使用说明书、安装和调试报告、保修卡、维保合同（保修协议），房屋白蚁预防证明书，人防设备合格证明、检测（验）报告等资料;</w:t>
      </w:r>
    </w:p>
    <w:p w14:paraId="31CAABD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4.供电、供水、供热、供燃气、通信、有线电视等准许使用文件；</w:t>
      </w:r>
    </w:p>
    <w:p w14:paraId="03656E4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5.物业质量保修文件、物业使用说明文件以及商品房买卖合同范本；</w:t>
      </w:r>
    </w:p>
    <w:p w14:paraId="0EACC22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6.最新的业主名册以及联系方式；</w:t>
      </w:r>
    </w:p>
    <w:p w14:paraId="53C3DCC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7.管理规约；</w:t>
      </w:r>
    </w:p>
    <w:p w14:paraId="727B7D3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8.物业承接查验协议；</w:t>
      </w:r>
    </w:p>
    <w:p w14:paraId="6AE854D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9.业主房屋专有部分装修登记信息资料；</w:t>
      </w:r>
    </w:p>
    <w:p w14:paraId="0EF418D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10.水箱清洗记录以及水箱水质检测报告；</w:t>
      </w:r>
    </w:p>
    <w:p w14:paraId="38D8642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11.监控系统、门禁系统、电梯、消防、道路照明、排水等共用设施设备日常检查记录和维护、维修协议；</w:t>
      </w:r>
    </w:p>
    <w:p w14:paraId="33BF29B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color w:val="000000"/>
          <w:sz w:val="32"/>
          <w:szCs w:val="32"/>
          <w:highlight w:val="none"/>
          <w:lang w:val="en-US" w:eastAsia="zh-CN"/>
        </w:rPr>
        <w:t>12.物业管理经营用房租赁、电梯广告租赁、停车泊位使用等物业共用部位、共用设施设备经营活动相关资料等。</w:t>
      </w:r>
    </w:p>
    <w:p w14:paraId="739ABAF6">
      <w:pPr>
        <w:keepNext w:val="0"/>
        <w:keepLines w:val="0"/>
        <w:pageBreakBefore w:val="0"/>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仿宋_GB2312" w:cs="仿宋_GB2312"/>
          <w:color w:val="000000"/>
          <w:sz w:val="32"/>
          <w:szCs w:val="32"/>
          <w:highlight w:val="none"/>
          <w:lang w:val="en-US" w:eastAsia="zh-CN"/>
        </w:rPr>
      </w:pPr>
      <w:r>
        <w:rPr>
          <w:rFonts w:hint="eastAsia" w:ascii="宋体" w:hAnsi="宋体" w:eastAsia="仿宋_GB2312" w:cs="仿宋_GB2312"/>
          <w:color w:val="000000"/>
          <w:sz w:val="32"/>
          <w:szCs w:val="32"/>
          <w:highlight w:val="none"/>
          <w:lang w:val="en-US" w:eastAsia="zh-CN"/>
        </w:rPr>
        <w:t>13.其他：</w:t>
      </w:r>
      <w:r>
        <w:rPr>
          <w:rFonts w:hint="eastAsia" w:ascii="宋体" w:hAnsi="宋体" w:eastAsia="仿宋_GB2312" w:cs="仿宋_GB2312"/>
          <w:color w:val="000000"/>
          <w:sz w:val="32"/>
          <w:szCs w:val="32"/>
          <w:highlight w:val="none"/>
          <w:u w:val="single"/>
          <w:lang w:val="en-US" w:eastAsia="zh-CN"/>
        </w:rPr>
        <w:t xml:space="preserve">                                        </w:t>
      </w:r>
      <w:r>
        <w:rPr>
          <w:rFonts w:hint="eastAsia" w:ascii="宋体" w:hAnsi="宋体" w:eastAsia="仿宋_GB2312" w:cs="仿宋_GB2312"/>
          <w:color w:val="000000"/>
          <w:sz w:val="32"/>
          <w:szCs w:val="32"/>
          <w:highlight w:val="none"/>
          <w:lang w:val="en-US" w:eastAsia="zh-CN"/>
        </w:rPr>
        <w:t xml:space="preserve"> 。</w:t>
      </w:r>
    </w:p>
    <w:p w14:paraId="63B1893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2"/>
          <w:szCs w:val="32"/>
        </w:rPr>
      </w:pPr>
    </w:p>
    <w:p w14:paraId="6EA1AD6C">
      <w:pPr>
        <w:rPr>
          <w:rFonts w:ascii="宋体" w:hAnsi="宋体"/>
        </w:rPr>
      </w:pPr>
    </w:p>
    <w:p w14:paraId="0DC2E2AF">
      <w:pPr>
        <w:pStyle w:val="6"/>
        <w:rPr>
          <w:rFonts w:ascii="宋体" w:hAnsi="宋体"/>
        </w:rPr>
      </w:pPr>
    </w:p>
    <w:p w14:paraId="47528ABF">
      <w:pPr>
        <w:rPr>
          <w:rFonts w:ascii="宋体" w:hAnsi="宋体"/>
        </w:rPr>
      </w:pPr>
    </w:p>
    <w:p w14:paraId="1F3F8BF6">
      <w:pPr>
        <w:pStyle w:val="6"/>
        <w:rPr>
          <w:rFonts w:ascii="宋体" w:hAnsi="宋体"/>
        </w:rPr>
      </w:pPr>
    </w:p>
    <w:p w14:paraId="43BF9791">
      <w:pPr>
        <w:rPr>
          <w:rFonts w:ascii="宋体" w:hAnsi="宋体"/>
        </w:rPr>
      </w:pPr>
    </w:p>
    <w:p w14:paraId="0ED771D3">
      <w:pPr>
        <w:pStyle w:val="6"/>
        <w:rPr>
          <w:rFonts w:ascii="宋体" w:hAnsi="宋体"/>
        </w:rPr>
      </w:pPr>
    </w:p>
    <w:p w14:paraId="75B1A639">
      <w:pPr>
        <w:rPr>
          <w:rFonts w:ascii="宋体" w:hAnsi="宋体"/>
        </w:rPr>
      </w:pPr>
    </w:p>
    <w:p w14:paraId="36AE2BB3">
      <w:pPr>
        <w:pStyle w:val="6"/>
        <w:rPr>
          <w:rFonts w:ascii="宋体" w:hAnsi="宋体"/>
        </w:rPr>
      </w:pPr>
    </w:p>
    <w:p w14:paraId="79C63BC9">
      <w:pPr>
        <w:rPr>
          <w:rFonts w:ascii="宋体" w:hAnsi="宋体"/>
        </w:rPr>
      </w:pPr>
    </w:p>
    <w:p w14:paraId="2BA53141">
      <w:pPr>
        <w:pStyle w:val="6"/>
        <w:spacing w:after="0" w:line="180" w:lineRule="exact"/>
        <w:rPr>
          <w:rFonts w:ascii="宋体" w:hAnsi="宋体"/>
        </w:rPr>
      </w:pPr>
    </w:p>
    <w:p w14:paraId="72BE6C79">
      <w:pPr>
        <w:spacing w:line="180" w:lineRule="exact"/>
        <w:rPr>
          <w:rFonts w:ascii="宋体" w:hAnsi="宋体"/>
        </w:rPr>
      </w:pPr>
    </w:p>
    <w:p w14:paraId="5ECE8493">
      <w:pPr>
        <w:pStyle w:val="6"/>
        <w:spacing w:after="0" w:line="180" w:lineRule="exact"/>
        <w:ind w:left="0" w:leftChars="0"/>
        <w:rPr>
          <w:rFonts w:hint="default" w:ascii="宋体" w:hAnsi="宋体"/>
        </w:rPr>
      </w:pPr>
    </w:p>
    <w:p w14:paraId="6FC9DD39">
      <w:pPr>
        <w:pStyle w:val="6"/>
        <w:spacing w:after="0" w:line="180" w:lineRule="exact"/>
        <w:ind w:left="0" w:leftChars="0"/>
        <w:rPr>
          <w:rFonts w:hint="default" w:ascii="宋体" w:hAnsi="宋体"/>
        </w:rPr>
      </w:pPr>
    </w:p>
    <w:p w14:paraId="6FC58626">
      <w:pPr>
        <w:pStyle w:val="6"/>
        <w:spacing w:after="0" w:line="180" w:lineRule="exact"/>
        <w:ind w:left="0" w:leftChars="0"/>
        <w:rPr>
          <w:rFonts w:hint="default" w:ascii="宋体" w:hAnsi="宋体"/>
        </w:rPr>
      </w:pPr>
    </w:p>
    <w:p w14:paraId="3C1C3056">
      <w:pPr>
        <w:pStyle w:val="6"/>
        <w:spacing w:after="0" w:line="180" w:lineRule="exact"/>
        <w:ind w:left="0" w:leftChars="0"/>
        <w:rPr>
          <w:rFonts w:hint="default" w:ascii="宋体" w:hAnsi="宋体"/>
        </w:rPr>
      </w:pPr>
    </w:p>
    <w:p w14:paraId="050E1E60">
      <w:pPr>
        <w:pStyle w:val="6"/>
        <w:spacing w:after="0" w:line="180" w:lineRule="exact"/>
        <w:ind w:left="0" w:leftChars="0"/>
        <w:rPr>
          <w:rFonts w:hint="default" w:ascii="宋体" w:hAnsi="宋体"/>
        </w:rPr>
      </w:pPr>
    </w:p>
    <w:p w14:paraId="01E3CCF8">
      <w:pPr>
        <w:pStyle w:val="6"/>
        <w:spacing w:after="0" w:line="180" w:lineRule="exact"/>
        <w:ind w:left="0" w:leftChars="0"/>
        <w:rPr>
          <w:rFonts w:hint="default" w:ascii="宋体" w:hAnsi="宋体"/>
        </w:rPr>
      </w:pPr>
    </w:p>
    <w:p w14:paraId="58CFC38D">
      <w:pPr>
        <w:pStyle w:val="6"/>
        <w:spacing w:after="0" w:line="180" w:lineRule="exact"/>
        <w:ind w:left="0" w:leftChars="0"/>
        <w:rPr>
          <w:rFonts w:hint="default" w:ascii="宋体" w:hAnsi="宋体"/>
        </w:rPr>
      </w:pPr>
    </w:p>
    <w:p w14:paraId="4EC6BE9F">
      <w:pPr>
        <w:pStyle w:val="6"/>
        <w:spacing w:after="0" w:line="180" w:lineRule="exact"/>
        <w:ind w:left="0" w:leftChars="0"/>
        <w:rPr>
          <w:rFonts w:hint="default" w:ascii="宋体" w:hAnsi="宋体"/>
        </w:rPr>
      </w:pPr>
    </w:p>
    <w:p w14:paraId="395EC0A7">
      <w:pPr>
        <w:pStyle w:val="6"/>
        <w:spacing w:after="0" w:line="180" w:lineRule="exact"/>
        <w:ind w:left="0" w:leftChars="0"/>
        <w:rPr>
          <w:rFonts w:hint="default" w:ascii="宋体" w:hAnsi="宋体"/>
        </w:rPr>
      </w:pPr>
    </w:p>
    <w:p w14:paraId="5C259D67">
      <w:pPr>
        <w:rPr>
          <w:rFonts w:ascii="宋体" w:hAnsi="宋体"/>
        </w:rPr>
      </w:pPr>
    </w:p>
    <w:p w14:paraId="70DD3D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left"/>
        <w:textAlignment w:val="baseline"/>
        <w:rPr>
          <w:rFonts w:hint="eastAsia" w:ascii="宋体" w:hAnsi="宋体" w:eastAsia="仿宋_GB2312" w:cs="仿宋_GB2312"/>
          <w:kern w:val="0"/>
          <w:sz w:val="30"/>
          <w:szCs w:val="30"/>
          <w:lang w:val="en-US" w:eastAsia="zh-CN" w:bidi="ar"/>
        </w:rPr>
        <w:sectPr>
          <w:footerReference r:id="rId3" w:type="default"/>
          <w:pgSz w:w="11906" w:h="16838"/>
          <w:pgMar w:top="2098" w:right="1587" w:bottom="2098" w:left="1587" w:header="851" w:footer="1701"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13"/>
        <w:tblpPr w:leftFromText="180" w:rightFromText="180" w:vertAnchor="text" w:horzAnchor="page" w:tblpX="1522" w:tblpY="12079"/>
        <w:tblOverlap w:val="never"/>
        <w:tblW w:w="9071" w:type="dxa"/>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14:paraId="5B76E5AD">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71" w:type="dxa"/>
            <w:tcBorders>
              <w:tl2br w:val="nil"/>
              <w:tr2bl w:val="nil"/>
            </w:tcBorders>
            <w:noWrap w:val="0"/>
            <w:vAlign w:val="center"/>
          </w:tcPr>
          <w:p w14:paraId="3E5B3FD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210" w:leftChars="100" w:right="210" w:rightChars="100"/>
              <w:jc w:val="center"/>
              <w:textAlignment w:val="auto"/>
              <w:rPr>
                <w:rFonts w:hint="eastAsia" w:ascii="宋体" w:hAnsi="宋体" w:eastAsia="仿宋_GB2312" w:cs="仿宋_GB2312"/>
                <w:i w:val="0"/>
                <w:iCs w:val="0"/>
                <w:caps w:val="0"/>
                <w:color w:val="000000"/>
                <w:spacing w:val="0"/>
                <w:sz w:val="32"/>
                <w:szCs w:val="32"/>
                <w:shd w:val="clear" w:color="auto" w:fill="FFFFFF"/>
                <w:vertAlign w:val="baseline"/>
                <w:lang w:val="en-US" w:eastAsia="zh-CN"/>
              </w:rPr>
            </w:pPr>
            <w:r>
              <w:rPr>
                <w:rFonts w:hint="eastAsia" w:ascii="宋体" w:hAnsi="宋体" w:eastAsia="仿宋_GB2312" w:cs="仿宋_GB2312"/>
                <w:sz w:val="28"/>
                <w:szCs w:val="28"/>
                <w:shd w:val="clear" w:color="auto" w:fill="auto"/>
              </w:rPr>
              <w:t xml:space="preserve">赣州市城市住房服务中心办公室 </w:t>
            </w:r>
            <w:r>
              <w:rPr>
                <w:rFonts w:hint="eastAsia" w:ascii="宋体" w:hAnsi="宋体" w:eastAsia="仿宋_GB2312" w:cs="仿宋_GB2312"/>
                <w:sz w:val="28"/>
                <w:szCs w:val="28"/>
                <w:shd w:val="clear" w:color="auto" w:fill="auto"/>
                <w:lang w:val="en-US" w:eastAsia="zh-CN"/>
              </w:rPr>
              <w:t xml:space="preserve"> </w:t>
            </w:r>
            <w:r>
              <w:rPr>
                <w:rFonts w:hint="eastAsia" w:ascii="宋体" w:hAnsi="宋体" w:eastAsia="仿宋_GB2312" w:cs="仿宋_GB2312"/>
                <w:sz w:val="28"/>
                <w:szCs w:val="28"/>
                <w:shd w:val="clear" w:color="auto" w:fill="auto"/>
              </w:rPr>
              <w:t xml:space="preserve">  </w:t>
            </w:r>
            <w:r>
              <w:rPr>
                <w:rFonts w:hint="eastAsia" w:ascii="宋体" w:hAnsi="宋体" w:eastAsia="仿宋_GB2312" w:cs="仿宋_GB2312"/>
                <w:sz w:val="28"/>
                <w:szCs w:val="28"/>
                <w:shd w:val="clear" w:color="auto" w:fill="auto"/>
                <w:lang w:val="en-US" w:eastAsia="zh-CN"/>
              </w:rPr>
              <w:t xml:space="preserve">   </w:t>
            </w:r>
            <w:r>
              <w:rPr>
                <w:rFonts w:hint="eastAsia" w:ascii="宋体" w:hAnsi="宋体" w:eastAsia="仿宋_GB2312" w:cs="仿宋_GB2312"/>
                <w:sz w:val="28"/>
                <w:szCs w:val="28"/>
                <w:shd w:val="clear" w:color="auto" w:fill="auto"/>
              </w:rPr>
              <w:t xml:space="preserve"> </w:t>
            </w:r>
            <w:r>
              <w:rPr>
                <w:rFonts w:hint="eastAsia" w:ascii="宋体" w:hAnsi="宋体" w:eastAsia="仿宋_GB2312" w:cs="仿宋_GB2312"/>
                <w:sz w:val="28"/>
                <w:szCs w:val="28"/>
                <w:shd w:val="clear" w:color="auto" w:fill="auto"/>
                <w:lang w:val="en-US" w:eastAsia="zh-CN"/>
              </w:rPr>
              <w:t xml:space="preserve">     </w:t>
            </w:r>
            <w:r>
              <w:rPr>
                <w:rFonts w:hint="eastAsia" w:ascii="宋体" w:hAnsi="宋体" w:eastAsia="仿宋_GB2312" w:cs="仿宋_GB2312"/>
                <w:sz w:val="28"/>
                <w:szCs w:val="28"/>
                <w:shd w:val="clear" w:color="auto" w:fill="auto"/>
              </w:rPr>
              <w:t>202</w:t>
            </w:r>
            <w:r>
              <w:rPr>
                <w:rFonts w:hint="eastAsia" w:ascii="宋体" w:hAnsi="宋体" w:eastAsia="仿宋_GB2312" w:cs="仿宋_GB2312"/>
                <w:sz w:val="28"/>
                <w:szCs w:val="28"/>
                <w:shd w:val="clear" w:color="auto" w:fill="auto"/>
                <w:lang w:val="en-US" w:eastAsia="zh-CN"/>
              </w:rPr>
              <w:t>5</w:t>
            </w:r>
            <w:r>
              <w:rPr>
                <w:rFonts w:hint="eastAsia" w:ascii="宋体" w:hAnsi="宋体" w:eastAsia="仿宋_GB2312" w:cs="仿宋_GB2312"/>
                <w:sz w:val="28"/>
                <w:szCs w:val="28"/>
                <w:shd w:val="clear" w:color="auto" w:fill="auto"/>
              </w:rPr>
              <w:t>年</w:t>
            </w:r>
            <w:r>
              <w:rPr>
                <w:rFonts w:hint="eastAsia" w:ascii="宋体" w:hAnsi="宋体" w:eastAsia="仿宋_GB2312" w:cs="仿宋_GB2312"/>
                <w:sz w:val="28"/>
                <w:szCs w:val="28"/>
                <w:shd w:val="clear" w:color="auto" w:fill="auto"/>
                <w:lang w:val="en-US" w:eastAsia="zh-CN"/>
              </w:rPr>
              <w:t>6</w:t>
            </w:r>
            <w:r>
              <w:rPr>
                <w:rFonts w:hint="eastAsia" w:ascii="宋体" w:hAnsi="宋体" w:eastAsia="仿宋_GB2312" w:cs="仿宋_GB2312"/>
                <w:sz w:val="28"/>
                <w:szCs w:val="28"/>
                <w:shd w:val="clear" w:color="auto" w:fill="auto"/>
              </w:rPr>
              <w:t>月</w:t>
            </w:r>
            <w:r>
              <w:rPr>
                <w:rFonts w:hint="eastAsia" w:ascii="宋体" w:hAnsi="宋体" w:eastAsia="仿宋_GB2312" w:cs="仿宋_GB2312"/>
                <w:sz w:val="28"/>
                <w:szCs w:val="28"/>
                <w:shd w:val="clear" w:color="auto" w:fill="auto"/>
                <w:lang w:val="en-US" w:eastAsia="zh-CN"/>
              </w:rPr>
              <w:t>23</w:t>
            </w:r>
            <w:r>
              <w:rPr>
                <w:rFonts w:hint="eastAsia" w:ascii="宋体" w:hAnsi="宋体" w:eastAsia="仿宋_GB2312" w:cs="仿宋_GB2312"/>
                <w:sz w:val="28"/>
                <w:szCs w:val="28"/>
                <w:shd w:val="clear" w:color="auto" w:fill="auto"/>
              </w:rPr>
              <w:t>日印发</w:t>
            </w:r>
          </w:p>
        </w:tc>
      </w:tr>
    </w:tbl>
    <w:p w14:paraId="7C51C2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5100" w:firstLineChars="1700"/>
        <w:jc w:val="left"/>
        <w:textAlignment w:val="baseline"/>
        <w:rPr>
          <w:rFonts w:hint="eastAsia" w:ascii="宋体" w:hAnsi="宋体" w:eastAsia="仿宋_GB2312" w:cs="仿宋_GB2312"/>
          <w:kern w:val="0"/>
          <w:sz w:val="30"/>
          <w:szCs w:val="30"/>
          <w:lang w:val="en-US" w:eastAsia="zh-CN" w:bidi="ar"/>
        </w:rPr>
      </w:pPr>
    </w:p>
    <w:p w14:paraId="2B3B1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宋体" w:hAnsi="宋体" w:eastAsia="微软雅黑" w:cs="微软雅黑"/>
          <w:b w:val="0"/>
          <w:sz w:val="18"/>
          <w:szCs w:val="18"/>
        </w:rPr>
      </w:pPr>
      <w:r>
        <w:rPr>
          <w:rFonts w:hint="eastAsia" w:ascii="宋体" w:hAnsi="宋体" w:eastAsia="微软雅黑" w:cs="微软雅黑"/>
          <w:b w:val="0"/>
          <w:kern w:val="0"/>
          <w:sz w:val="18"/>
          <w:szCs w:val="18"/>
          <w:vertAlign w:val="baseline"/>
          <w:lang w:val="en-US" w:eastAsia="zh-CN" w:bidi="ar"/>
        </w:rPr>
        <w:t>　　</w:t>
      </w:r>
    </w:p>
    <w:p w14:paraId="2650802D">
      <w:pPr>
        <w:keepNext w:val="0"/>
        <w:keepLines w:val="0"/>
        <w:widowControl/>
        <w:suppressLineNumbers w:val="0"/>
        <w:jc w:val="left"/>
        <w:rPr>
          <w:rFonts w:ascii="宋体" w:hAnsi="宋体"/>
        </w:rPr>
      </w:pPr>
      <w:r>
        <w:rPr>
          <w:rFonts w:ascii="宋体" w:hAnsi="宋体" w:eastAsia="宋体" w:cs="宋体"/>
          <w:kern w:val="0"/>
          <w:sz w:val="24"/>
          <w:szCs w:val="24"/>
          <w:lang w:val="en-US" w:eastAsia="zh-CN" w:bidi="ar"/>
        </w:rPr>
        <w:br w:type="textWrapping"/>
      </w:r>
    </w:p>
    <w:p w14:paraId="57BB2165">
      <w:pPr>
        <w:rPr>
          <w:rFonts w:ascii="宋体" w:hAnsi="宋体"/>
        </w:rPr>
      </w:pPr>
    </w:p>
    <w:sectPr>
      <w:pgSz w:w="11906" w:h="16838"/>
      <w:pgMar w:top="2098" w:right="1587" w:bottom="2098"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B0D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A1950">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2CAA1950">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3BAB"/>
    <w:rsid w:val="016025FC"/>
    <w:rsid w:val="032A0501"/>
    <w:rsid w:val="036D4EAF"/>
    <w:rsid w:val="052A53FB"/>
    <w:rsid w:val="0639341C"/>
    <w:rsid w:val="06BD404D"/>
    <w:rsid w:val="072A7934"/>
    <w:rsid w:val="07A1571D"/>
    <w:rsid w:val="08800364"/>
    <w:rsid w:val="094075A5"/>
    <w:rsid w:val="09491BC8"/>
    <w:rsid w:val="097C34F4"/>
    <w:rsid w:val="09804A38"/>
    <w:rsid w:val="099F1CAE"/>
    <w:rsid w:val="0A3F32B3"/>
    <w:rsid w:val="0A8E01DA"/>
    <w:rsid w:val="0AE918B4"/>
    <w:rsid w:val="0AFB5144"/>
    <w:rsid w:val="0B9676D9"/>
    <w:rsid w:val="0BD240F7"/>
    <w:rsid w:val="0BF30ADA"/>
    <w:rsid w:val="0CF307C8"/>
    <w:rsid w:val="0E15651D"/>
    <w:rsid w:val="0FA6624E"/>
    <w:rsid w:val="101B2705"/>
    <w:rsid w:val="118D7E17"/>
    <w:rsid w:val="12D82BD4"/>
    <w:rsid w:val="142851FC"/>
    <w:rsid w:val="15A06AEA"/>
    <w:rsid w:val="16A668AC"/>
    <w:rsid w:val="174C7453"/>
    <w:rsid w:val="17E416FE"/>
    <w:rsid w:val="18506ACF"/>
    <w:rsid w:val="193333A2"/>
    <w:rsid w:val="1A2740A4"/>
    <w:rsid w:val="1A2C26F6"/>
    <w:rsid w:val="1A5D1977"/>
    <w:rsid w:val="1BEF65FF"/>
    <w:rsid w:val="1C6B4178"/>
    <w:rsid w:val="1CDD25B2"/>
    <w:rsid w:val="1D5337BB"/>
    <w:rsid w:val="1DA022A7"/>
    <w:rsid w:val="1DC15D79"/>
    <w:rsid w:val="1E551DC9"/>
    <w:rsid w:val="1F417171"/>
    <w:rsid w:val="1F8E36F0"/>
    <w:rsid w:val="20012DA5"/>
    <w:rsid w:val="20880DD0"/>
    <w:rsid w:val="20F326ED"/>
    <w:rsid w:val="2126121F"/>
    <w:rsid w:val="222D5E03"/>
    <w:rsid w:val="22372AAE"/>
    <w:rsid w:val="227D5ED7"/>
    <w:rsid w:val="22DA2CC7"/>
    <w:rsid w:val="230737A0"/>
    <w:rsid w:val="23696C97"/>
    <w:rsid w:val="23812232"/>
    <w:rsid w:val="24EF141E"/>
    <w:rsid w:val="25253091"/>
    <w:rsid w:val="27AC7A9A"/>
    <w:rsid w:val="28213FE4"/>
    <w:rsid w:val="287F0D0A"/>
    <w:rsid w:val="28975084"/>
    <w:rsid w:val="29125D2C"/>
    <w:rsid w:val="29E4176D"/>
    <w:rsid w:val="2AE752D9"/>
    <w:rsid w:val="2BAC0068"/>
    <w:rsid w:val="2C7566AC"/>
    <w:rsid w:val="2CB10A28"/>
    <w:rsid w:val="2CE915E7"/>
    <w:rsid w:val="2D39748F"/>
    <w:rsid w:val="2D630BFB"/>
    <w:rsid w:val="2D7579BD"/>
    <w:rsid w:val="2DB24674"/>
    <w:rsid w:val="2DF83A39"/>
    <w:rsid w:val="306B6744"/>
    <w:rsid w:val="30872E52"/>
    <w:rsid w:val="30AA08EF"/>
    <w:rsid w:val="30B31668"/>
    <w:rsid w:val="31D03FA0"/>
    <w:rsid w:val="32752C02"/>
    <w:rsid w:val="32AC094E"/>
    <w:rsid w:val="32C64006"/>
    <w:rsid w:val="34116C25"/>
    <w:rsid w:val="34EA39B0"/>
    <w:rsid w:val="3529097C"/>
    <w:rsid w:val="37021484"/>
    <w:rsid w:val="37321D6A"/>
    <w:rsid w:val="377063EE"/>
    <w:rsid w:val="378162A1"/>
    <w:rsid w:val="37DE4BE4"/>
    <w:rsid w:val="391411D8"/>
    <w:rsid w:val="39F1AB02"/>
    <w:rsid w:val="3A571AE7"/>
    <w:rsid w:val="3BBF7944"/>
    <w:rsid w:val="3C686F62"/>
    <w:rsid w:val="3CBB45AF"/>
    <w:rsid w:val="3CFB44C3"/>
    <w:rsid w:val="3D150D62"/>
    <w:rsid w:val="3D7B2612"/>
    <w:rsid w:val="3E151A9D"/>
    <w:rsid w:val="3E1B58A0"/>
    <w:rsid w:val="3E5537F5"/>
    <w:rsid w:val="3ECD2378"/>
    <w:rsid w:val="3FE3059D"/>
    <w:rsid w:val="40D93256"/>
    <w:rsid w:val="41A13D3C"/>
    <w:rsid w:val="41D028CD"/>
    <w:rsid w:val="4355293C"/>
    <w:rsid w:val="43CC2BFE"/>
    <w:rsid w:val="43FD2EBA"/>
    <w:rsid w:val="44427364"/>
    <w:rsid w:val="4495671A"/>
    <w:rsid w:val="470923BB"/>
    <w:rsid w:val="48531B40"/>
    <w:rsid w:val="48825F81"/>
    <w:rsid w:val="49C37BE3"/>
    <w:rsid w:val="4A9B5A20"/>
    <w:rsid w:val="4BA426B2"/>
    <w:rsid w:val="4BF26D26"/>
    <w:rsid w:val="4BFC3701"/>
    <w:rsid w:val="4C0118B3"/>
    <w:rsid w:val="4C59349D"/>
    <w:rsid w:val="4CA02E7A"/>
    <w:rsid w:val="4E0D09E3"/>
    <w:rsid w:val="4F532425"/>
    <w:rsid w:val="4F7F2BA1"/>
    <w:rsid w:val="4F995778"/>
    <w:rsid w:val="4FB85557"/>
    <w:rsid w:val="51453FF0"/>
    <w:rsid w:val="51BF3DA2"/>
    <w:rsid w:val="52F474CB"/>
    <w:rsid w:val="53F654B5"/>
    <w:rsid w:val="53FD32A8"/>
    <w:rsid w:val="54482775"/>
    <w:rsid w:val="55DB4F23"/>
    <w:rsid w:val="55E55DA1"/>
    <w:rsid w:val="579E26AC"/>
    <w:rsid w:val="5847689F"/>
    <w:rsid w:val="5A964725"/>
    <w:rsid w:val="5AD84127"/>
    <w:rsid w:val="5B42386F"/>
    <w:rsid w:val="5C983B6D"/>
    <w:rsid w:val="5C9A1694"/>
    <w:rsid w:val="5CB17293"/>
    <w:rsid w:val="5D879D07"/>
    <w:rsid w:val="5EE15B4F"/>
    <w:rsid w:val="5EFF1D68"/>
    <w:rsid w:val="5F8F6006"/>
    <w:rsid w:val="5FC66C44"/>
    <w:rsid w:val="5FFFBCE8"/>
    <w:rsid w:val="61572249"/>
    <w:rsid w:val="618648DC"/>
    <w:rsid w:val="619743F4"/>
    <w:rsid w:val="623954AB"/>
    <w:rsid w:val="6245446B"/>
    <w:rsid w:val="62D058DC"/>
    <w:rsid w:val="63C416EC"/>
    <w:rsid w:val="64EA33D4"/>
    <w:rsid w:val="64EB797F"/>
    <w:rsid w:val="663A3EE7"/>
    <w:rsid w:val="66D65BAA"/>
    <w:rsid w:val="66E86B42"/>
    <w:rsid w:val="6744501E"/>
    <w:rsid w:val="675863D3"/>
    <w:rsid w:val="69280027"/>
    <w:rsid w:val="69BD345C"/>
    <w:rsid w:val="6AC935EF"/>
    <w:rsid w:val="6AE85CC0"/>
    <w:rsid w:val="6AF06DE3"/>
    <w:rsid w:val="6C5A499B"/>
    <w:rsid w:val="6CAF118B"/>
    <w:rsid w:val="6CE73CB1"/>
    <w:rsid w:val="6EF03395"/>
    <w:rsid w:val="6F0D03EB"/>
    <w:rsid w:val="709366CE"/>
    <w:rsid w:val="712864E8"/>
    <w:rsid w:val="719E532A"/>
    <w:rsid w:val="71B763EC"/>
    <w:rsid w:val="720A0C12"/>
    <w:rsid w:val="7421475E"/>
    <w:rsid w:val="75E55C1E"/>
    <w:rsid w:val="771F2A69"/>
    <w:rsid w:val="773F11F0"/>
    <w:rsid w:val="776F1391"/>
    <w:rsid w:val="78372035"/>
    <w:rsid w:val="785250C1"/>
    <w:rsid w:val="78CA2EA9"/>
    <w:rsid w:val="797F172C"/>
    <w:rsid w:val="798017B9"/>
    <w:rsid w:val="79F503F9"/>
    <w:rsid w:val="7B304A74"/>
    <w:rsid w:val="7B54666E"/>
    <w:rsid w:val="7B973637"/>
    <w:rsid w:val="7BD1454E"/>
    <w:rsid w:val="7C783B28"/>
    <w:rsid w:val="7CDE0A96"/>
    <w:rsid w:val="7CF60D6C"/>
    <w:rsid w:val="7E3A287F"/>
    <w:rsid w:val="7E5020A2"/>
    <w:rsid w:val="7E6913DD"/>
    <w:rsid w:val="7E7713DD"/>
    <w:rsid w:val="7FBC77B9"/>
    <w:rsid w:val="7FBF7EC8"/>
    <w:rsid w:val="7FE231CE"/>
    <w:rsid w:val="9CE56B58"/>
    <w:rsid w:val="B5FFA270"/>
    <w:rsid w:val="BCDB894F"/>
    <w:rsid w:val="F7FFB25E"/>
    <w:rsid w:val="FFFF3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outlineLvl w:val="1"/>
    </w:pPr>
    <w:rPr>
      <w:rFonts w:ascii="Calibri Light" w:hAnsi="Calibri Light" w:eastAsia="华文楷体" w:cs="Times New Roman"/>
      <w:b/>
      <w:bCs/>
      <w:szCs w:val="32"/>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4"/>
      <w:szCs w:val="24"/>
      <w:lang w:val="zh-CN" w:eastAsia="zh-CN" w:bidi="zh-CN"/>
    </w:rPr>
  </w:style>
  <w:style w:type="paragraph" w:styleId="4">
    <w:name w:val="Body Text Indent"/>
    <w:basedOn w:val="1"/>
    <w:semiHidden/>
    <w:qFormat/>
    <w:uiPriority w:val="0"/>
    <w:pPr>
      <w:spacing w:after="120"/>
      <w:ind w:left="283"/>
    </w:pPr>
  </w:style>
  <w:style w:type="paragraph" w:styleId="5">
    <w:name w:val="Plain Text"/>
    <w:basedOn w:val="1"/>
    <w:qFormat/>
    <w:uiPriority w:val="0"/>
    <w:rPr>
      <w:rFonts w:ascii="宋体" w:hAnsi="Courier New" w:cs="Courier New"/>
      <w:szCs w:val="21"/>
    </w:rPr>
  </w:style>
  <w:style w:type="paragraph" w:styleId="6">
    <w:name w:val="Body Text Indent 2"/>
    <w:basedOn w:val="1"/>
    <w:next w:val="1"/>
    <w:qFormat/>
    <w:uiPriority w:val="0"/>
    <w:pPr>
      <w:spacing w:after="120" w:line="480" w:lineRule="auto"/>
      <w:ind w:left="200" w:leftChars="200"/>
    </w:pPr>
    <w:rPr>
      <w:rFonts w:ascii="Times New Roman" w:hAnsi="Times New Roman" w:eastAsia="华文中宋" w:cs="Times New Roman"/>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3"/>
    <w:qFormat/>
    <w:uiPriority w:val="0"/>
    <w:pPr>
      <w:spacing w:after="0" w:afterLines="0"/>
      <w:ind w:firstLine="420"/>
    </w:pPr>
    <w:rPr>
      <w:rFonts w:ascii="Times New Roman" w:hAnsi="Times New Roman"/>
      <w:sz w:val="32"/>
    </w:rPr>
  </w:style>
  <w:style w:type="paragraph" w:styleId="11">
    <w:name w:val="Body Text First Indent 2"/>
    <w:basedOn w:val="4"/>
    <w:qFormat/>
    <w:uiPriority w:val="0"/>
    <w:pPr>
      <w:ind w:firstLine="210"/>
    </w:p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paragraph" w:customStyle="1" w:styleId="1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10758</Words>
  <Characters>10832</Characters>
  <Lines>0</Lines>
  <Paragraphs>0</Paragraphs>
  <TotalTime>0</TotalTime>
  <ScaleCrop>false</ScaleCrop>
  <LinksUpToDate>false</LinksUpToDate>
  <CharactersWithSpaces>12119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2025-06-23T22:06:00Z</dcterms:created>
  <dc:creator>user</dc:creator>
  <cp:lastModifiedBy>G</cp:lastModifiedBy>
  <dcterms:modified xsi:type="dcterms:W3CDTF">2025-06-24T06:59:47Z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eyJoZGlkIjoiYWE0MTc1NjViM2Y2NjRlYjZkZDEzMWE5NzI5NDViMzcifQ==</vt:lpwstr>
  </property>
  <property fmtid="{D5CDD505-2E9C-101B-9397-08002B2CF9AE}" pid="4" name="ICV">
    <vt:lpwstr>A19751E37BAE40ABB6CB838973EB36AB_13</vt:lpwstr>
  </property>
</Properties>
</file>