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ABC8F">
      <w:pPr>
        <w:jc w:val="center"/>
        <w:rPr>
          <w:rFonts w:hint="eastAsia" w:ascii="华文细黑" w:hAnsi="华文细黑" w:eastAsia="华文细黑"/>
          <w:spacing w:val="240"/>
          <w:sz w:val="84"/>
          <w:szCs w:val="84"/>
        </w:rPr>
      </w:pPr>
    </w:p>
    <w:p w14:paraId="39DDEB46">
      <w:pPr>
        <w:jc w:val="center"/>
        <w:rPr>
          <w:rFonts w:hint="eastAsia" w:ascii="华文细黑" w:hAnsi="华文细黑" w:eastAsia="华文细黑"/>
          <w:spacing w:val="240"/>
          <w:sz w:val="84"/>
          <w:szCs w:val="84"/>
        </w:rPr>
      </w:pPr>
    </w:p>
    <w:p w14:paraId="6EC8B1FA">
      <w:pPr>
        <w:jc w:val="center"/>
        <w:rPr>
          <w:rFonts w:hint="eastAsia" w:asciiTheme="majorEastAsia" w:hAnsiTheme="majorEastAsia" w:eastAsiaTheme="majorEastAsia" w:cstheme="majorEastAsia"/>
          <w:spacing w:val="240"/>
          <w:sz w:val="84"/>
          <w:szCs w:val="84"/>
        </w:rPr>
      </w:pPr>
      <w:r>
        <w:rPr>
          <w:rFonts w:hint="eastAsia" w:asciiTheme="majorEastAsia" w:hAnsiTheme="majorEastAsia" w:eastAsiaTheme="majorEastAsia" w:cstheme="majorEastAsia"/>
          <w:spacing w:val="240"/>
          <w:sz w:val="84"/>
          <w:szCs w:val="84"/>
        </w:rPr>
        <w:t>评标报告</w:t>
      </w:r>
    </w:p>
    <w:p w14:paraId="5D80EF29">
      <w:pPr>
        <w:jc w:val="center"/>
        <w:rPr>
          <w:rFonts w:hint="eastAsia" w:ascii="华文细黑" w:hAnsi="华文细黑" w:eastAsia="华文细黑"/>
          <w:spacing w:val="60"/>
          <w:sz w:val="32"/>
          <w:szCs w:val="32"/>
        </w:rPr>
      </w:pPr>
    </w:p>
    <w:p w14:paraId="42EEB68C">
      <w:pPr>
        <w:keepNext w:val="0"/>
        <w:keepLines w:val="0"/>
        <w:pageBreakBefore w:val="0"/>
        <w:widowControl w:val="0"/>
        <w:kinsoku/>
        <w:wordWrap/>
        <w:overflowPunct/>
        <w:topLinePunct w:val="0"/>
        <w:autoSpaceDE/>
        <w:autoSpaceDN/>
        <w:bidi w:val="0"/>
        <w:adjustRightInd/>
        <w:snapToGrid/>
        <w:spacing w:line="800" w:lineRule="exact"/>
        <w:ind w:left="1960" w:leftChars="100" w:hanging="1680" w:hangingChars="600"/>
        <w:textAlignment w:val="auto"/>
        <w:rPr>
          <w:rFonts w:hint="eastAsia" w:ascii="宋体" w:hAnsi="宋体" w:eastAsia="宋体" w:cs="宋体"/>
          <w:b w:val="0"/>
          <w:bCs w:val="0"/>
          <w:sz w:val="28"/>
          <w:szCs w:val="28"/>
          <w:lang w:val="en-US" w:eastAsia="zh-CN"/>
        </w:rPr>
      </w:pPr>
    </w:p>
    <w:p w14:paraId="431780F1">
      <w:pPr>
        <w:keepNext w:val="0"/>
        <w:keepLines w:val="0"/>
        <w:pageBreakBefore w:val="0"/>
        <w:widowControl w:val="0"/>
        <w:kinsoku/>
        <w:wordWrap/>
        <w:overflowPunct/>
        <w:topLinePunct w:val="0"/>
        <w:autoSpaceDE/>
        <w:autoSpaceDN/>
        <w:bidi w:val="0"/>
        <w:adjustRightInd/>
        <w:snapToGrid/>
        <w:spacing w:line="800" w:lineRule="exact"/>
        <w:ind w:left="1960" w:leftChars="100" w:hanging="1680" w:hangingChars="600"/>
        <w:textAlignment w:val="auto"/>
        <w:rPr>
          <w:rFonts w:hint="eastAsia" w:ascii="宋体" w:hAnsi="宋体" w:eastAsia="宋体" w:cs="宋体"/>
          <w:b w:val="0"/>
          <w:bCs w:val="0"/>
          <w:sz w:val="28"/>
          <w:szCs w:val="28"/>
          <w:lang w:val="en-US" w:eastAsia="zh-CN"/>
        </w:rPr>
      </w:pPr>
    </w:p>
    <w:p w14:paraId="01DC6D3B">
      <w:pPr>
        <w:keepNext w:val="0"/>
        <w:keepLines w:val="0"/>
        <w:pageBreakBefore w:val="0"/>
        <w:widowControl w:val="0"/>
        <w:kinsoku/>
        <w:wordWrap/>
        <w:overflowPunct/>
        <w:topLinePunct w:val="0"/>
        <w:autoSpaceDE/>
        <w:autoSpaceDN/>
        <w:bidi w:val="0"/>
        <w:adjustRightInd/>
        <w:snapToGrid/>
        <w:spacing w:line="800" w:lineRule="exact"/>
        <w:ind w:left="1960" w:leftChars="100" w:hanging="1680" w:hangingChars="600"/>
        <w:textAlignment w:val="auto"/>
        <w:rPr>
          <w:rFonts w:hint="eastAsia" w:ascii="宋体" w:hAnsi="宋体" w:eastAsia="宋体" w:cs="宋体"/>
          <w:b w:val="0"/>
          <w:bCs w:val="0"/>
          <w:sz w:val="28"/>
          <w:szCs w:val="28"/>
          <w:lang w:val="en-US" w:eastAsia="zh-CN"/>
        </w:rPr>
      </w:pPr>
    </w:p>
    <w:p w14:paraId="3097F691">
      <w:pPr>
        <w:keepNext w:val="0"/>
        <w:keepLines w:val="0"/>
        <w:pageBreakBefore w:val="0"/>
        <w:widowControl w:val="0"/>
        <w:kinsoku/>
        <w:wordWrap/>
        <w:overflowPunct/>
        <w:topLinePunct w:val="0"/>
        <w:autoSpaceDE/>
        <w:autoSpaceDN/>
        <w:bidi w:val="0"/>
        <w:adjustRightInd/>
        <w:snapToGrid/>
        <w:spacing w:line="800" w:lineRule="exact"/>
        <w:ind w:left="1960" w:leftChars="100" w:hanging="1680" w:hangingChars="600"/>
        <w:textAlignment w:val="auto"/>
        <w:rPr>
          <w:rFonts w:hint="eastAsia" w:ascii="宋体" w:hAnsi="宋体" w:eastAsia="宋体" w:cs="宋体"/>
          <w:b w:val="0"/>
          <w:bCs w:val="0"/>
          <w:sz w:val="28"/>
          <w:szCs w:val="28"/>
          <w:lang w:val="en-US" w:eastAsia="zh-CN"/>
        </w:rPr>
      </w:pPr>
    </w:p>
    <w:p w14:paraId="13CAA5A2">
      <w:pPr>
        <w:keepNext w:val="0"/>
        <w:keepLines w:val="0"/>
        <w:pageBreakBefore w:val="0"/>
        <w:widowControl w:val="0"/>
        <w:kinsoku/>
        <w:wordWrap/>
        <w:overflowPunct/>
        <w:topLinePunct w:val="0"/>
        <w:autoSpaceDE/>
        <w:autoSpaceDN/>
        <w:bidi w:val="0"/>
        <w:adjustRightInd/>
        <w:snapToGrid/>
        <w:spacing w:line="800" w:lineRule="exact"/>
        <w:ind w:left="1960" w:leftChars="400" w:hanging="840" w:hangingChars="300"/>
        <w:jc w:val="left"/>
        <w:textAlignment w:val="auto"/>
        <w:rPr>
          <w:rFonts w:hint="eastAsia" w:ascii="宋体" w:hAnsi="宋体" w:eastAsia="宋体" w:cs="宋体"/>
          <w:b w:val="0"/>
          <w:bCs w:val="0"/>
          <w:sz w:val="28"/>
          <w:szCs w:val="28"/>
          <w:u w:val="single"/>
          <w:lang w:eastAsia="zh-CN"/>
        </w:rPr>
      </w:pPr>
      <w:r>
        <w:rPr>
          <w:rFonts w:hint="eastAsia" w:ascii="宋体" w:hAnsi="宋体" w:eastAsia="宋体" w:cs="宋体"/>
          <w:b w:val="0"/>
          <w:bCs w:val="0"/>
          <w:sz w:val="28"/>
          <w:szCs w:val="28"/>
          <w:lang w:val="en-US" w:eastAsia="zh-CN"/>
        </w:rPr>
        <w:t>招标人</w:t>
      </w:r>
      <w:r>
        <w:rPr>
          <w:rFonts w:hint="eastAsia" w:ascii="宋体" w:hAnsi="宋体" w:eastAsia="宋体" w:cs="宋体"/>
          <w:b w:val="0"/>
          <w:bCs w:val="0"/>
          <w:sz w:val="28"/>
          <w:szCs w:val="28"/>
        </w:rPr>
        <w:t>：章贡区滨江爱丁堡小区业主</w:t>
      </w:r>
      <w:r>
        <w:rPr>
          <w:rFonts w:hint="eastAsia" w:ascii="宋体" w:hAnsi="宋体" w:cs="宋体"/>
          <w:b w:val="0"/>
          <w:bCs w:val="0"/>
          <w:sz w:val="28"/>
          <w:szCs w:val="28"/>
          <w:lang w:val="en-US" w:eastAsia="zh-CN"/>
        </w:rPr>
        <w:t>大会</w:t>
      </w:r>
    </w:p>
    <w:p w14:paraId="746BE8FB">
      <w:pPr>
        <w:keepNext w:val="0"/>
        <w:keepLines w:val="0"/>
        <w:pageBreakBefore w:val="0"/>
        <w:widowControl w:val="0"/>
        <w:tabs>
          <w:tab w:val="left" w:pos="6935"/>
        </w:tabs>
        <w:kinsoku/>
        <w:wordWrap/>
        <w:overflowPunct/>
        <w:topLinePunct w:val="0"/>
        <w:autoSpaceDE/>
        <w:autoSpaceDN/>
        <w:bidi w:val="0"/>
        <w:adjustRightInd/>
        <w:snapToGrid/>
        <w:spacing w:line="800" w:lineRule="exact"/>
        <w:ind w:firstLine="1120" w:firstLineChars="400"/>
        <w:jc w:val="left"/>
        <w:textAlignment w:val="auto"/>
        <w:rPr>
          <w:rFonts w:hint="eastAsia" w:ascii="宋体" w:hAnsi="宋体" w:eastAsia="宋体" w:cs="宋体"/>
          <w:b w:val="0"/>
          <w:bCs w:val="0"/>
          <w:color w:val="auto"/>
          <w:kern w:val="2"/>
          <w:sz w:val="28"/>
          <w:szCs w:val="28"/>
          <w:highlight w:val="none"/>
          <w:u w:val="none"/>
          <w:lang w:val="en-US" w:eastAsia="zh-CN"/>
        </w:rPr>
      </w:pPr>
      <w:r>
        <w:rPr>
          <w:rFonts w:hint="eastAsia" w:ascii="宋体" w:hAnsi="宋体" w:eastAsia="宋体" w:cs="宋体"/>
          <w:b w:val="0"/>
          <w:bCs w:val="0"/>
          <w:sz w:val="28"/>
          <w:szCs w:val="28"/>
        </w:rPr>
        <w:t>项目名称：滨江爱丁堡小区物业管理服务项目</w:t>
      </w:r>
    </w:p>
    <w:p w14:paraId="18799804">
      <w:pPr>
        <w:pStyle w:val="7"/>
        <w:ind w:left="0" w:leftChars="0" w:firstLine="1120" w:firstLineChars="400"/>
        <w:jc w:val="left"/>
        <w:rPr>
          <w:rFonts w:hint="eastAsia" w:ascii="宋体" w:hAnsi="宋体" w:eastAsia="宋体" w:cs="宋体"/>
          <w:b w:val="0"/>
          <w:bCs w:val="0"/>
          <w:color w:val="auto"/>
          <w:kern w:val="2"/>
          <w:sz w:val="28"/>
          <w:szCs w:val="28"/>
          <w:highlight w:val="none"/>
          <w:u w:val="none"/>
          <w:lang w:val="en-US" w:eastAsia="zh-CN"/>
        </w:rPr>
        <w:sectPr>
          <w:pgSz w:w="11906" w:h="16838"/>
          <w:pgMar w:top="1440" w:right="1080" w:bottom="1440" w:left="1080" w:header="851" w:footer="992" w:gutter="0"/>
          <w:cols w:space="425" w:num="1"/>
          <w:docGrid w:type="lines" w:linePitch="312" w:charSpace="0"/>
        </w:sectPr>
      </w:pPr>
      <w:r>
        <w:rPr>
          <w:rFonts w:hint="eastAsia" w:ascii="宋体" w:hAnsi="宋体" w:eastAsia="宋体" w:cs="宋体"/>
          <w:b w:val="0"/>
          <w:bCs w:val="0"/>
          <w:color w:val="auto"/>
          <w:kern w:val="2"/>
          <w:sz w:val="28"/>
          <w:szCs w:val="28"/>
          <w:highlight w:val="none"/>
          <w:u w:val="none"/>
          <w:lang w:val="en-US" w:eastAsia="zh-CN"/>
        </w:rPr>
        <w:t>评审地点：赣州市森聚工程造价咨询有限公司</w:t>
      </w:r>
      <w:bookmarkStart w:id="2" w:name="_GoBack"/>
      <w:bookmarkEnd w:id="2"/>
      <w:r>
        <w:rPr>
          <w:rFonts w:hint="eastAsia" w:ascii="宋体" w:hAnsi="宋体" w:eastAsia="宋体" w:cs="宋体"/>
          <w:b w:val="0"/>
          <w:bCs w:val="0"/>
          <w:color w:val="auto"/>
          <w:kern w:val="2"/>
          <w:sz w:val="28"/>
          <w:szCs w:val="28"/>
          <w:highlight w:val="none"/>
          <w:u w:val="none"/>
          <w:lang w:val="en-US" w:eastAsia="zh-CN"/>
        </w:rPr>
        <w:t>评标室</w:t>
      </w:r>
    </w:p>
    <w:p w14:paraId="0012F730">
      <w:pPr>
        <w:pageBreakBefore w:val="0"/>
        <w:kinsoku/>
        <w:overflowPunct/>
        <w:topLinePunct w:val="0"/>
        <w:autoSpaceDE/>
        <w:autoSpaceDN/>
        <w:bidi w:val="0"/>
        <w:adjustRightInd/>
        <w:spacing w:line="560" w:lineRule="exact"/>
        <w:ind w:firstLine="551" w:firstLineChars="196"/>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一、</w:t>
      </w:r>
      <w:r>
        <w:rPr>
          <w:rFonts w:hint="eastAsia" w:asciiTheme="minorEastAsia" w:hAnsiTheme="minorEastAsia" w:eastAsiaTheme="minorEastAsia" w:cstheme="minorEastAsia"/>
          <w:b/>
          <w:bCs/>
          <w:lang w:val="en-US" w:eastAsia="zh-CN"/>
        </w:rPr>
        <w:t>基本情况和数据表</w:t>
      </w:r>
    </w:p>
    <w:p w14:paraId="38E09AB4">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1"/>
          <w:sz w:val="28"/>
          <w:szCs w:val="28"/>
          <w:highlight w:val="none"/>
        </w:rPr>
      </w:pPr>
      <w:r>
        <w:rPr>
          <w:rFonts w:hint="eastAsia" w:ascii="仿宋" w:hAnsi="仿宋" w:eastAsia="仿宋" w:cs="仿宋"/>
          <w:b w:val="0"/>
          <w:bCs w:val="0"/>
          <w:color w:val="auto"/>
          <w:sz w:val="28"/>
          <w:szCs w:val="28"/>
          <w:highlight w:val="none"/>
          <w:shd w:val="clear" w:color="auto" w:fill="FFFFFF"/>
          <w:lang w:bidi="ar"/>
        </w:rPr>
        <w:t>（一）项目概况</w:t>
      </w:r>
    </w:p>
    <w:p w14:paraId="1A4DB0D9">
      <w:pPr>
        <w:pageBreakBefore w:val="0"/>
        <w:kinsoku/>
        <w:wordWrap w:val="0"/>
        <w:overflowPunct/>
        <w:topLinePunct w:val="0"/>
        <w:autoSpaceDE/>
        <w:autoSpaceDN/>
        <w:bidi w:val="0"/>
        <w:adjustRightInd/>
        <w:spacing w:afterLines="50" w:line="560" w:lineRule="exact"/>
        <w:ind w:firstLine="560" w:firstLineChars="200"/>
        <w:textAlignment w:val="auto"/>
        <w:rPr>
          <w:rFonts w:ascii="宋体" w:hAnsi="宋体" w:eastAsia="仿宋_GB2312" w:cs="仿宋_GB2312"/>
          <w:b w:val="0"/>
          <w:bCs/>
          <w:sz w:val="32"/>
          <w:szCs w:val="32"/>
        </w:rPr>
      </w:pPr>
      <w:r>
        <w:rPr>
          <w:rFonts w:hint="eastAsia" w:ascii="宋体" w:hAnsi="宋体" w:eastAsia="仿宋_GB2312" w:cs="仿宋_GB2312"/>
          <w:b w:val="0"/>
          <w:bCs/>
          <w:sz w:val="28"/>
          <w:szCs w:val="28"/>
        </w:rPr>
        <w:t>位于</w:t>
      </w:r>
      <w:r>
        <w:rPr>
          <w:rFonts w:hint="eastAsia" w:ascii="仿宋" w:hAnsi="仿宋" w:eastAsia="仿宋" w:cs="仿宋"/>
          <w:b w:val="0"/>
          <w:bCs/>
          <w:sz w:val="28"/>
          <w:szCs w:val="28"/>
          <w:u w:val="single"/>
        </w:rPr>
        <w:t>赣州市章贡区章江北大道16号附1滨江爱丁堡小区</w:t>
      </w:r>
      <w:r>
        <w:rPr>
          <w:rFonts w:hint="eastAsia" w:ascii="宋体" w:hAnsi="宋体" w:eastAsia="仿宋_GB2312" w:cs="仿宋_GB2312"/>
          <w:b w:val="0"/>
          <w:bCs/>
          <w:sz w:val="28"/>
          <w:szCs w:val="28"/>
        </w:rPr>
        <w:t>的滨江爱丁堡小区物业管理服务项目相关情况如下表：</w:t>
      </w:r>
    </w:p>
    <w:tbl>
      <w:tblPr>
        <w:tblStyle w:val="4"/>
        <w:tblW w:w="9723" w:type="dxa"/>
        <w:tblInd w:w="-3" w:type="dxa"/>
        <w:tblLayout w:type="fixed"/>
        <w:tblCellMar>
          <w:top w:w="0" w:type="dxa"/>
          <w:left w:w="108" w:type="dxa"/>
          <w:bottom w:w="0" w:type="dxa"/>
          <w:right w:w="108" w:type="dxa"/>
        </w:tblCellMar>
      </w:tblPr>
      <w:tblGrid>
        <w:gridCol w:w="1105"/>
        <w:gridCol w:w="1895"/>
        <w:gridCol w:w="1500"/>
        <w:gridCol w:w="1787"/>
        <w:gridCol w:w="1423"/>
        <w:gridCol w:w="2013"/>
      </w:tblGrid>
      <w:tr w14:paraId="7AECBAE4">
        <w:tblPrEx>
          <w:tblCellMar>
            <w:top w:w="0" w:type="dxa"/>
            <w:left w:w="108" w:type="dxa"/>
            <w:bottom w:w="0" w:type="dxa"/>
            <w:right w:w="108" w:type="dxa"/>
          </w:tblCellMar>
        </w:tblPrEx>
        <w:trPr>
          <w:cantSplit/>
          <w:trHeight w:val="567"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14:paraId="709D0BD7">
            <w:pPr>
              <w:pageBreakBefore w:val="0"/>
              <w:kinsoku/>
              <w:overflowPunct/>
              <w:topLinePunct w:val="0"/>
              <w:autoSpaceDE/>
              <w:autoSpaceDN/>
              <w:bidi w:val="0"/>
              <w:adjustRightInd/>
              <w:spacing w:line="560" w:lineRule="exact"/>
              <w:jc w:val="center"/>
              <w:textAlignment w:val="auto"/>
              <w:rPr>
                <w:rFonts w:ascii="宋体" w:hAnsi="宋体" w:eastAsia="黑体" w:cs="黑体"/>
                <w:b w:val="0"/>
                <w:bCs/>
                <w:sz w:val="24"/>
              </w:rPr>
            </w:pPr>
            <w:r>
              <w:rPr>
                <w:rFonts w:hint="eastAsia" w:ascii="宋体" w:hAnsi="宋体" w:eastAsia="黑体" w:cs="黑体"/>
                <w:b w:val="0"/>
                <w:bCs/>
                <w:sz w:val="24"/>
              </w:rPr>
              <w:t>序号</w:t>
            </w:r>
          </w:p>
        </w:tc>
        <w:tc>
          <w:tcPr>
            <w:tcW w:w="1895" w:type="dxa"/>
            <w:tcBorders>
              <w:top w:val="single" w:color="000000" w:sz="4" w:space="0"/>
              <w:left w:val="single" w:color="000000" w:sz="4" w:space="0"/>
              <w:bottom w:val="single" w:color="000000" w:sz="4" w:space="0"/>
              <w:right w:val="single" w:color="000000" w:sz="4" w:space="0"/>
            </w:tcBorders>
            <w:noWrap/>
            <w:vAlign w:val="center"/>
          </w:tcPr>
          <w:p w14:paraId="187CB67D">
            <w:pPr>
              <w:pageBreakBefore w:val="0"/>
              <w:kinsoku/>
              <w:overflowPunct/>
              <w:topLinePunct w:val="0"/>
              <w:autoSpaceDE/>
              <w:autoSpaceDN/>
              <w:bidi w:val="0"/>
              <w:adjustRightInd/>
              <w:spacing w:line="560" w:lineRule="exact"/>
              <w:jc w:val="center"/>
              <w:textAlignment w:val="auto"/>
              <w:rPr>
                <w:rFonts w:ascii="宋体" w:hAnsi="宋体" w:eastAsia="黑体" w:cs="黑体"/>
                <w:b w:val="0"/>
                <w:bCs/>
                <w:sz w:val="24"/>
              </w:rPr>
            </w:pPr>
            <w:r>
              <w:rPr>
                <w:rFonts w:hint="eastAsia" w:ascii="宋体" w:hAnsi="宋体" w:eastAsia="黑体" w:cs="黑体"/>
                <w:b w:val="0"/>
                <w:bCs/>
                <w:sz w:val="24"/>
              </w:rPr>
              <w:t>内容</w:t>
            </w:r>
          </w:p>
        </w:tc>
        <w:tc>
          <w:tcPr>
            <w:tcW w:w="6723" w:type="dxa"/>
            <w:gridSpan w:val="4"/>
            <w:tcBorders>
              <w:top w:val="single" w:color="000000" w:sz="4" w:space="0"/>
              <w:left w:val="single" w:color="000000" w:sz="4" w:space="0"/>
              <w:bottom w:val="single" w:color="000000" w:sz="4" w:space="0"/>
              <w:right w:val="single" w:color="000000" w:sz="4" w:space="0"/>
            </w:tcBorders>
            <w:noWrap/>
            <w:vAlign w:val="center"/>
          </w:tcPr>
          <w:p w14:paraId="3200118A">
            <w:pPr>
              <w:pageBreakBefore w:val="0"/>
              <w:kinsoku/>
              <w:overflowPunct/>
              <w:topLinePunct w:val="0"/>
              <w:autoSpaceDE/>
              <w:autoSpaceDN/>
              <w:bidi w:val="0"/>
              <w:adjustRightInd/>
              <w:spacing w:line="560" w:lineRule="exact"/>
              <w:jc w:val="center"/>
              <w:textAlignment w:val="auto"/>
              <w:rPr>
                <w:rFonts w:ascii="宋体" w:hAnsi="宋体" w:eastAsia="黑体" w:cs="黑体"/>
                <w:b w:val="0"/>
                <w:bCs/>
                <w:sz w:val="24"/>
              </w:rPr>
            </w:pPr>
            <w:r>
              <w:rPr>
                <w:rFonts w:hint="eastAsia" w:ascii="宋体" w:hAnsi="宋体" w:eastAsia="黑体" w:cs="黑体"/>
                <w:b w:val="0"/>
                <w:bCs/>
                <w:sz w:val="24"/>
              </w:rPr>
              <w:t>相关数据资料</w:t>
            </w:r>
          </w:p>
        </w:tc>
      </w:tr>
      <w:tr w14:paraId="2C09A998">
        <w:tblPrEx>
          <w:tblCellMar>
            <w:top w:w="0" w:type="dxa"/>
            <w:left w:w="108" w:type="dxa"/>
            <w:bottom w:w="0" w:type="dxa"/>
            <w:right w:w="108" w:type="dxa"/>
          </w:tblCellMar>
        </w:tblPrEx>
        <w:trPr>
          <w:cantSplit/>
          <w:trHeight w:val="454"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14:paraId="0DC363D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1</w:t>
            </w:r>
          </w:p>
        </w:tc>
        <w:tc>
          <w:tcPr>
            <w:tcW w:w="1895" w:type="dxa"/>
            <w:tcBorders>
              <w:top w:val="single" w:color="000000" w:sz="4" w:space="0"/>
              <w:left w:val="single" w:color="000000" w:sz="4" w:space="0"/>
              <w:bottom w:val="single" w:color="000000" w:sz="4" w:space="0"/>
              <w:right w:val="single" w:color="000000" w:sz="4" w:space="0"/>
            </w:tcBorders>
            <w:noWrap/>
            <w:vAlign w:val="center"/>
          </w:tcPr>
          <w:p w14:paraId="0EE48B9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总占地面积</w:t>
            </w:r>
          </w:p>
        </w:tc>
        <w:tc>
          <w:tcPr>
            <w:tcW w:w="6723" w:type="dxa"/>
            <w:gridSpan w:val="4"/>
            <w:tcBorders>
              <w:top w:val="single" w:color="000000" w:sz="4" w:space="0"/>
              <w:left w:val="single" w:color="000000" w:sz="4" w:space="0"/>
              <w:bottom w:val="single" w:color="000000" w:sz="4" w:space="0"/>
              <w:right w:val="single" w:color="000000" w:sz="4" w:space="0"/>
            </w:tcBorders>
            <w:noWrap/>
            <w:vAlign w:val="center"/>
          </w:tcPr>
          <w:p w14:paraId="3196E5B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仿宋" w:hAnsi="仿宋" w:eastAsia="仿宋" w:cs="仿宋"/>
                <w:b w:val="0"/>
                <w:bCs/>
                <w:sz w:val="24"/>
                <w:highlight w:val="none"/>
                <w:u w:val="single"/>
                <w:lang w:val="en-US" w:eastAsia="zh-CN"/>
              </w:rPr>
              <w:t xml:space="preserve"> 103899.0 </w:t>
            </w:r>
            <w:r>
              <w:rPr>
                <w:rFonts w:hint="eastAsia" w:ascii="宋体" w:hAnsi="宋体" w:eastAsia="仿宋_GB2312" w:cs="仿宋_GB2312"/>
                <w:b w:val="0"/>
                <w:bCs/>
                <w:sz w:val="24"/>
                <w:highlight w:val="none"/>
              </w:rPr>
              <w:t>㎡</w:t>
            </w:r>
          </w:p>
        </w:tc>
      </w:tr>
      <w:tr w14:paraId="182C645A">
        <w:tblPrEx>
          <w:tblCellMar>
            <w:top w:w="0" w:type="dxa"/>
            <w:left w:w="108" w:type="dxa"/>
            <w:bottom w:w="0" w:type="dxa"/>
            <w:right w:w="108" w:type="dxa"/>
          </w:tblCellMar>
        </w:tblPrEx>
        <w:trPr>
          <w:cantSplit/>
          <w:trHeight w:val="454"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14:paraId="3D16570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2</w:t>
            </w:r>
          </w:p>
        </w:tc>
        <w:tc>
          <w:tcPr>
            <w:tcW w:w="1895" w:type="dxa"/>
            <w:tcBorders>
              <w:top w:val="single" w:color="000000" w:sz="4" w:space="0"/>
              <w:left w:val="single" w:color="000000" w:sz="4" w:space="0"/>
              <w:bottom w:val="single" w:color="000000" w:sz="4" w:space="0"/>
              <w:right w:val="single" w:color="000000" w:sz="4" w:space="0"/>
            </w:tcBorders>
            <w:noWrap/>
            <w:vAlign w:val="center"/>
          </w:tcPr>
          <w:p w14:paraId="4DA85B14">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总建筑面积</w:t>
            </w:r>
          </w:p>
        </w:tc>
        <w:tc>
          <w:tcPr>
            <w:tcW w:w="6723" w:type="dxa"/>
            <w:gridSpan w:val="4"/>
            <w:tcBorders>
              <w:top w:val="single" w:color="000000" w:sz="4" w:space="0"/>
              <w:left w:val="single" w:color="000000" w:sz="4" w:space="0"/>
              <w:bottom w:val="single" w:color="000000" w:sz="4" w:space="0"/>
              <w:right w:val="single" w:color="000000" w:sz="4" w:space="0"/>
            </w:tcBorders>
            <w:noWrap/>
            <w:vAlign w:val="center"/>
          </w:tcPr>
          <w:p w14:paraId="3EBF0C7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仿宋" w:hAnsi="仿宋" w:eastAsia="仿宋" w:cs="仿宋"/>
                <w:b w:val="0"/>
                <w:bCs/>
                <w:sz w:val="25"/>
                <w:szCs w:val="25"/>
                <w:u w:val="single"/>
              </w:rPr>
              <w:t>145207.04</w:t>
            </w:r>
            <w:r>
              <w:rPr>
                <w:rFonts w:hint="eastAsia" w:ascii="宋体" w:hAnsi="宋体" w:eastAsia="仿宋_GB2312" w:cs="仿宋_GB2312"/>
                <w:b w:val="0"/>
                <w:bCs/>
                <w:sz w:val="24"/>
              </w:rPr>
              <w:t>㎡</w:t>
            </w:r>
          </w:p>
        </w:tc>
      </w:tr>
      <w:tr w14:paraId="3A2DD7F2">
        <w:tblPrEx>
          <w:tblCellMar>
            <w:top w:w="0" w:type="dxa"/>
            <w:left w:w="108" w:type="dxa"/>
            <w:bottom w:w="0" w:type="dxa"/>
            <w:right w:w="108" w:type="dxa"/>
          </w:tblCellMar>
        </w:tblPrEx>
        <w:trPr>
          <w:cantSplit/>
          <w:trHeight w:val="567"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14:paraId="35D20F3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3</w:t>
            </w:r>
          </w:p>
        </w:tc>
        <w:tc>
          <w:tcPr>
            <w:tcW w:w="1895" w:type="dxa"/>
            <w:tcBorders>
              <w:top w:val="single" w:color="000000" w:sz="4" w:space="0"/>
              <w:left w:val="single" w:color="000000" w:sz="4" w:space="0"/>
              <w:bottom w:val="single" w:color="000000" w:sz="4" w:space="0"/>
              <w:right w:val="single" w:color="000000" w:sz="4" w:space="0"/>
            </w:tcBorders>
            <w:noWrap/>
            <w:vAlign w:val="center"/>
          </w:tcPr>
          <w:p w14:paraId="51F89347">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计容积率</w:t>
            </w:r>
          </w:p>
          <w:p w14:paraId="51BEFBE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总建筑面积</w:t>
            </w:r>
          </w:p>
        </w:tc>
        <w:tc>
          <w:tcPr>
            <w:tcW w:w="6723" w:type="dxa"/>
            <w:gridSpan w:val="4"/>
            <w:tcBorders>
              <w:top w:val="single" w:color="000000" w:sz="4" w:space="0"/>
              <w:left w:val="single" w:color="000000" w:sz="4" w:space="0"/>
              <w:bottom w:val="single" w:color="000000" w:sz="4" w:space="0"/>
              <w:right w:val="single" w:color="000000" w:sz="4" w:space="0"/>
            </w:tcBorders>
            <w:noWrap/>
            <w:vAlign w:val="center"/>
          </w:tcPr>
          <w:p w14:paraId="1B6AA17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仿宋" w:hAnsi="仿宋" w:eastAsia="仿宋" w:cs="仿宋"/>
                <w:b w:val="0"/>
                <w:bCs/>
                <w:sz w:val="25"/>
                <w:szCs w:val="25"/>
                <w:u w:val="single"/>
              </w:rPr>
              <w:t>132707.04</w:t>
            </w:r>
            <w:r>
              <w:rPr>
                <w:rFonts w:hint="eastAsia" w:ascii="宋体" w:hAnsi="宋体" w:eastAsia="仿宋_GB2312" w:cs="仿宋_GB2312"/>
                <w:b w:val="0"/>
                <w:bCs/>
                <w:sz w:val="24"/>
              </w:rPr>
              <w:t>㎡</w:t>
            </w:r>
          </w:p>
        </w:tc>
      </w:tr>
      <w:tr w14:paraId="59111128">
        <w:tblPrEx>
          <w:tblCellMar>
            <w:top w:w="0" w:type="dxa"/>
            <w:left w:w="108" w:type="dxa"/>
            <w:bottom w:w="0" w:type="dxa"/>
            <w:right w:w="108" w:type="dxa"/>
          </w:tblCellMar>
        </w:tblPrEx>
        <w:trPr>
          <w:cantSplit/>
          <w:trHeight w:val="454"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14:paraId="6A911FB9">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4</w:t>
            </w:r>
          </w:p>
        </w:tc>
        <w:tc>
          <w:tcPr>
            <w:tcW w:w="1895" w:type="dxa"/>
            <w:tcBorders>
              <w:top w:val="single" w:color="000000" w:sz="4" w:space="0"/>
              <w:left w:val="single" w:color="000000" w:sz="4" w:space="0"/>
              <w:bottom w:val="single" w:color="000000" w:sz="4" w:space="0"/>
              <w:right w:val="single" w:color="000000" w:sz="4" w:space="0"/>
            </w:tcBorders>
            <w:noWrap/>
            <w:vAlign w:val="center"/>
          </w:tcPr>
          <w:p w14:paraId="160B0412">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竣工时间</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FE5165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一期</w:t>
            </w:r>
          </w:p>
          <w:p w14:paraId="5C4DC23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二期</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40E8199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交付时间</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14:paraId="42B3B89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2007一期</w:t>
            </w:r>
          </w:p>
          <w:p w14:paraId="317CBDC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2009二期</w:t>
            </w:r>
          </w:p>
        </w:tc>
      </w:tr>
      <w:tr w14:paraId="5F15D309">
        <w:tblPrEx>
          <w:tblCellMar>
            <w:top w:w="0" w:type="dxa"/>
            <w:left w:w="108" w:type="dxa"/>
            <w:bottom w:w="0" w:type="dxa"/>
            <w:right w:w="108" w:type="dxa"/>
          </w:tblCellMar>
        </w:tblPrEx>
        <w:trPr>
          <w:cantSplit/>
          <w:trHeight w:val="454" w:hRule="atLeast"/>
        </w:trPr>
        <w:tc>
          <w:tcPr>
            <w:tcW w:w="1105" w:type="dxa"/>
            <w:vMerge w:val="restart"/>
            <w:tcBorders>
              <w:top w:val="single" w:color="000000" w:sz="4" w:space="0"/>
              <w:left w:val="single" w:color="000000" w:sz="4" w:space="0"/>
              <w:bottom w:val="single" w:color="000000" w:sz="4" w:space="0"/>
              <w:right w:val="single" w:color="000000" w:sz="4" w:space="0"/>
            </w:tcBorders>
            <w:noWrap/>
            <w:vAlign w:val="center"/>
          </w:tcPr>
          <w:p w14:paraId="2F1C900A">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5</w:t>
            </w:r>
          </w:p>
          <w:p w14:paraId="552FB7A3">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895" w:type="dxa"/>
            <w:vMerge w:val="restart"/>
            <w:tcBorders>
              <w:top w:val="single" w:color="000000" w:sz="4" w:space="0"/>
              <w:left w:val="single" w:color="000000" w:sz="4" w:space="0"/>
              <w:bottom w:val="single" w:color="000000" w:sz="4" w:space="0"/>
              <w:right w:val="single" w:color="000000" w:sz="4" w:space="0"/>
            </w:tcBorders>
            <w:noWrap/>
            <w:vAlign w:val="center"/>
          </w:tcPr>
          <w:p w14:paraId="01D282A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各种类型物业建筑面积及相关情况</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4BE5A4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住宅</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66FBC244">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仿宋" w:hAnsi="仿宋" w:eastAsia="仿宋" w:cs="仿宋"/>
                <w:b w:val="0"/>
                <w:bCs/>
                <w:sz w:val="25"/>
                <w:szCs w:val="25"/>
                <w:u w:val="single"/>
              </w:rPr>
              <w:t>129907.04</w:t>
            </w:r>
            <w:r>
              <w:rPr>
                <w:rFonts w:ascii="宋体" w:hAnsi="宋体" w:cs="宋体"/>
                <w:b w:val="0"/>
                <w:bCs/>
                <w:sz w:val="24"/>
              </w:rPr>
              <w:t>㎡</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73DDBFF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商业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0F10C5C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仿宋" w:hAnsi="仿宋" w:eastAsia="仿宋" w:cs="仿宋"/>
                <w:b w:val="0"/>
                <w:bCs/>
                <w:sz w:val="25"/>
                <w:szCs w:val="25"/>
                <w:u w:val="single"/>
              </w:rPr>
              <w:t>2935.51</w:t>
            </w:r>
            <w:r>
              <w:rPr>
                <w:rFonts w:ascii="宋体" w:hAnsi="宋体" w:cs="宋体"/>
                <w:b w:val="0"/>
                <w:bCs/>
                <w:sz w:val="24"/>
              </w:rPr>
              <w:t>㎡</w:t>
            </w:r>
          </w:p>
        </w:tc>
      </w:tr>
      <w:tr w14:paraId="6F69A5EA">
        <w:tblPrEx>
          <w:tblCellMar>
            <w:top w:w="0" w:type="dxa"/>
            <w:left w:w="108" w:type="dxa"/>
            <w:bottom w:w="0" w:type="dxa"/>
            <w:right w:w="108" w:type="dxa"/>
          </w:tblCellMar>
        </w:tblPrEx>
        <w:trPr>
          <w:cantSplit/>
          <w:trHeight w:val="454"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ign w:val="center"/>
          </w:tcPr>
          <w:p w14:paraId="6E8DABD8">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895" w:type="dxa"/>
            <w:vMerge w:val="continue"/>
            <w:tcBorders>
              <w:top w:val="single" w:color="000000" w:sz="4" w:space="0"/>
              <w:left w:val="single" w:color="000000" w:sz="4" w:space="0"/>
              <w:bottom w:val="single" w:color="000000" w:sz="4" w:space="0"/>
              <w:right w:val="single" w:color="000000" w:sz="4" w:space="0"/>
            </w:tcBorders>
            <w:noWrap/>
            <w:vAlign w:val="center"/>
          </w:tcPr>
          <w:p w14:paraId="0A293586">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37514CA">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公厕</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6564FDD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0</w:t>
            </w:r>
            <w:r>
              <w:rPr>
                <w:rFonts w:hint="eastAsia" w:ascii="宋体" w:hAnsi="宋体" w:eastAsia="仿宋_GB2312" w:cs="仿宋_GB2312"/>
                <w:b w:val="0"/>
                <w:bCs/>
                <w:sz w:val="24"/>
              </w:rPr>
              <w:t>㎡</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51CA51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幼儿园</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51BA7445">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lang w:val="en-US" w:eastAsia="zh-CN"/>
              </w:rPr>
              <w:t>0</w:t>
            </w:r>
            <w:r>
              <w:rPr>
                <w:rFonts w:hint="eastAsia" w:ascii="宋体" w:hAnsi="宋体" w:eastAsia="仿宋_GB2312" w:cs="仿宋_GB2312"/>
                <w:b w:val="0"/>
                <w:bCs/>
                <w:sz w:val="24"/>
              </w:rPr>
              <w:t>㎡</w:t>
            </w:r>
          </w:p>
        </w:tc>
      </w:tr>
      <w:tr w14:paraId="4B919A0F">
        <w:tblPrEx>
          <w:tblCellMar>
            <w:top w:w="0" w:type="dxa"/>
            <w:left w:w="108" w:type="dxa"/>
            <w:bottom w:w="0" w:type="dxa"/>
            <w:right w:w="108" w:type="dxa"/>
          </w:tblCellMar>
        </w:tblPrEx>
        <w:trPr>
          <w:cantSplit/>
          <w:trHeight w:val="567"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ign w:val="center"/>
          </w:tcPr>
          <w:p w14:paraId="4623BB1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895" w:type="dxa"/>
            <w:vMerge w:val="continue"/>
            <w:tcBorders>
              <w:top w:val="single" w:color="000000" w:sz="4" w:space="0"/>
              <w:left w:val="single" w:color="000000" w:sz="4" w:space="0"/>
              <w:bottom w:val="single" w:color="000000" w:sz="4" w:space="0"/>
              <w:right w:val="single" w:color="000000" w:sz="4" w:space="0"/>
            </w:tcBorders>
            <w:noWrap/>
            <w:vAlign w:val="center"/>
          </w:tcPr>
          <w:p w14:paraId="749913D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C0DFB92">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社区文化中心</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0BAB2D9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0</w:t>
            </w:r>
            <w:r>
              <w:rPr>
                <w:rFonts w:hint="eastAsia" w:ascii="宋体" w:hAnsi="宋体" w:eastAsia="仿宋_GB2312" w:cs="仿宋_GB2312"/>
                <w:b w:val="0"/>
                <w:bCs/>
                <w:sz w:val="24"/>
              </w:rPr>
              <w:t>㎡</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0FC5F2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社区健康服务中心</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2F49447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0</w:t>
            </w:r>
            <w:r>
              <w:rPr>
                <w:rFonts w:hint="eastAsia" w:ascii="宋体" w:hAnsi="宋体" w:eastAsia="仿宋_GB2312" w:cs="仿宋_GB2312"/>
                <w:b w:val="0"/>
                <w:bCs/>
                <w:sz w:val="24"/>
              </w:rPr>
              <w:t>㎡</w:t>
            </w:r>
          </w:p>
        </w:tc>
      </w:tr>
      <w:tr w14:paraId="68368C76">
        <w:tblPrEx>
          <w:tblCellMar>
            <w:top w:w="0" w:type="dxa"/>
            <w:left w:w="108" w:type="dxa"/>
            <w:bottom w:w="0" w:type="dxa"/>
            <w:right w:w="108" w:type="dxa"/>
          </w:tblCellMar>
        </w:tblPrEx>
        <w:trPr>
          <w:cantSplit/>
          <w:trHeight w:val="454"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ign w:val="center"/>
          </w:tcPr>
          <w:p w14:paraId="19ABCC0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895" w:type="dxa"/>
            <w:vMerge w:val="continue"/>
            <w:tcBorders>
              <w:top w:val="single" w:color="000000" w:sz="4" w:space="0"/>
              <w:left w:val="single" w:color="000000" w:sz="4" w:space="0"/>
              <w:bottom w:val="single" w:color="000000" w:sz="4" w:space="0"/>
              <w:right w:val="single" w:color="000000" w:sz="4" w:space="0"/>
            </w:tcBorders>
            <w:noWrap/>
            <w:vAlign w:val="center"/>
          </w:tcPr>
          <w:p w14:paraId="4931C77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DAF143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垃圾站</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0E3FA5AA">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0</w:t>
            </w:r>
            <w:r>
              <w:rPr>
                <w:rFonts w:hint="eastAsia" w:ascii="宋体" w:hAnsi="宋体" w:eastAsia="仿宋_GB2312" w:cs="仿宋_GB2312"/>
                <w:b w:val="0"/>
                <w:bCs/>
                <w:sz w:val="24"/>
              </w:rPr>
              <w:t>㎡</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4E72F68A">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社区居委会</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1550259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w:t>
            </w:r>
          </w:p>
        </w:tc>
      </w:tr>
      <w:tr w14:paraId="1C7C0F7A">
        <w:tblPrEx>
          <w:tblCellMar>
            <w:top w:w="0" w:type="dxa"/>
            <w:left w:w="108" w:type="dxa"/>
            <w:bottom w:w="0" w:type="dxa"/>
            <w:right w:w="108" w:type="dxa"/>
          </w:tblCellMar>
        </w:tblPrEx>
        <w:trPr>
          <w:cantSplit/>
          <w:trHeight w:val="567"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ign w:val="center"/>
          </w:tcPr>
          <w:p w14:paraId="71E735D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895" w:type="dxa"/>
            <w:vMerge w:val="continue"/>
            <w:tcBorders>
              <w:top w:val="single" w:color="000000" w:sz="4" w:space="0"/>
              <w:left w:val="single" w:color="000000" w:sz="4" w:space="0"/>
              <w:bottom w:val="single" w:color="000000" w:sz="4" w:space="0"/>
              <w:right w:val="single" w:color="000000" w:sz="4" w:space="0"/>
            </w:tcBorders>
            <w:noWrap/>
            <w:vAlign w:val="center"/>
          </w:tcPr>
          <w:p w14:paraId="29AF86E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7BF7B5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物业服务办公用房</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4F7463B2">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546FEDB6">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业主委员会办公用房</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6EDE276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100</w:t>
            </w:r>
            <w:r>
              <w:rPr>
                <w:rFonts w:hint="eastAsia" w:ascii="宋体" w:hAnsi="宋体" w:eastAsia="仿宋_GB2312" w:cs="仿宋_GB2312"/>
                <w:b w:val="0"/>
                <w:bCs/>
                <w:sz w:val="24"/>
              </w:rPr>
              <w:t>㎡</w:t>
            </w:r>
          </w:p>
        </w:tc>
      </w:tr>
      <w:tr w14:paraId="2234547C">
        <w:tblPrEx>
          <w:tblCellMar>
            <w:top w:w="0" w:type="dxa"/>
            <w:left w:w="108" w:type="dxa"/>
            <w:bottom w:w="0" w:type="dxa"/>
            <w:right w:w="108" w:type="dxa"/>
          </w:tblCellMar>
        </w:tblPrEx>
        <w:trPr>
          <w:cantSplit/>
          <w:trHeight w:val="567"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ign w:val="center"/>
          </w:tcPr>
          <w:p w14:paraId="15972D22">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895" w:type="dxa"/>
            <w:vMerge w:val="continue"/>
            <w:tcBorders>
              <w:top w:val="single" w:color="000000" w:sz="4" w:space="0"/>
              <w:left w:val="single" w:color="000000" w:sz="4" w:space="0"/>
              <w:bottom w:val="single" w:color="000000" w:sz="4" w:space="0"/>
              <w:right w:val="single" w:color="000000" w:sz="4" w:space="0"/>
            </w:tcBorders>
            <w:noWrap/>
            <w:vAlign w:val="center"/>
          </w:tcPr>
          <w:p w14:paraId="0CF07F69">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D3B2C09">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物业管理设施设备用房</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6C51BCE7">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 xml:space="preserve"> 271.07  </w:t>
            </w:r>
            <w:r>
              <w:rPr>
                <w:rFonts w:hint="eastAsia" w:ascii="宋体" w:hAnsi="宋体" w:eastAsia="仿宋_GB2312" w:cs="仿宋_GB2312"/>
                <w:b w:val="0"/>
                <w:bCs/>
                <w:sz w:val="24"/>
              </w:rPr>
              <w:t>㎡</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0E9DEF38">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其他物业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79C481A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0</w:t>
            </w:r>
            <w:r>
              <w:rPr>
                <w:rFonts w:hint="eastAsia" w:ascii="宋体" w:hAnsi="宋体" w:eastAsia="仿宋_GB2312" w:cs="仿宋_GB2312"/>
                <w:b w:val="0"/>
                <w:bCs/>
                <w:sz w:val="24"/>
              </w:rPr>
              <w:t>㎡</w:t>
            </w:r>
          </w:p>
        </w:tc>
      </w:tr>
      <w:tr w14:paraId="525919E3">
        <w:tblPrEx>
          <w:tblCellMar>
            <w:top w:w="0" w:type="dxa"/>
            <w:left w:w="108" w:type="dxa"/>
            <w:bottom w:w="0" w:type="dxa"/>
            <w:right w:w="108" w:type="dxa"/>
          </w:tblCellMar>
        </w:tblPrEx>
        <w:trPr>
          <w:cantSplit/>
          <w:trHeight w:val="454"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ign w:val="center"/>
          </w:tcPr>
          <w:p w14:paraId="5D72444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895" w:type="dxa"/>
            <w:vMerge w:val="continue"/>
            <w:tcBorders>
              <w:top w:val="single" w:color="000000" w:sz="4" w:space="0"/>
              <w:left w:val="single" w:color="000000" w:sz="4" w:space="0"/>
              <w:bottom w:val="single" w:color="000000" w:sz="4" w:space="0"/>
              <w:right w:val="single" w:color="000000" w:sz="4" w:space="0"/>
            </w:tcBorders>
            <w:noWrap/>
            <w:vAlign w:val="center"/>
          </w:tcPr>
          <w:p w14:paraId="6752A7E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81C519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带电梯楼宇</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273B8F66">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 xml:space="preserve"> 9</w:t>
            </w:r>
            <w:r>
              <w:rPr>
                <w:rFonts w:hint="eastAsia" w:ascii="宋体" w:hAnsi="宋体" w:eastAsia="仿宋_GB2312" w:cs="仿宋_GB2312"/>
                <w:b w:val="0"/>
                <w:bCs/>
                <w:sz w:val="24"/>
              </w:rPr>
              <w:t>栋</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3D78AC15">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不带电梯楼宇</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1EB771D4">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11</w:t>
            </w:r>
            <w:r>
              <w:rPr>
                <w:rFonts w:hint="eastAsia" w:ascii="宋体" w:hAnsi="宋体" w:eastAsia="仿宋_GB2312" w:cs="仿宋_GB2312"/>
                <w:b w:val="0"/>
                <w:bCs/>
                <w:sz w:val="24"/>
              </w:rPr>
              <w:t>栋</w:t>
            </w:r>
          </w:p>
        </w:tc>
      </w:tr>
      <w:tr w14:paraId="2A9BF0D5">
        <w:tblPrEx>
          <w:tblCellMar>
            <w:top w:w="0" w:type="dxa"/>
            <w:left w:w="108" w:type="dxa"/>
            <w:bottom w:w="0" w:type="dxa"/>
            <w:right w:w="108" w:type="dxa"/>
          </w:tblCellMar>
        </w:tblPrEx>
        <w:trPr>
          <w:cantSplit/>
          <w:trHeight w:val="567"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14:paraId="6822AAF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6</w:t>
            </w:r>
          </w:p>
        </w:tc>
        <w:tc>
          <w:tcPr>
            <w:tcW w:w="1895" w:type="dxa"/>
            <w:tcBorders>
              <w:top w:val="single" w:color="000000" w:sz="4" w:space="0"/>
              <w:left w:val="single" w:color="000000" w:sz="4" w:space="0"/>
              <w:bottom w:val="single" w:color="000000" w:sz="4" w:space="0"/>
              <w:right w:val="single" w:color="000000" w:sz="4" w:space="0"/>
            </w:tcBorders>
            <w:noWrap/>
            <w:vAlign w:val="center"/>
          </w:tcPr>
          <w:p w14:paraId="03F6955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停车位数量</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7B4F823">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室内</w:t>
            </w:r>
          </w:p>
          <w:p w14:paraId="7FFA7D8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停车位</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2F5B9A0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368</w:t>
            </w:r>
            <w:r>
              <w:rPr>
                <w:rFonts w:hint="eastAsia" w:ascii="宋体" w:hAnsi="宋体" w:eastAsia="仿宋_GB2312" w:cs="仿宋_GB2312"/>
                <w:b w:val="0"/>
                <w:bCs/>
                <w:sz w:val="24"/>
              </w:rPr>
              <w:t>个</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7F2E8CB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室外（含露天）停车位</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74EBA3E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250</w:t>
            </w:r>
            <w:r>
              <w:rPr>
                <w:rFonts w:hint="eastAsia" w:ascii="宋体" w:hAnsi="宋体" w:eastAsia="仿宋_GB2312" w:cs="仿宋_GB2312"/>
                <w:b w:val="0"/>
                <w:bCs/>
                <w:sz w:val="24"/>
              </w:rPr>
              <w:t>个</w:t>
            </w:r>
          </w:p>
        </w:tc>
      </w:tr>
      <w:tr w14:paraId="6621D4DE">
        <w:tblPrEx>
          <w:tblCellMar>
            <w:top w:w="0" w:type="dxa"/>
            <w:left w:w="108" w:type="dxa"/>
            <w:bottom w:w="0" w:type="dxa"/>
            <w:right w:w="108" w:type="dxa"/>
          </w:tblCellMar>
        </w:tblPrEx>
        <w:trPr>
          <w:cantSplit/>
          <w:trHeight w:val="567" w:hRule="atLeast"/>
        </w:trPr>
        <w:tc>
          <w:tcPr>
            <w:tcW w:w="1105" w:type="dxa"/>
            <w:vMerge w:val="restart"/>
            <w:tcBorders>
              <w:top w:val="single" w:color="000000" w:sz="4" w:space="0"/>
              <w:left w:val="single" w:color="000000" w:sz="4" w:space="0"/>
              <w:bottom w:val="single" w:color="000000" w:sz="4" w:space="0"/>
              <w:right w:val="single" w:color="000000" w:sz="4" w:space="0"/>
            </w:tcBorders>
            <w:noWrap/>
            <w:vAlign w:val="center"/>
          </w:tcPr>
          <w:p w14:paraId="7286ED64">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7</w:t>
            </w:r>
          </w:p>
        </w:tc>
        <w:tc>
          <w:tcPr>
            <w:tcW w:w="1895" w:type="dxa"/>
            <w:vMerge w:val="restart"/>
            <w:tcBorders>
              <w:top w:val="single" w:color="000000" w:sz="4" w:space="0"/>
              <w:left w:val="single" w:color="000000" w:sz="4" w:space="0"/>
              <w:bottom w:val="single" w:color="000000" w:sz="4" w:space="0"/>
              <w:right w:val="single" w:color="000000" w:sz="4" w:space="0"/>
            </w:tcBorders>
            <w:noWrap/>
            <w:vAlign w:val="center"/>
          </w:tcPr>
          <w:p w14:paraId="640A1F3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相关指标数据</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F3DFAA5">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建筑物</w:t>
            </w:r>
          </w:p>
          <w:p w14:paraId="157942B2">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栋数</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0E4D168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21</w:t>
            </w:r>
            <w:r>
              <w:rPr>
                <w:rFonts w:hint="eastAsia" w:ascii="宋体" w:hAnsi="宋体" w:eastAsia="仿宋_GB2312" w:cs="仿宋_GB2312"/>
                <w:b w:val="0"/>
                <w:bCs/>
                <w:sz w:val="24"/>
              </w:rPr>
              <w:t>栋</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6507E7A3">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建筑容积率</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0B267C38">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1.89</w:t>
            </w:r>
            <w:r>
              <w:rPr>
                <w:rFonts w:hint="eastAsia" w:ascii="宋体" w:hAnsi="宋体" w:eastAsia="仿宋_GB2312" w:cs="仿宋_GB2312"/>
                <w:b w:val="0"/>
                <w:bCs/>
                <w:sz w:val="24"/>
              </w:rPr>
              <w:t>%</w:t>
            </w:r>
          </w:p>
        </w:tc>
      </w:tr>
      <w:tr w14:paraId="01D3040B">
        <w:tblPrEx>
          <w:tblCellMar>
            <w:top w:w="0" w:type="dxa"/>
            <w:left w:w="108" w:type="dxa"/>
            <w:bottom w:w="0" w:type="dxa"/>
            <w:right w:w="108" w:type="dxa"/>
          </w:tblCellMar>
        </w:tblPrEx>
        <w:trPr>
          <w:cantSplit/>
          <w:trHeight w:val="567" w:hRule="atLeast"/>
        </w:trPr>
        <w:tc>
          <w:tcPr>
            <w:tcW w:w="1105" w:type="dxa"/>
            <w:vMerge w:val="continue"/>
            <w:tcBorders>
              <w:top w:val="single" w:color="000000" w:sz="4" w:space="0"/>
              <w:left w:val="single" w:color="000000" w:sz="4" w:space="0"/>
              <w:bottom w:val="single" w:color="000000" w:sz="4" w:space="0"/>
              <w:right w:val="single" w:color="000000" w:sz="4" w:space="0"/>
            </w:tcBorders>
            <w:noWrap/>
            <w:vAlign w:val="center"/>
          </w:tcPr>
          <w:p w14:paraId="29ECC1B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895" w:type="dxa"/>
            <w:vMerge w:val="continue"/>
            <w:tcBorders>
              <w:top w:val="single" w:color="000000" w:sz="4" w:space="0"/>
              <w:left w:val="single" w:color="000000" w:sz="4" w:space="0"/>
              <w:bottom w:val="single" w:color="000000" w:sz="4" w:space="0"/>
              <w:right w:val="single" w:color="000000" w:sz="4" w:space="0"/>
            </w:tcBorders>
            <w:noWrap/>
            <w:vAlign w:val="center"/>
          </w:tcPr>
          <w:p w14:paraId="433600B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31D676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建筑</w:t>
            </w:r>
          </w:p>
          <w:p w14:paraId="1B22E31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覆盖率</w:t>
            </w:r>
          </w:p>
        </w:tc>
        <w:tc>
          <w:tcPr>
            <w:tcW w:w="1787" w:type="dxa"/>
            <w:tcBorders>
              <w:top w:val="single" w:color="000000" w:sz="4" w:space="0"/>
              <w:left w:val="single" w:color="000000" w:sz="4" w:space="0"/>
              <w:bottom w:val="single" w:color="000000" w:sz="4" w:space="0"/>
              <w:right w:val="single" w:color="000000" w:sz="4" w:space="0"/>
            </w:tcBorders>
            <w:noWrap/>
            <w:vAlign w:val="center"/>
          </w:tcPr>
          <w:p w14:paraId="309DAE77">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5A5062C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绿化率</w:t>
            </w:r>
          </w:p>
        </w:tc>
        <w:tc>
          <w:tcPr>
            <w:tcW w:w="2013" w:type="dxa"/>
            <w:tcBorders>
              <w:top w:val="single" w:color="000000" w:sz="4" w:space="0"/>
              <w:left w:val="single" w:color="000000" w:sz="4" w:space="0"/>
              <w:bottom w:val="single" w:color="000000" w:sz="4" w:space="0"/>
              <w:right w:val="single" w:color="000000" w:sz="4" w:space="0"/>
            </w:tcBorders>
            <w:noWrap/>
            <w:vAlign w:val="center"/>
          </w:tcPr>
          <w:p w14:paraId="6527484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u w:val="single"/>
              </w:rPr>
              <w:t>39</w:t>
            </w:r>
            <w:r>
              <w:rPr>
                <w:rFonts w:hint="eastAsia" w:ascii="宋体" w:hAnsi="宋体" w:eastAsia="仿宋_GB2312" w:cs="仿宋_GB2312"/>
                <w:b w:val="0"/>
                <w:bCs/>
                <w:sz w:val="24"/>
              </w:rPr>
              <w:t>%</w:t>
            </w:r>
          </w:p>
        </w:tc>
      </w:tr>
    </w:tbl>
    <w:p w14:paraId="72B577D3">
      <w:pPr>
        <w:pageBreakBefore w:val="0"/>
        <w:numPr>
          <w:ilvl w:val="0"/>
          <w:numId w:val="0"/>
        </w:numPr>
        <w:kinsoku/>
        <w:overflowPunct/>
        <w:topLinePunct w:val="0"/>
        <w:autoSpaceDE/>
        <w:autoSpaceDN/>
        <w:bidi w:val="0"/>
        <w:adjustRightInd/>
        <w:spacing w:line="560" w:lineRule="exact"/>
        <w:textAlignment w:val="auto"/>
        <w:rPr>
          <w:rFonts w:hint="eastAsia" w:ascii="宋体" w:hAnsi="宋体" w:eastAsia="仿宋_GB2312" w:cs="仿宋_GB2312"/>
          <w:b/>
          <w:bCs/>
          <w:sz w:val="28"/>
          <w:szCs w:val="44"/>
        </w:rPr>
      </w:pPr>
      <w:r>
        <w:rPr>
          <w:rFonts w:hint="eastAsia" w:ascii="宋体" w:hAnsi="宋体" w:eastAsia="仿宋_GB2312" w:cs="仿宋_GB2312"/>
          <w:b w:val="0"/>
          <w:bCs/>
          <w:sz w:val="28"/>
          <w:szCs w:val="44"/>
        </w:rPr>
        <w:t>说明：具体数据以实际为准，本表未提供的数据，投标人踏勘现场时进行了解</w:t>
      </w:r>
      <w:r>
        <w:rPr>
          <w:rFonts w:hint="eastAsia" w:ascii="宋体" w:hAnsi="宋体" w:eastAsia="仿宋_GB2312" w:cs="仿宋_GB2312"/>
          <w:b/>
          <w:bCs/>
          <w:sz w:val="28"/>
          <w:szCs w:val="44"/>
        </w:rPr>
        <w:t>。</w:t>
      </w:r>
    </w:p>
    <w:p w14:paraId="453D0457">
      <w:pPr>
        <w:pageBreakBefore w:val="0"/>
        <w:kinsoku/>
        <w:overflowPunct/>
        <w:topLinePunct w:val="0"/>
        <w:autoSpaceDE/>
        <w:autoSpaceDN/>
        <w:bidi w:val="0"/>
        <w:adjustRightInd/>
        <w:spacing w:line="560" w:lineRule="exact"/>
        <w:ind w:firstLine="562" w:firstLineChars="200"/>
        <w:textAlignment w:val="auto"/>
        <w:rPr>
          <w:rFonts w:hint="eastAsia" w:ascii="宋体" w:hAnsi="宋体" w:eastAsia="宋体" w:cs="宋体"/>
          <w:kern w:val="1"/>
          <w:sz w:val="28"/>
          <w:szCs w:val="28"/>
        </w:rPr>
      </w:pPr>
      <w:r>
        <w:rPr>
          <w:rFonts w:hint="eastAsia" w:ascii="宋体" w:hAnsi="宋体" w:eastAsia="宋体" w:cs="宋体"/>
          <w:sz w:val="28"/>
          <w:szCs w:val="28"/>
          <w:shd w:val="clear" w:color="auto" w:fill="FFFFFF"/>
        </w:rPr>
        <w:t>（二）户型情况</w:t>
      </w:r>
    </w:p>
    <w:p w14:paraId="50BC872E">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rPr>
        <w:t>本项目共有983套住宅。</w:t>
      </w:r>
    </w:p>
    <w:p w14:paraId="7E5FC177">
      <w:pPr>
        <w:pageBreakBefore w:val="0"/>
        <w:numPr>
          <w:ilvl w:val="0"/>
          <w:numId w:val="0"/>
        </w:numPr>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kern w:val="2"/>
          <w:sz w:val="28"/>
          <w:szCs w:val="28"/>
          <w:lang w:val="en-US" w:eastAsia="zh-CN" w:bidi="ar-SA"/>
        </w:rPr>
        <w:t>二、</w:t>
      </w:r>
      <w:r>
        <w:rPr>
          <w:rFonts w:hint="eastAsia" w:asciiTheme="minorEastAsia" w:hAnsiTheme="minorEastAsia" w:eastAsiaTheme="minorEastAsia" w:cstheme="minorEastAsia"/>
          <w:b/>
          <w:bCs/>
          <w:lang w:val="en-US" w:eastAsia="zh-CN"/>
        </w:rPr>
        <w:t>评标委员会成员名单</w:t>
      </w:r>
    </w:p>
    <w:p w14:paraId="227E551A">
      <w:pPr>
        <w:pageBreakBefore w:val="0"/>
        <w:kinsoku/>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 w:val="0"/>
        </w:rPr>
      </w:pPr>
      <w:r>
        <w:rPr>
          <w:rFonts w:hint="eastAsia" w:asciiTheme="minorEastAsia" w:hAnsiTheme="minorEastAsia" w:eastAsiaTheme="minorEastAsia" w:cstheme="minorEastAsia"/>
          <w:b w:val="0"/>
        </w:rPr>
        <w:t>评标委员会由</w:t>
      </w:r>
      <w:r>
        <w:rPr>
          <w:rFonts w:hint="eastAsia" w:asciiTheme="minorEastAsia" w:hAnsiTheme="minorEastAsia" w:eastAsiaTheme="minorEastAsia" w:cstheme="minorEastAsia"/>
          <w:b w:val="0"/>
          <w:u w:val="single"/>
          <w:lang w:val="en-US" w:eastAsia="zh-CN"/>
        </w:rPr>
        <w:t xml:space="preserve"> 5</w:t>
      </w:r>
      <w:r>
        <w:rPr>
          <w:rFonts w:hint="eastAsia" w:asciiTheme="minorEastAsia" w:hAnsiTheme="minorEastAsia" w:eastAsiaTheme="minorEastAsia" w:cstheme="minorEastAsia"/>
          <w:b w:val="0"/>
          <w:u w:val="single"/>
        </w:rPr>
        <w:t xml:space="preserve"> </w:t>
      </w:r>
      <w:r>
        <w:rPr>
          <w:rFonts w:hint="eastAsia" w:asciiTheme="minorEastAsia" w:hAnsiTheme="minorEastAsia" w:eastAsiaTheme="minorEastAsia" w:cstheme="minorEastAsia"/>
          <w:b w:val="0"/>
        </w:rPr>
        <w:t>人组成。具体信息如下：</w:t>
      </w:r>
    </w:p>
    <w:tbl>
      <w:tblPr>
        <w:tblStyle w:val="5"/>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806"/>
        <w:gridCol w:w="5110"/>
      </w:tblGrid>
      <w:tr w14:paraId="24D3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2" w:type="dxa"/>
            <w:noWrap w:val="0"/>
            <w:vAlign w:val="center"/>
          </w:tcPr>
          <w:p w14:paraId="5F1EB369">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序号</w:t>
            </w:r>
          </w:p>
        </w:tc>
        <w:tc>
          <w:tcPr>
            <w:tcW w:w="2806" w:type="dxa"/>
            <w:noWrap w:val="0"/>
            <w:vAlign w:val="center"/>
          </w:tcPr>
          <w:p w14:paraId="0E1A9FD4">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姓名</w:t>
            </w:r>
          </w:p>
        </w:tc>
        <w:tc>
          <w:tcPr>
            <w:tcW w:w="5110" w:type="dxa"/>
            <w:noWrap w:val="0"/>
            <w:vAlign w:val="center"/>
          </w:tcPr>
          <w:p w14:paraId="3DE13F85">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所在单位</w:t>
            </w:r>
          </w:p>
        </w:tc>
      </w:tr>
      <w:tr w14:paraId="30DB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2" w:type="dxa"/>
            <w:noWrap w:val="0"/>
            <w:vAlign w:val="center"/>
          </w:tcPr>
          <w:p w14:paraId="665DF959">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1</w:t>
            </w:r>
          </w:p>
        </w:tc>
        <w:tc>
          <w:tcPr>
            <w:tcW w:w="2806" w:type="dxa"/>
            <w:noWrap w:val="0"/>
            <w:vAlign w:val="center"/>
          </w:tcPr>
          <w:p w14:paraId="1E7D5A52">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陆斌</w:t>
            </w:r>
          </w:p>
        </w:tc>
        <w:tc>
          <w:tcPr>
            <w:tcW w:w="5110" w:type="dxa"/>
            <w:noWrap w:val="0"/>
            <w:vAlign w:val="center"/>
          </w:tcPr>
          <w:p w14:paraId="69A6AD55">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赣州万家汇物业服务有限公司</w:t>
            </w:r>
          </w:p>
        </w:tc>
      </w:tr>
      <w:tr w14:paraId="39BF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022" w:type="dxa"/>
            <w:noWrap w:val="0"/>
            <w:vAlign w:val="center"/>
          </w:tcPr>
          <w:p w14:paraId="74A201DF">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2</w:t>
            </w:r>
          </w:p>
        </w:tc>
        <w:tc>
          <w:tcPr>
            <w:tcW w:w="2806" w:type="dxa"/>
            <w:noWrap w:val="0"/>
            <w:vAlign w:val="center"/>
          </w:tcPr>
          <w:p w14:paraId="0AA4ACFA">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刘云祥</w:t>
            </w:r>
          </w:p>
        </w:tc>
        <w:tc>
          <w:tcPr>
            <w:tcW w:w="5110" w:type="dxa"/>
            <w:noWrap w:val="0"/>
            <w:vAlign w:val="center"/>
          </w:tcPr>
          <w:p w14:paraId="7E478BD7">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赣州恒瑞物业管理有限公司</w:t>
            </w:r>
          </w:p>
        </w:tc>
      </w:tr>
      <w:tr w14:paraId="4A75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22" w:type="dxa"/>
            <w:noWrap w:val="0"/>
            <w:vAlign w:val="center"/>
          </w:tcPr>
          <w:p w14:paraId="7F4A2A70">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3</w:t>
            </w:r>
          </w:p>
        </w:tc>
        <w:tc>
          <w:tcPr>
            <w:tcW w:w="2806" w:type="dxa"/>
            <w:noWrap w:val="0"/>
            <w:vAlign w:val="center"/>
          </w:tcPr>
          <w:p w14:paraId="6492E2F0">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文新华</w:t>
            </w:r>
          </w:p>
        </w:tc>
        <w:tc>
          <w:tcPr>
            <w:tcW w:w="5110" w:type="dxa"/>
            <w:noWrap w:val="0"/>
            <w:vAlign w:val="center"/>
          </w:tcPr>
          <w:p w14:paraId="5A5D1C19">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金科智慧服务集团股份有限公司赣州分公司</w:t>
            </w:r>
          </w:p>
        </w:tc>
      </w:tr>
      <w:tr w14:paraId="350F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2" w:type="dxa"/>
            <w:noWrap w:val="0"/>
            <w:vAlign w:val="center"/>
          </w:tcPr>
          <w:p w14:paraId="659B8B4E">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4</w:t>
            </w:r>
          </w:p>
        </w:tc>
        <w:tc>
          <w:tcPr>
            <w:tcW w:w="2806" w:type="dxa"/>
            <w:noWrap w:val="0"/>
            <w:vAlign w:val="center"/>
          </w:tcPr>
          <w:p w14:paraId="4830F071">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钟长根</w:t>
            </w:r>
          </w:p>
        </w:tc>
        <w:tc>
          <w:tcPr>
            <w:tcW w:w="5110" w:type="dxa"/>
            <w:noWrap w:val="0"/>
            <w:vAlign w:val="center"/>
          </w:tcPr>
          <w:p w14:paraId="134DAEC6">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江西九铭物业服务有限公司</w:t>
            </w:r>
          </w:p>
        </w:tc>
      </w:tr>
      <w:tr w14:paraId="6510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022" w:type="dxa"/>
            <w:noWrap w:val="0"/>
            <w:vAlign w:val="center"/>
          </w:tcPr>
          <w:p w14:paraId="1C38EB88">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5</w:t>
            </w:r>
          </w:p>
        </w:tc>
        <w:tc>
          <w:tcPr>
            <w:tcW w:w="2806" w:type="dxa"/>
            <w:noWrap w:val="0"/>
            <w:vAlign w:val="center"/>
          </w:tcPr>
          <w:p w14:paraId="6EE1634C">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肖磊</w:t>
            </w:r>
          </w:p>
        </w:tc>
        <w:tc>
          <w:tcPr>
            <w:tcW w:w="5110" w:type="dxa"/>
            <w:noWrap w:val="0"/>
            <w:vAlign w:val="center"/>
          </w:tcPr>
          <w:p w14:paraId="12FE4745">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滨江爱丁堡小区业主委员会</w:t>
            </w:r>
          </w:p>
        </w:tc>
      </w:tr>
    </w:tbl>
    <w:p w14:paraId="5A0742D9">
      <w:pPr>
        <w:pageBreakBefore w:val="0"/>
        <w:numPr>
          <w:ilvl w:val="0"/>
          <w:numId w:val="0"/>
        </w:numPr>
        <w:kinsoku/>
        <w:overflowPunct/>
        <w:topLinePunct w:val="0"/>
        <w:autoSpaceDE/>
        <w:autoSpaceDN/>
        <w:bidi w:val="0"/>
        <w:adjustRightInd/>
        <w:spacing w:line="560" w:lineRule="exact"/>
        <w:textAlignment w:val="auto"/>
        <w:rPr>
          <w:rFonts w:hint="eastAsia" w:ascii="宋体" w:hAnsi="宋体" w:eastAsia="宋体" w:cs="宋体"/>
          <w:b/>
          <w:bCs/>
          <w:lang w:val="en-US" w:eastAsia="zh-CN"/>
        </w:rPr>
      </w:pP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、符合要求的投标一览表</w:t>
      </w:r>
    </w:p>
    <w:tbl>
      <w:tblPr>
        <w:tblStyle w:val="4"/>
        <w:tblpPr w:leftFromText="180" w:rightFromText="180" w:vertAnchor="text" w:horzAnchor="page" w:tblpXSpec="center" w:tblpY="734"/>
        <w:tblOverlap w:val="never"/>
        <w:tblW w:w="0" w:type="auto"/>
        <w:jc w:val="center"/>
        <w:tblLayout w:type="fixed"/>
        <w:tblCellMar>
          <w:top w:w="0" w:type="dxa"/>
          <w:left w:w="108" w:type="dxa"/>
          <w:bottom w:w="0" w:type="dxa"/>
          <w:right w:w="108" w:type="dxa"/>
        </w:tblCellMar>
      </w:tblPr>
      <w:tblGrid>
        <w:gridCol w:w="1115"/>
        <w:gridCol w:w="4167"/>
        <w:gridCol w:w="1740"/>
        <w:gridCol w:w="1641"/>
      </w:tblGrid>
      <w:tr w14:paraId="00734912">
        <w:tblPrEx>
          <w:tblCellMar>
            <w:top w:w="0" w:type="dxa"/>
            <w:left w:w="108" w:type="dxa"/>
            <w:bottom w:w="0" w:type="dxa"/>
            <w:right w:w="108" w:type="dxa"/>
          </w:tblCellMar>
        </w:tblPrEx>
        <w:trPr>
          <w:trHeight w:val="790"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41B48174">
            <w:pPr>
              <w:pageBreakBefore w:val="0"/>
              <w:kinsoku/>
              <w:wordWrap w:val="0"/>
              <w:overflowPunct/>
              <w:topLinePunct w:val="0"/>
              <w:autoSpaceDE/>
              <w:autoSpaceDN/>
              <w:bidi w:val="0"/>
              <w:adjustRightInd/>
              <w:spacing w:afterLines="50" w:line="560" w:lineRule="exact"/>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序号</w:t>
            </w:r>
          </w:p>
        </w:tc>
        <w:tc>
          <w:tcPr>
            <w:tcW w:w="4167" w:type="dxa"/>
            <w:tcBorders>
              <w:top w:val="single" w:color="auto" w:sz="4" w:space="0"/>
              <w:left w:val="nil"/>
              <w:right w:val="single" w:color="auto" w:sz="4" w:space="0"/>
            </w:tcBorders>
            <w:noWrap w:val="0"/>
            <w:vAlign w:val="center"/>
          </w:tcPr>
          <w:p w14:paraId="407D32B2">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lang w:eastAsia="zh-CN"/>
              </w:rPr>
              <w:t>投</w:t>
            </w:r>
            <w:r>
              <w:rPr>
                <w:rFonts w:hint="eastAsia" w:ascii="宋体" w:hAnsi="宋体" w:eastAsia="仿宋_GB2312" w:cs="仿宋_GB2312"/>
                <w:b w:val="0"/>
                <w:bCs/>
                <w:sz w:val="28"/>
                <w:szCs w:val="28"/>
                <w:lang w:val="en-US" w:eastAsia="zh-CN"/>
              </w:rPr>
              <w:t xml:space="preserve"> </w:t>
            </w:r>
            <w:r>
              <w:rPr>
                <w:rFonts w:hint="eastAsia" w:ascii="宋体" w:hAnsi="宋体" w:eastAsia="仿宋_GB2312" w:cs="仿宋_GB2312"/>
                <w:b w:val="0"/>
                <w:bCs/>
                <w:sz w:val="28"/>
                <w:szCs w:val="28"/>
                <w:lang w:eastAsia="zh-CN"/>
              </w:rPr>
              <w:t>标</w:t>
            </w:r>
            <w:r>
              <w:rPr>
                <w:rFonts w:hint="eastAsia" w:ascii="宋体" w:hAnsi="宋体" w:eastAsia="仿宋_GB2312" w:cs="仿宋_GB2312"/>
                <w:b w:val="0"/>
                <w:bCs/>
                <w:sz w:val="28"/>
                <w:szCs w:val="28"/>
              </w:rPr>
              <w:t xml:space="preserve"> 供 应 商</w:t>
            </w:r>
          </w:p>
        </w:tc>
        <w:tc>
          <w:tcPr>
            <w:tcW w:w="1740" w:type="dxa"/>
            <w:tcBorders>
              <w:top w:val="single" w:color="auto" w:sz="4" w:space="0"/>
              <w:left w:val="nil"/>
              <w:right w:val="single" w:color="auto" w:sz="4" w:space="0"/>
            </w:tcBorders>
            <w:noWrap w:val="0"/>
            <w:vAlign w:val="center"/>
          </w:tcPr>
          <w:p w14:paraId="42BB622F">
            <w:pPr>
              <w:pageBreakBefore w:val="0"/>
              <w:kinsoku/>
              <w:wordWrap w:val="0"/>
              <w:overflowPunct/>
              <w:topLinePunct w:val="0"/>
              <w:autoSpaceDE/>
              <w:autoSpaceDN/>
              <w:bidi w:val="0"/>
              <w:adjustRightInd/>
              <w:spacing w:afterLines="50" w:line="560" w:lineRule="exact"/>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lang w:eastAsia="zh-CN"/>
              </w:rPr>
              <w:t>投标</w:t>
            </w:r>
            <w:r>
              <w:rPr>
                <w:rFonts w:hint="eastAsia" w:ascii="宋体" w:hAnsi="宋体" w:eastAsia="仿宋_GB2312" w:cs="仿宋_GB2312"/>
                <w:b w:val="0"/>
                <w:bCs/>
                <w:sz w:val="28"/>
                <w:szCs w:val="28"/>
              </w:rPr>
              <w:t>报价(%)</w:t>
            </w:r>
          </w:p>
        </w:tc>
        <w:tc>
          <w:tcPr>
            <w:tcW w:w="1641" w:type="dxa"/>
            <w:tcBorders>
              <w:top w:val="single" w:color="auto" w:sz="4" w:space="0"/>
              <w:left w:val="single" w:color="auto" w:sz="4" w:space="0"/>
              <w:right w:val="single" w:color="auto" w:sz="4" w:space="0"/>
            </w:tcBorders>
            <w:noWrap w:val="0"/>
            <w:vAlign w:val="center"/>
          </w:tcPr>
          <w:p w14:paraId="71FE6144">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备注</w:t>
            </w:r>
          </w:p>
        </w:tc>
      </w:tr>
      <w:tr w14:paraId="65104683">
        <w:tblPrEx>
          <w:tblCellMar>
            <w:top w:w="0" w:type="dxa"/>
            <w:left w:w="108" w:type="dxa"/>
            <w:bottom w:w="0" w:type="dxa"/>
            <w:right w:w="108" w:type="dxa"/>
          </w:tblCellMar>
        </w:tblPrEx>
        <w:trPr>
          <w:trHeight w:val="676"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05D347E1">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1</w:t>
            </w:r>
          </w:p>
        </w:tc>
        <w:tc>
          <w:tcPr>
            <w:tcW w:w="4167" w:type="dxa"/>
            <w:tcBorders>
              <w:top w:val="single" w:color="auto" w:sz="4" w:space="0"/>
              <w:left w:val="nil"/>
              <w:bottom w:val="single" w:color="auto" w:sz="4" w:space="0"/>
              <w:right w:val="single" w:color="auto" w:sz="4" w:space="0"/>
            </w:tcBorders>
            <w:noWrap w:val="0"/>
            <w:vAlign w:val="center"/>
          </w:tcPr>
          <w:p w14:paraId="31BD316B">
            <w:pPr>
              <w:pageBreakBefore w:val="0"/>
              <w:kinsoku/>
              <w:wordWrap w:val="0"/>
              <w:overflowPunct/>
              <w:topLinePunct w:val="0"/>
              <w:autoSpaceDE/>
              <w:autoSpaceDN/>
              <w:bidi w:val="0"/>
              <w:adjustRightInd/>
              <w:spacing w:afterLines="50" w:line="560" w:lineRule="exact"/>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lang w:eastAsia="zh-CN"/>
              </w:rPr>
              <w:t>江西燕兴物业管理集团有限公司</w:t>
            </w:r>
          </w:p>
        </w:tc>
        <w:tc>
          <w:tcPr>
            <w:tcW w:w="1740" w:type="dxa"/>
            <w:tcBorders>
              <w:top w:val="single" w:color="auto" w:sz="4" w:space="0"/>
              <w:left w:val="nil"/>
              <w:bottom w:val="single" w:color="auto" w:sz="4" w:space="0"/>
              <w:right w:val="single" w:color="auto" w:sz="4" w:space="0"/>
            </w:tcBorders>
            <w:noWrap w:val="0"/>
            <w:vAlign w:val="center"/>
          </w:tcPr>
          <w:p w14:paraId="353BC7E3">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2A461BB3">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p>
        </w:tc>
      </w:tr>
      <w:tr w14:paraId="350E745C">
        <w:tblPrEx>
          <w:tblCellMar>
            <w:top w:w="0" w:type="dxa"/>
            <w:left w:w="108" w:type="dxa"/>
            <w:bottom w:w="0" w:type="dxa"/>
            <w:right w:w="108" w:type="dxa"/>
          </w:tblCellMar>
        </w:tblPrEx>
        <w:trPr>
          <w:trHeight w:val="70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06ADBB6F">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2</w:t>
            </w:r>
          </w:p>
        </w:tc>
        <w:tc>
          <w:tcPr>
            <w:tcW w:w="4167" w:type="dxa"/>
            <w:tcBorders>
              <w:top w:val="single" w:color="auto" w:sz="4" w:space="0"/>
              <w:left w:val="nil"/>
              <w:bottom w:val="single" w:color="auto" w:sz="4" w:space="0"/>
              <w:right w:val="single" w:color="auto" w:sz="4" w:space="0"/>
            </w:tcBorders>
            <w:noWrap w:val="0"/>
            <w:vAlign w:val="center"/>
          </w:tcPr>
          <w:p w14:paraId="70D4DFA1">
            <w:pPr>
              <w:pageBreakBefore w:val="0"/>
              <w:kinsoku/>
              <w:wordWrap w:val="0"/>
              <w:overflowPunct/>
              <w:topLinePunct w:val="0"/>
              <w:autoSpaceDE/>
              <w:autoSpaceDN/>
              <w:bidi w:val="0"/>
              <w:adjustRightInd/>
              <w:spacing w:afterLines="50" w:line="560" w:lineRule="exact"/>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lang w:eastAsia="zh-CN"/>
              </w:rPr>
              <w:t>优居美家物业服务有限责任公司</w:t>
            </w:r>
          </w:p>
        </w:tc>
        <w:tc>
          <w:tcPr>
            <w:tcW w:w="1740" w:type="dxa"/>
            <w:tcBorders>
              <w:top w:val="single" w:color="auto" w:sz="4" w:space="0"/>
              <w:left w:val="nil"/>
              <w:bottom w:val="single" w:color="auto" w:sz="4" w:space="0"/>
              <w:right w:val="single" w:color="auto" w:sz="4" w:space="0"/>
            </w:tcBorders>
            <w:noWrap w:val="0"/>
            <w:vAlign w:val="center"/>
          </w:tcPr>
          <w:p w14:paraId="38557C90">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747B2D74">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p>
        </w:tc>
      </w:tr>
      <w:tr w14:paraId="6927C563">
        <w:tblPrEx>
          <w:tblCellMar>
            <w:top w:w="0" w:type="dxa"/>
            <w:left w:w="108" w:type="dxa"/>
            <w:bottom w:w="0" w:type="dxa"/>
            <w:right w:w="108" w:type="dxa"/>
          </w:tblCellMar>
        </w:tblPrEx>
        <w:trPr>
          <w:trHeight w:val="715"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5D884BDB">
            <w:pPr>
              <w:pageBreakBefore w:val="0"/>
              <w:widowControl/>
              <w:kinsoku/>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kern w:val="0"/>
                <w:sz w:val="24"/>
                <w:szCs w:val="24"/>
              </w:rPr>
            </w:pPr>
            <w:r>
              <w:rPr>
                <w:rFonts w:hint="eastAsia" w:ascii="宋体" w:hAnsi="宋体" w:eastAsia="仿宋_GB2312" w:cs="仿宋_GB2312"/>
                <w:b w:val="0"/>
                <w:bCs/>
                <w:sz w:val="28"/>
                <w:szCs w:val="28"/>
                <w:lang w:eastAsia="zh-CN"/>
              </w:rPr>
              <w:t>3</w:t>
            </w:r>
          </w:p>
        </w:tc>
        <w:tc>
          <w:tcPr>
            <w:tcW w:w="4167" w:type="dxa"/>
            <w:tcBorders>
              <w:top w:val="single" w:color="auto" w:sz="4" w:space="0"/>
              <w:left w:val="nil"/>
              <w:bottom w:val="single" w:color="auto" w:sz="4" w:space="0"/>
              <w:right w:val="single" w:color="auto" w:sz="4" w:space="0"/>
            </w:tcBorders>
            <w:noWrap w:val="0"/>
            <w:vAlign w:val="center"/>
          </w:tcPr>
          <w:p w14:paraId="4B62A066">
            <w:pPr>
              <w:pageBreakBefore w:val="0"/>
              <w:widowControl/>
              <w:kinsoku/>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sz w:val="24"/>
                <w:szCs w:val="24"/>
              </w:rPr>
            </w:pPr>
            <w:r>
              <w:rPr>
                <w:rFonts w:hint="eastAsia" w:ascii="宋体" w:hAnsi="宋体" w:eastAsia="仿宋_GB2312" w:cs="仿宋_GB2312"/>
                <w:b w:val="0"/>
                <w:bCs/>
                <w:sz w:val="28"/>
                <w:szCs w:val="28"/>
                <w:lang w:eastAsia="zh-CN"/>
              </w:rPr>
              <w:t>同诚服务集团有限公司</w:t>
            </w:r>
          </w:p>
        </w:tc>
        <w:tc>
          <w:tcPr>
            <w:tcW w:w="1740" w:type="dxa"/>
            <w:tcBorders>
              <w:top w:val="single" w:color="auto" w:sz="4" w:space="0"/>
              <w:left w:val="nil"/>
              <w:bottom w:val="single" w:color="auto" w:sz="4" w:space="0"/>
              <w:right w:val="single" w:color="auto" w:sz="4" w:space="0"/>
            </w:tcBorders>
            <w:noWrap w:val="0"/>
            <w:vAlign w:val="center"/>
          </w:tcPr>
          <w:p w14:paraId="69457ED8">
            <w:pPr>
              <w:pageBreakBefore w:val="0"/>
              <w:widowControl/>
              <w:kinsoku/>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b w:val="0"/>
                <w:bCs/>
                <w:color w:val="auto"/>
                <w:sz w:val="24"/>
                <w:szCs w:val="24"/>
                <w:lang w:val="en-US" w:eastAsia="zh-CN"/>
              </w:rPr>
            </w:pPr>
            <w:r>
              <w:rPr>
                <w:rFonts w:hint="eastAsia" w:ascii="宋体" w:hAnsi="宋体" w:eastAsia="仿宋_GB2312" w:cs="仿宋_GB2312"/>
                <w:b w:val="0"/>
                <w:bCs/>
                <w:sz w:val="28"/>
                <w:szCs w:val="28"/>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38FAB852">
            <w:pPr>
              <w:pageBreakBefore w:val="0"/>
              <w:widowControl/>
              <w:kinsoku/>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sz w:val="24"/>
                <w:szCs w:val="24"/>
              </w:rPr>
            </w:pPr>
          </w:p>
        </w:tc>
      </w:tr>
    </w:tbl>
    <w:p w14:paraId="4AF39CED">
      <w:pPr>
        <w:pStyle w:val="2"/>
        <w:pageBreakBefore w:val="0"/>
        <w:kinsoku/>
        <w:overflowPunct/>
        <w:topLinePunct w:val="0"/>
        <w:autoSpaceDE/>
        <w:autoSpaceDN/>
        <w:bidi w:val="0"/>
        <w:adjustRightInd/>
        <w:spacing w:line="560" w:lineRule="exact"/>
        <w:textAlignment w:val="auto"/>
        <w:rPr>
          <w:rFonts w:hint="eastAsia"/>
          <w:lang w:val="en-US" w:eastAsia="zh-CN"/>
        </w:rPr>
        <w:sectPr>
          <w:pgSz w:w="11906" w:h="16838"/>
          <w:pgMar w:top="1440" w:right="1080" w:bottom="1440" w:left="1080" w:header="851" w:footer="992" w:gutter="0"/>
          <w:cols w:space="425" w:num="1"/>
          <w:docGrid w:type="lines" w:linePitch="312" w:charSpace="0"/>
        </w:sectPr>
      </w:pPr>
    </w:p>
    <w:p w14:paraId="03F6995B">
      <w:pPr>
        <w:pageBreakBefore w:val="0"/>
        <w:numPr>
          <w:ilvl w:val="0"/>
          <w:numId w:val="0"/>
        </w:numPr>
        <w:kinsoku/>
        <w:overflowPunct/>
        <w:topLinePunct w:val="0"/>
        <w:autoSpaceDE/>
        <w:autoSpaceDN/>
        <w:bidi w:val="0"/>
        <w:adjustRightInd/>
        <w:spacing w:line="560" w:lineRule="exact"/>
        <w:jc w:val="left"/>
        <w:textAlignment w:val="auto"/>
        <w:rPr>
          <w:rFonts w:hint="eastAsia"/>
          <w:lang w:val="en-US" w:eastAsia="zh-CN"/>
        </w:rPr>
      </w:pPr>
      <w:r>
        <w:rPr>
          <w:rFonts w:hint="eastAsia" w:ascii="宋体" w:hAnsi="宋体" w:cs="宋体"/>
          <w:b/>
          <w:bCs/>
          <w:kern w:val="2"/>
          <w:sz w:val="28"/>
          <w:szCs w:val="28"/>
          <w:lang w:val="en-US" w:eastAsia="zh-CN" w:bidi="ar-SA"/>
        </w:rPr>
        <w:t>四</w:t>
      </w:r>
      <w:r>
        <w:rPr>
          <w:rFonts w:hint="eastAsia" w:ascii="宋体" w:hAnsi="宋体" w:eastAsia="宋体" w:cs="宋体"/>
          <w:b/>
          <w:bCs/>
          <w:kern w:val="2"/>
          <w:sz w:val="28"/>
          <w:szCs w:val="28"/>
          <w:lang w:val="en-US" w:eastAsia="zh-CN" w:bidi="ar-SA"/>
        </w:rPr>
        <w:t>、否决投标的情况说明</w:t>
      </w:r>
      <w:r>
        <w:rPr>
          <w:rFonts w:hint="eastAsia" w:ascii="宋体" w:hAnsi="宋体" w:eastAsia="宋体" w:cs="宋体"/>
          <w:b w:val="0"/>
          <w:kern w:val="2"/>
          <w:sz w:val="28"/>
          <w:szCs w:val="28"/>
          <w:lang w:val="en-US" w:eastAsia="zh-CN" w:bidi="ar-SA"/>
        </w:rPr>
        <w:t>：无</w:t>
      </w:r>
    </w:p>
    <w:p w14:paraId="61E5159F">
      <w:pPr>
        <w:pageBreakBefore w:val="0"/>
        <w:numPr>
          <w:ilvl w:val="0"/>
          <w:numId w:val="0"/>
        </w:numPr>
        <w:kinsoku/>
        <w:overflowPunct/>
        <w:topLinePunct w:val="0"/>
        <w:autoSpaceDE/>
        <w:autoSpaceDN/>
        <w:bidi w:val="0"/>
        <w:adjustRightInd/>
        <w:spacing w:line="560" w:lineRule="exact"/>
        <w:textAlignment w:val="auto"/>
        <w:rPr>
          <w:rFonts w:hint="eastAsia"/>
          <w:lang w:val="en-US" w:eastAsia="zh-CN"/>
        </w:rPr>
      </w:pPr>
      <w:r>
        <w:rPr>
          <w:rFonts w:hint="eastAsia" w:cs="Times New Roman"/>
          <w:b/>
          <w:kern w:val="2"/>
          <w:sz w:val="28"/>
          <w:szCs w:val="28"/>
          <w:lang w:val="en-US" w:eastAsia="zh-CN" w:bidi="ar-SA"/>
        </w:rPr>
        <w:t>五</w:t>
      </w:r>
      <w:r>
        <w:rPr>
          <w:rFonts w:hint="eastAsia" w:ascii="Times New Roman" w:hAnsi="Times New Roman" w:eastAsia="宋体" w:cs="Times New Roman"/>
          <w:b/>
          <w:kern w:val="2"/>
          <w:sz w:val="28"/>
          <w:szCs w:val="28"/>
          <w:lang w:val="en-US" w:eastAsia="zh-CN" w:bidi="ar-SA"/>
        </w:rPr>
        <w:t>、</w:t>
      </w:r>
      <w:r>
        <w:rPr>
          <w:rFonts w:hint="eastAsia"/>
          <w:lang w:val="en-US" w:eastAsia="zh-CN"/>
        </w:rPr>
        <w:t>评审评分用表：</w:t>
      </w:r>
    </w:p>
    <w:p w14:paraId="40AE7818">
      <w:pPr>
        <w:pStyle w:val="3"/>
        <w:pageBreakBefore w:val="0"/>
        <w:kinsoku/>
        <w:overflowPunct/>
        <w:topLinePunct w:val="0"/>
        <w:autoSpaceDE/>
        <w:autoSpaceDN/>
        <w:bidi w:val="0"/>
        <w:adjustRightInd/>
        <w:spacing w:beforeLines="50" w:afterLines="50" w:line="560" w:lineRule="exact"/>
        <w:jc w:val="center"/>
        <w:textAlignment w:val="auto"/>
        <w:rPr>
          <w:rFonts w:asciiTheme="majorEastAsia" w:hAnsiTheme="majorEastAsia" w:eastAsiaTheme="majorEastAsia" w:cstheme="majorEastAsia"/>
          <w:b/>
          <w:bCs/>
          <w:kern w:val="0"/>
          <w:sz w:val="36"/>
          <w:szCs w:val="36"/>
          <w:lang w:val="en-US" w:bidi="ar-SA"/>
        </w:rPr>
      </w:pPr>
      <w:bookmarkStart w:id="0" w:name="_Toc28061_WPSOffice_Level1"/>
      <w:bookmarkStart w:id="1" w:name="_Toc4617_WPSOffice_Level1"/>
      <w:r>
        <w:rPr>
          <w:rFonts w:hint="eastAsia" w:asciiTheme="majorEastAsia" w:hAnsiTheme="majorEastAsia" w:eastAsiaTheme="majorEastAsia" w:cstheme="majorEastAsia"/>
          <w:b/>
          <w:bCs/>
          <w:kern w:val="0"/>
          <w:sz w:val="36"/>
          <w:szCs w:val="36"/>
          <w:lang w:val="en-US" w:bidi="ar-SA"/>
        </w:rPr>
        <w:t>表一 资格审查表</w:t>
      </w:r>
      <w:bookmarkEnd w:id="0"/>
      <w:bookmarkEnd w:id="1"/>
    </w:p>
    <w:tbl>
      <w:tblPr>
        <w:tblStyle w:val="4"/>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4800"/>
        <w:gridCol w:w="765"/>
        <w:gridCol w:w="765"/>
        <w:gridCol w:w="765"/>
        <w:gridCol w:w="765"/>
        <w:gridCol w:w="765"/>
      </w:tblGrid>
      <w:tr w14:paraId="4248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restart"/>
            <w:noWrap/>
            <w:vAlign w:val="center"/>
          </w:tcPr>
          <w:p w14:paraId="2F2D9B9A">
            <w:pPr>
              <w:pageBreakBefore w:val="0"/>
              <w:kinsoku/>
              <w:overflowPunct/>
              <w:topLinePunct w:val="0"/>
              <w:autoSpaceDE/>
              <w:autoSpaceDN/>
              <w:bidi w:val="0"/>
              <w:adjustRightInd/>
              <w:spacing w:line="560" w:lineRule="exact"/>
              <w:jc w:val="center"/>
              <w:textAlignment w:val="auto"/>
              <w:rPr>
                <w:rFonts w:ascii="宋体" w:hAnsi="宋体" w:eastAsia="黑体" w:cs="黑体"/>
                <w:b w:val="0"/>
                <w:bCs w:val="0"/>
                <w:snapToGrid w:val="0"/>
                <w:sz w:val="28"/>
                <w:szCs w:val="44"/>
              </w:rPr>
            </w:pPr>
            <w:r>
              <w:rPr>
                <w:rFonts w:hint="eastAsia" w:ascii="宋体" w:hAnsi="宋体" w:eastAsia="黑体" w:cs="黑体"/>
                <w:b w:val="0"/>
                <w:bCs w:val="0"/>
                <w:snapToGrid w:val="0"/>
                <w:sz w:val="28"/>
                <w:szCs w:val="44"/>
              </w:rPr>
              <w:t>序号</w:t>
            </w:r>
          </w:p>
        </w:tc>
        <w:tc>
          <w:tcPr>
            <w:tcW w:w="4800" w:type="dxa"/>
            <w:vMerge w:val="restart"/>
            <w:noWrap/>
            <w:vAlign w:val="center"/>
          </w:tcPr>
          <w:p w14:paraId="11045D5D">
            <w:pPr>
              <w:pageBreakBefore w:val="0"/>
              <w:kinsoku/>
              <w:overflowPunct/>
              <w:topLinePunct w:val="0"/>
              <w:autoSpaceDE/>
              <w:autoSpaceDN/>
              <w:bidi w:val="0"/>
              <w:adjustRightInd/>
              <w:spacing w:line="560" w:lineRule="exact"/>
              <w:jc w:val="center"/>
              <w:textAlignment w:val="auto"/>
              <w:rPr>
                <w:rFonts w:ascii="宋体" w:hAnsi="宋体" w:eastAsia="黑体" w:cs="黑体"/>
                <w:b w:val="0"/>
                <w:bCs w:val="0"/>
                <w:snapToGrid w:val="0"/>
                <w:sz w:val="28"/>
                <w:szCs w:val="44"/>
              </w:rPr>
            </w:pPr>
            <w:r>
              <w:rPr>
                <w:rFonts w:hint="eastAsia" w:ascii="宋体" w:hAnsi="宋体" w:eastAsia="黑体" w:cs="黑体"/>
                <w:b w:val="0"/>
                <w:bCs w:val="0"/>
                <w:snapToGrid w:val="0"/>
                <w:sz w:val="28"/>
                <w:szCs w:val="44"/>
              </w:rPr>
              <w:t>审查内容</w:t>
            </w:r>
          </w:p>
        </w:tc>
        <w:tc>
          <w:tcPr>
            <w:tcW w:w="3825" w:type="dxa"/>
            <w:gridSpan w:val="5"/>
            <w:noWrap/>
            <w:vAlign w:val="center"/>
          </w:tcPr>
          <w:p w14:paraId="65B97B2E">
            <w:pPr>
              <w:pageBreakBefore w:val="0"/>
              <w:kinsoku/>
              <w:overflowPunct/>
              <w:topLinePunct w:val="0"/>
              <w:autoSpaceDE/>
              <w:autoSpaceDN/>
              <w:bidi w:val="0"/>
              <w:adjustRightInd/>
              <w:spacing w:line="560" w:lineRule="exact"/>
              <w:jc w:val="center"/>
              <w:textAlignment w:val="auto"/>
              <w:rPr>
                <w:rFonts w:ascii="宋体" w:hAnsi="宋体" w:eastAsia="黑体" w:cs="黑体"/>
                <w:b w:val="0"/>
                <w:bCs w:val="0"/>
                <w:snapToGrid w:val="0"/>
                <w:sz w:val="28"/>
                <w:szCs w:val="44"/>
              </w:rPr>
            </w:pPr>
            <w:r>
              <w:rPr>
                <w:rFonts w:hint="eastAsia" w:ascii="宋体" w:hAnsi="宋体" w:eastAsia="黑体" w:cs="黑体"/>
                <w:b w:val="0"/>
                <w:bCs w:val="0"/>
                <w:snapToGrid w:val="0"/>
                <w:sz w:val="28"/>
                <w:szCs w:val="44"/>
              </w:rPr>
              <w:t>投标人名称</w:t>
            </w:r>
          </w:p>
        </w:tc>
      </w:tr>
      <w:tr w14:paraId="4B2E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2" w:type="dxa"/>
            <w:vMerge w:val="continue"/>
            <w:noWrap/>
            <w:vAlign w:val="center"/>
          </w:tcPr>
          <w:p w14:paraId="1C74F44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Cs w:val="32"/>
              </w:rPr>
            </w:pPr>
          </w:p>
        </w:tc>
        <w:tc>
          <w:tcPr>
            <w:tcW w:w="4800" w:type="dxa"/>
            <w:vMerge w:val="continue"/>
            <w:noWrap/>
            <w:vAlign w:val="center"/>
          </w:tcPr>
          <w:p w14:paraId="4B9F5B84">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Cs w:val="32"/>
              </w:rPr>
            </w:pPr>
          </w:p>
        </w:tc>
        <w:tc>
          <w:tcPr>
            <w:tcW w:w="765" w:type="dxa"/>
            <w:noWrap/>
            <w:vAlign w:val="center"/>
          </w:tcPr>
          <w:p w14:paraId="0251AA2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Cs w:val="32"/>
              </w:rPr>
            </w:pPr>
          </w:p>
        </w:tc>
        <w:tc>
          <w:tcPr>
            <w:tcW w:w="765" w:type="dxa"/>
            <w:noWrap/>
            <w:vAlign w:val="center"/>
          </w:tcPr>
          <w:p w14:paraId="10299296">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Cs w:val="32"/>
              </w:rPr>
            </w:pPr>
          </w:p>
        </w:tc>
        <w:tc>
          <w:tcPr>
            <w:tcW w:w="765" w:type="dxa"/>
            <w:noWrap/>
            <w:vAlign w:val="center"/>
          </w:tcPr>
          <w:p w14:paraId="2B2C631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Cs w:val="32"/>
              </w:rPr>
            </w:pPr>
          </w:p>
        </w:tc>
        <w:tc>
          <w:tcPr>
            <w:tcW w:w="765" w:type="dxa"/>
            <w:noWrap/>
            <w:vAlign w:val="center"/>
          </w:tcPr>
          <w:p w14:paraId="56B0EEC9">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Cs w:val="32"/>
              </w:rPr>
            </w:pPr>
          </w:p>
        </w:tc>
        <w:tc>
          <w:tcPr>
            <w:tcW w:w="765" w:type="dxa"/>
            <w:noWrap/>
            <w:vAlign w:val="center"/>
          </w:tcPr>
          <w:p w14:paraId="26AE848B">
            <w:pPr>
              <w:pageBreakBefore w:val="0"/>
              <w:kinsoku/>
              <w:overflowPunct/>
              <w:topLinePunct w:val="0"/>
              <w:autoSpaceDE/>
              <w:autoSpaceDN/>
              <w:bidi w:val="0"/>
              <w:adjustRightInd/>
              <w:spacing w:line="560" w:lineRule="exact"/>
              <w:jc w:val="center"/>
              <w:textAlignment w:val="auto"/>
              <w:rPr>
                <w:rFonts w:ascii="宋体" w:hAnsi="宋体" w:cs="仿宋"/>
                <w:b w:val="0"/>
                <w:bCs w:val="0"/>
                <w:snapToGrid w:val="0"/>
                <w:szCs w:val="32"/>
              </w:rPr>
            </w:pPr>
          </w:p>
        </w:tc>
      </w:tr>
      <w:tr w14:paraId="3660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2" w:type="dxa"/>
            <w:noWrap/>
            <w:vAlign w:val="center"/>
          </w:tcPr>
          <w:p w14:paraId="656A8FB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r>
              <w:rPr>
                <w:rFonts w:hint="eastAsia" w:ascii="宋体" w:hAnsi="宋体" w:eastAsia="仿宋_GB2312" w:cs="仿宋_GB2312"/>
                <w:b w:val="0"/>
                <w:bCs w:val="0"/>
                <w:snapToGrid w:val="0"/>
                <w:sz w:val="24"/>
                <w:szCs w:val="40"/>
              </w:rPr>
              <w:t>1</w:t>
            </w:r>
          </w:p>
        </w:tc>
        <w:tc>
          <w:tcPr>
            <w:tcW w:w="4800" w:type="dxa"/>
            <w:noWrap/>
            <w:vAlign w:val="center"/>
          </w:tcPr>
          <w:p w14:paraId="28BAD97E">
            <w:pPr>
              <w:pageBreakBefore w:val="0"/>
              <w:kinsoku/>
              <w:overflowPunct/>
              <w:topLinePunct w:val="0"/>
              <w:autoSpaceDE/>
              <w:autoSpaceDN/>
              <w:bidi w:val="0"/>
              <w:adjustRightInd/>
              <w:spacing w:line="560" w:lineRule="exact"/>
              <w:textAlignment w:val="auto"/>
              <w:rPr>
                <w:rFonts w:ascii="宋体" w:hAnsi="宋体" w:eastAsia="仿宋_GB2312" w:cs="仿宋_GB2312"/>
                <w:b w:val="0"/>
                <w:bCs w:val="0"/>
                <w:snapToGrid w:val="0"/>
                <w:sz w:val="24"/>
                <w:szCs w:val="40"/>
              </w:rPr>
            </w:pPr>
            <w:r>
              <w:rPr>
                <w:rFonts w:hint="eastAsia" w:ascii="宋体" w:hAnsi="宋体" w:eastAsia="仿宋_GB2312" w:cs="仿宋_GB2312"/>
                <w:b w:val="0"/>
                <w:bCs w:val="0"/>
                <w:sz w:val="24"/>
                <w:szCs w:val="40"/>
              </w:rPr>
              <w:t>投标人须为中国境内登记注册的独立法人机构（须提供营业执照原件扫描件）。</w:t>
            </w:r>
          </w:p>
        </w:tc>
        <w:tc>
          <w:tcPr>
            <w:tcW w:w="765" w:type="dxa"/>
            <w:noWrap/>
            <w:vAlign w:val="center"/>
          </w:tcPr>
          <w:p w14:paraId="2BD72370">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59A4151D">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02AEB604">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2944682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p>
        </w:tc>
        <w:tc>
          <w:tcPr>
            <w:tcW w:w="765" w:type="dxa"/>
            <w:noWrap/>
            <w:vAlign w:val="center"/>
          </w:tcPr>
          <w:p w14:paraId="5D11C2F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p>
        </w:tc>
      </w:tr>
      <w:tr w14:paraId="5755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2" w:type="dxa"/>
            <w:noWrap/>
            <w:vAlign w:val="center"/>
          </w:tcPr>
          <w:p w14:paraId="63D0AE2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r>
              <w:rPr>
                <w:rFonts w:hint="eastAsia" w:ascii="宋体" w:hAnsi="宋体" w:eastAsia="仿宋_GB2312" w:cs="仿宋_GB2312"/>
                <w:b w:val="0"/>
                <w:bCs w:val="0"/>
                <w:snapToGrid w:val="0"/>
                <w:sz w:val="24"/>
                <w:szCs w:val="40"/>
              </w:rPr>
              <w:t>2</w:t>
            </w:r>
          </w:p>
        </w:tc>
        <w:tc>
          <w:tcPr>
            <w:tcW w:w="4800" w:type="dxa"/>
            <w:noWrap/>
            <w:vAlign w:val="center"/>
          </w:tcPr>
          <w:p w14:paraId="3BD5117F">
            <w:pPr>
              <w:pageBreakBefore w:val="0"/>
              <w:tabs>
                <w:tab w:val="left" w:pos="-1080"/>
              </w:tabs>
              <w:kinsoku/>
              <w:overflowPunct/>
              <w:topLinePunct w:val="0"/>
              <w:autoSpaceDE/>
              <w:autoSpaceDN/>
              <w:bidi w:val="0"/>
              <w:adjustRightInd/>
              <w:spacing w:line="560" w:lineRule="exact"/>
              <w:jc w:val="left"/>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投标人近三年（从招标公告发布之日起倒算）全国在管的物业管理项目中有单个项目规模超过</w:t>
            </w:r>
            <w:r>
              <w:rPr>
                <w:rFonts w:hint="eastAsia" w:ascii="宋体" w:hAnsi="宋体" w:eastAsia="仿宋_GB2312" w:cs="仿宋_GB2312"/>
                <w:b w:val="0"/>
                <w:bCs w:val="0"/>
                <w:sz w:val="24"/>
                <w:szCs w:val="40"/>
                <w:u w:val="single"/>
                <w:lang w:val="en-US" w:eastAsia="zh-CN"/>
              </w:rPr>
              <w:t>7</w:t>
            </w:r>
            <w:r>
              <w:rPr>
                <w:rFonts w:hint="eastAsia" w:ascii="宋体" w:hAnsi="宋体" w:eastAsia="仿宋_GB2312" w:cs="仿宋_GB2312"/>
                <w:b w:val="0"/>
                <w:bCs w:val="0"/>
                <w:sz w:val="24"/>
                <w:szCs w:val="40"/>
              </w:rPr>
              <w:t>万平方米（须提供物业服务合同关键页扫描件或在管证明）。</w:t>
            </w:r>
          </w:p>
        </w:tc>
        <w:tc>
          <w:tcPr>
            <w:tcW w:w="765" w:type="dxa"/>
            <w:noWrap/>
            <w:vAlign w:val="center"/>
          </w:tcPr>
          <w:p w14:paraId="620DBEEF">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01623D26">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224025A1">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09E417F8">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p>
        </w:tc>
        <w:tc>
          <w:tcPr>
            <w:tcW w:w="765" w:type="dxa"/>
            <w:noWrap/>
            <w:vAlign w:val="center"/>
          </w:tcPr>
          <w:p w14:paraId="6A979D34">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p>
        </w:tc>
      </w:tr>
      <w:tr w14:paraId="03B6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ign w:val="center"/>
          </w:tcPr>
          <w:p w14:paraId="4562B03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r>
              <w:rPr>
                <w:rFonts w:hint="eastAsia" w:ascii="宋体" w:hAnsi="宋体" w:eastAsia="仿宋_GB2312" w:cs="仿宋_GB2312"/>
                <w:b w:val="0"/>
                <w:bCs w:val="0"/>
                <w:snapToGrid w:val="0"/>
                <w:sz w:val="24"/>
                <w:szCs w:val="40"/>
              </w:rPr>
              <w:t>3</w:t>
            </w:r>
          </w:p>
          <w:p w14:paraId="33B898FB">
            <w:pPr>
              <w:pageBreakBefore w:val="0"/>
              <w:tabs>
                <w:tab w:val="left" w:pos="-1080"/>
              </w:tabs>
              <w:kinsoku/>
              <w:overflowPunct/>
              <w:topLinePunct w:val="0"/>
              <w:autoSpaceDE/>
              <w:autoSpaceDN/>
              <w:bidi w:val="0"/>
              <w:adjustRightInd/>
              <w:spacing w:line="560" w:lineRule="exact"/>
              <w:jc w:val="center"/>
              <w:textAlignment w:val="auto"/>
              <w:rPr>
                <w:rFonts w:ascii="宋体" w:hAnsi="宋体" w:eastAsia="仿宋_GB2312" w:cs="仿宋_GB2312"/>
                <w:b w:val="0"/>
                <w:bCs w:val="0"/>
                <w:sz w:val="24"/>
                <w:szCs w:val="40"/>
              </w:rPr>
            </w:pPr>
          </w:p>
        </w:tc>
        <w:tc>
          <w:tcPr>
            <w:tcW w:w="4800" w:type="dxa"/>
            <w:noWrap/>
            <w:vAlign w:val="center"/>
          </w:tcPr>
          <w:p w14:paraId="24B6FF4D">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投标人财务状况良好，不存在侵占或非法挪用业主的物业管理费、物业专项维修资金、公共收益等款项的行为（须提供承诺书，格式自拟）。</w:t>
            </w:r>
          </w:p>
        </w:tc>
        <w:tc>
          <w:tcPr>
            <w:tcW w:w="765" w:type="dxa"/>
            <w:noWrap/>
            <w:vAlign w:val="center"/>
          </w:tcPr>
          <w:p w14:paraId="2FB064CD">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750AE7D8">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67135356">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0B64FAE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p>
        </w:tc>
        <w:tc>
          <w:tcPr>
            <w:tcW w:w="765" w:type="dxa"/>
            <w:noWrap/>
            <w:vAlign w:val="center"/>
          </w:tcPr>
          <w:p w14:paraId="791B02B6">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p>
        </w:tc>
      </w:tr>
      <w:tr w14:paraId="034E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ign w:val="center"/>
          </w:tcPr>
          <w:p w14:paraId="0583366F">
            <w:pPr>
              <w:pageBreakBefore w:val="0"/>
              <w:tabs>
                <w:tab w:val="left" w:pos="-1080"/>
              </w:tabs>
              <w:kinsoku/>
              <w:overflowPunct/>
              <w:topLinePunct w:val="0"/>
              <w:autoSpaceDE/>
              <w:autoSpaceDN/>
              <w:bidi w:val="0"/>
              <w:adjustRightInd/>
              <w:spacing w:line="560" w:lineRule="exact"/>
              <w:jc w:val="center"/>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4</w:t>
            </w:r>
          </w:p>
        </w:tc>
        <w:tc>
          <w:tcPr>
            <w:tcW w:w="4800" w:type="dxa"/>
            <w:noWrap/>
            <w:vAlign w:val="center"/>
          </w:tcPr>
          <w:p w14:paraId="6964B8E8">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投标人近三年（从招标公告发布之日起倒算）未有被物业管理主管部门处罚或被查处有围标、串标、弄虚作假等行为（须提供承诺书，格式自拟）。</w:t>
            </w:r>
          </w:p>
        </w:tc>
        <w:tc>
          <w:tcPr>
            <w:tcW w:w="765" w:type="dxa"/>
            <w:noWrap/>
            <w:vAlign w:val="center"/>
          </w:tcPr>
          <w:p w14:paraId="74778802">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114D6DE8">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1CE2150C">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321F794C">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5CEFF5EB">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r>
      <w:tr w14:paraId="244F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ign w:val="center"/>
          </w:tcPr>
          <w:p w14:paraId="3B940DF7">
            <w:pPr>
              <w:pageBreakBefore w:val="0"/>
              <w:tabs>
                <w:tab w:val="left" w:pos="-1080"/>
              </w:tabs>
              <w:kinsoku/>
              <w:overflowPunct/>
              <w:topLinePunct w:val="0"/>
              <w:autoSpaceDE/>
              <w:autoSpaceDN/>
              <w:bidi w:val="0"/>
              <w:adjustRightInd/>
              <w:spacing w:line="560" w:lineRule="exact"/>
              <w:jc w:val="center"/>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5</w:t>
            </w:r>
          </w:p>
        </w:tc>
        <w:tc>
          <w:tcPr>
            <w:tcW w:w="4800" w:type="dxa"/>
            <w:noWrap/>
            <w:vAlign w:val="center"/>
          </w:tcPr>
          <w:p w14:paraId="4A044B36">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投标人未被列入失信被执行人、重大税收违法失信主体、政府采购严重违法失信行为记录名单（须提供查询结果截图）。</w:t>
            </w:r>
          </w:p>
        </w:tc>
        <w:tc>
          <w:tcPr>
            <w:tcW w:w="765" w:type="dxa"/>
            <w:noWrap/>
            <w:vAlign w:val="center"/>
          </w:tcPr>
          <w:p w14:paraId="6CE171B3">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4C0BBE73">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44A01D13">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58AD28B5">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5399D819">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r>
      <w:tr w14:paraId="0A9D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ign w:val="center"/>
          </w:tcPr>
          <w:p w14:paraId="1BC1686E">
            <w:pPr>
              <w:pageBreakBefore w:val="0"/>
              <w:tabs>
                <w:tab w:val="left" w:pos="-1080"/>
              </w:tabs>
              <w:kinsoku/>
              <w:overflowPunct/>
              <w:topLinePunct w:val="0"/>
              <w:autoSpaceDE/>
              <w:autoSpaceDN/>
              <w:bidi w:val="0"/>
              <w:adjustRightInd/>
              <w:spacing w:line="560" w:lineRule="exact"/>
              <w:jc w:val="center"/>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6</w:t>
            </w:r>
          </w:p>
        </w:tc>
        <w:tc>
          <w:tcPr>
            <w:tcW w:w="4800" w:type="dxa"/>
            <w:noWrap/>
            <w:vAlign w:val="center"/>
          </w:tcPr>
          <w:p w14:paraId="5BCC80F5">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投标人或其拟派驻本项目的项目负责人未有犯罪记录、未被列为失信被执行人（须提供承诺书，格式自拟）。</w:t>
            </w:r>
          </w:p>
        </w:tc>
        <w:tc>
          <w:tcPr>
            <w:tcW w:w="765" w:type="dxa"/>
            <w:noWrap/>
            <w:vAlign w:val="center"/>
          </w:tcPr>
          <w:p w14:paraId="1B2A52E0">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4F158D85">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260FE927">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1A39D9D7">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034E184B">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r>
      <w:tr w14:paraId="3E24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ign w:val="center"/>
          </w:tcPr>
          <w:p w14:paraId="66BE454C">
            <w:pPr>
              <w:pageBreakBefore w:val="0"/>
              <w:tabs>
                <w:tab w:val="left" w:pos="-1080"/>
              </w:tabs>
              <w:kinsoku/>
              <w:overflowPunct/>
              <w:topLinePunct w:val="0"/>
              <w:autoSpaceDE/>
              <w:autoSpaceDN/>
              <w:bidi w:val="0"/>
              <w:adjustRightInd/>
              <w:spacing w:line="560" w:lineRule="exact"/>
              <w:jc w:val="center"/>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7</w:t>
            </w:r>
          </w:p>
        </w:tc>
        <w:tc>
          <w:tcPr>
            <w:tcW w:w="4800" w:type="dxa"/>
            <w:noWrap/>
            <w:vAlign w:val="center"/>
          </w:tcPr>
          <w:p w14:paraId="73E530F6">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参与本项目的不同投标人的单位负责人非同一人或不存在控股、从属关系（须提供承诺书，格式自拟）。</w:t>
            </w:r>
          </w:p>
        </w:tc>
        <w:tc>
          <w:tcPr>
            <w:tcW w:w="765" w:type="dxa"/>
            <w:noWrap/>
            <w:vAlign w:val="center"/>
          </w:tcPr>
          <w:p w14:paraId="127AE19B">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30195867">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594BCDDC">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68ACDC8C">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3472E9C0">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r>
      <w:tr w14:paraId="2FED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2" w:type="dxa"/>
            <w:noWrap/>
            <w:vAlign w:val="center"/>
          </w:tcPr>
          <w:p w14:paraId="3F370EE2">
            <w:pPr>
              <w:pageBreakBefore w:val="0"/>
              <w:tabs>
                <w:tab w:val="left" w:pos="-1080"/>
              </w:tabs>
              <w:kinsoku/>
              <w:overflowPunct/>
              <w:topLinePunct w:val="0"/>
              <w:autoSpaceDE/>
              <w:autoSpaceDN/>
              <w:bidi w:val="0"/>
              <w:adjustRightInd/>
              <w:spacing w:line="560" w:lineRule="exact"/>
              <w:jc w:val="center"/>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8</w:t>
            </w:r>
          </w:p>
        </w:tc>
        <w:tc>
          <w:tcPr>
            <w:tcW w:w="4800" w:type="dxa"/>
            <w:noWrap/>
            <w:vAlign w:val="center"/>
          </w:tcPr>
          <w:p w14:paraId="65111A67">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r>
              <w:rPr>
                <w:rFonts w:hint="eastAsia" w:ascii="宋体" w:hAnsi="宋体" w:eastAsia="仿宋_GB2312" w:cs="仿宋_GB2312"/>
                <w:b w:val="0"/>
                <w:bCs w:val="0"/>
                <w:sz w:val="24"/>
                <w:szCs w:val="40"/>
              </w:rPr>
              <w:t>投标人不存在挂靠投标的情形（须提供承诺书，格式自拟）。</w:t>
            </w:r>
          </w:p>
        </w:tc>
        <w:tc>
          <w:tcPr>
            <w:tcW w:w="765" w:type="dxa"/>
            <w:noWrap/>
            <w:vAlign w:val="center"/>
          </w:tcPr>
          <w:p w14:paraId="3BB4A66A">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3EFE3E13">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7C7F0A2C">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48F5A365">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c>
          <w:tcPr>
            <w:tcW w:w="765" w:type="dxa"/>
            <w:noWrap/>
            <w:vAlign w:val="center"/>
          </w:tcPr>
          <w:p w14:paraId="1C32CF14">
            <w:pPr>
              <w:pageBreakBefore w:val="0"/>
              <w:tabs>
                <w:tab w:val="left" w:pos="-1080"/>
              </w:tabs>
              <w:kinsoku/>
              <w:overflowPunct/>
              <w:topLinePunct w:val="0"/>
              <w:autoSpaceDE/>
              <w:autoSpaceDN/>
              <w:bidi w:val="0"/>
              <w:adjustRightInd/>
              <w:spacing w:line="560" w:lineRule="exact"/>
              <w:textAlignment w:val="auto"/>
              <w:rPr>
                <w:rFonts w:ascii="宋体" w:hAnsi="宋体" w:eastAsia="仿宋_GB2312" w:cs="仿宋_GB2312"/>
                <w:b w:val="0"/>
                <w:bCs w:val="0"/>
                <w:sz w:val="24"/>
                <w:szCs w:val="40"/>
              </w:rPr>
            </w:pPr>
          </w:p>
        </w:tc>
      </w:tr>
      <w:tr w14:paraId="63C2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2" w:type="dxa"/>
            <w:gridSpan w:val="2"/>
            <w:noWrap/>
            <w:vAlign w:val="center"/>
          </w:tcPr>
          <w:p w14:paraId="6319D79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r>
              <w:rPr>
                <w:rFonts w:hint="eastAsia" w:ascii="宋体" w:hAnsi="宋体" w:eastAsia="仿宋_GB2312" w:cs="仿宋_GB2312"/>
                <w:b w:val="0"/>
                <w:bCs w:val="0"/>
                <w:snapToGrid w:val="0"/>
                <w:sz w:val="24"/>
                <w:szCs w:val="40"/>
              </w:rPr>
              <w:t>结    论</w:t>
            </w:r>
          </w:p>
        </w:tc>
        <w:tc>
          <w:tcPr>
            <w:tcW w:w="765" w:type="dxa"/>
            <w:noWrap/>
            <w:vAlign w:val="center"/>
          </w:tcPr>
          <w:p w14:paraId="0CD3069B">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4AEFA887">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5F396112">
            <w:pPr>
              <w:pageBreakBefore w:val="0"/>
              <w:kinsoku/>
              <w:overflowPunct/>
              <w:topLinePunct w:val="0"/>
              <w:autoSpaceDE/>
              <w:autoSpaceDN/>
              <w:bidi w:val="0"/>
              <w:adjustRightInd/>
              <w:spacing w:line="560" w:lineRule="exact"/>
              <w:jc w:val="left"/>
              <w:textAlignment w:val="auto"/>
              <w:rPr>
                <w:rFonts w:ascii="宋体" w:hAnsi="宋体" w:eastAsia="仿宋_GB2312" w:cs="仿宋_GB2312"/>
                <w:b w:val="0"/>
                <w:bCs w:val="0"/>
                <w:snapToGrid w:val="0"/>
                <w:sz w:val="24"/>
                <w:szCs w:val="40"/>
              </w:rPr>
            </w:pPr>
          </w:p>
        </w:tc>
        <w:tc>
          <w:tcPr>
            <w:tcW w:w="765" w:type="dxa"/>
            <w:noWrap/>
            <w:vAlign w:val="center"/>
          </w:tcPr>
          <w:p w14:paraId="187B15A9">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p>
        </w:tc>
        <w:tc>
          <w:tcPr>
            <w:tcW w:w="765" w:type="dxa"/>
            <w:noWrap/>
            <w:vAlign w:val="center"/>
          </w:tcPr>
          <w:p w14:paraId="0C684F75">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val="0"/>
                <w:snapToGrid w:val="0"/>
                <w:sz w:val="24"/>
                <w:szCs w:val="40"/>
              </w:rPr>
            </w:pPr>
          </w:p>
        </w:tc>
      </w:tr>
    </w:tbl>
    <w:p w14:paraId="119DE85B">
      <w:pPr>
        <w:pageBreakBefore w:val="0"/>
        <w:widowControl w:val="0"/>
        <w:numPr>
          <w:ilvl w:val="0"/>
          <w:numId w:val="0"/>
        </w:numPr>
        <w:kinsoku/>
        <w:overflowPunct/>
        <w:topLinePunct w:val="0"/>
        <w:autoSpaceDE/>
        <w:autoSpaceDN/>
        <w:bidi w:val="0"/>
        <w:adjustRightInd/>
        <w:spacing w:line="560" w:lineRule="exact"/>
        <w:jc w:val="both"/>
        <w:textAlignment w:val="auto"/>
        <w:rPr>
          <w:rFonts w:hint="eastAsia" w:ascii="宋体" w:hAnsi="宋体" w:eastAsia="宋体" w:cs="宋体"/>
          <w:b w:val="0"/>
          <w:bCs/>
          <w:lang w:val="en-US" w:eastAsia="zh-CN"/>
        </w:rPr>
      </w:pPr>
    </w:p>
    <w:p w14:paraId="20D1CBAE">
      <w:pPr>
        <w:pageBreakBefore w:val="0"/>
        <w:kinsoku/>
        <w:overflowPunct/>
        <w:topLinePunct w:val="0"/>
        <w:autoSpaceDE/>
        <w:autoSpaceDN/>
        <w:bidi w:val="0"/>
        <w:adjustRightInd/>
        <w:spacing w:beforeLines="50" w:afterLines="50" w:line="560" w:lineRule="exact"/>
        <w:ind w:firstLine="643" w:firstLineChars="200"/>
        <w:jc w:val="center"/>
        <w:textAlignment w:val="auto"/>
        <w:outlineLvl w:val="3"/>
        <w:rPr>
          <w:rFonts w:asciiTheme="majorEastAsia" w:hAnsiTheme="majorEastAsia" w:eastAsiaTheme="majorEastAsia" w:cstheme="majorEastAsia"/>
          <w:kern w:val="0"/>
          <w:sz w:val="32"/>
          <w:szCs w:val="32"/>
        </w:rPr>
      </w:pPr>
      <w:r>
        <w:rPr>
          <w:rFonts w:hint="eastAsia" w:asciiTheme="majorEastAsia" w:hAnsiTheme="majorEastAsia" w:eastAsiaTheme="majorEastAsia" w:cstheme="majorEastAsia"/>
          <w:sz w:val="32"/>
          <w:szCs w:val="32"/>
        </w:rPr>
        <w:t>表二</w:t>
      </w:r>
      <w:r>
        <w:rPr>
          <w:rFonts w:hint="eastAsia" w:asciiTheme="majorEastAsia" w:hAnsiTheme="majorEastAsia" w:eastAsiaTheme="majorEastAsia" w:cstheme="majorEastAsia"/>
          <w:sz w:val="32"/>
          <w:szCs w:val="32"/>
          <w:lang w:val="en-US" w:eastAsia="zh-CN"/>
        </w:rPr>
        <w:t xml:space="preserve">  择优评审</w:t>
      </w:r>
      <w:r>
        <w:rPr>
          <w:rFonts w:hint="eastAsia" w:asciiTheme="majorEastAsia" w:hAnsiTheme="majorEastAsia" w:eastAsiaTheme="majorEastAsia" w:cstheme="majorEastAsia"/>
          <w:kern w:val="0"/>
          <w:sz w:val="32"/>
          <w:szCs w:val="32"/>
        </w:rPr>
        <w:t>表</w:t>
      </w:r>
    </w:p>
    <w:tbl>
      <w:tblPr>
        <w:tblStyle w:val="4"/>
        <w:tblW w:w="10055"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21"/>
        <w:gridCol w:w="804"/>
        <w:gridCol w:w="7083"/>
      </w:tblGrid>
      <w:tr w14:paraId="441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972" w:type="dxa"/>
            <w:gridSpan w:val="3"/>
            <w:tcBorders>
              <w:top w:val="single" w:color="auto" w:sz="4" w:space="0"/>
              <w:left w:val="single" w:color="auto" w:sz="4" w:space="0"/>
              <w:bottom w:val="single" w:color="auto" w:sz="4" w:space="0"/>
              <w:right w:val="single" w:color="auto" w:sz="4" w:space="0"/>
            </w:tcBorders>
            <w:noWrap/>
            <w:vAlign w:val="center"/>
          </w:tcPr>
          <w:p w14:paraId="69D8B7CF">
            <w:pPr>
              <w:pageBreakBefore w:val="0"/>
              <w:kinsoku/>
              <w:overflowPunct/>
              <w:topLinePunct w:val="0"/>
              <w:autoSpaceDE/>
              <w:autoSpaceDN/>
              <w:bidi w:val="0"/>
              <w:adjustRightInd/>
              <w:spacing w:line="560" w:lineRule="exact"/>
              <w:jc w:val="center"/>
              <w:textAlignment w:val="auto"/>
              <w:rPr>
                <w:rFonts w:ascii="宋体" w:hAnsi="宋体" w:eastAsia="黑体" w:cs="黑体"/>
                <w:b w:val="0"/>
                <w:bCs/>
                <w:sz w:val="30"/>
                <w:szCs w:val="30"/>
              </w:rPr>
            </w:pPr>
            <w:r>
              <w:rPr>
                <w:rFonts w:hint="eastAsia" w:ascii="宋体" w:hAnsi="宋体" w:eastAsia="黑体" w:cs="黑体"/>
                <w:b w:val="0"/>
                <w:bCs/>
                <w:sz w:val="30"/>
                <w:szCs w:val="30"/>
              </w:rPr>
              <w:t>评分项</w:t>
            </w:r>
          </w:p>
        </w:tc>
        <w:tc>
          <w:tcPr>
            <w:tcW w:w="7083" w:type="dxa"/>
            <w:tcBorders>
              <w:top w:val="single" w:color="auto" w:sz="4" w:space="0"/>
              <w:left w:val="single" w:color="auto" w:sz="4" w:space="0"/>
              <w:bottom w:val="single" w:color="auto" w:sz="4" w:space="0"/>
              <w:right w:val="single" w:color="auto" w:sz="4" w:space="0"/>
            </w:tcBorders>
            <w:noWrap/>
            <w:vAlign w:val="center"/>
          </w:tcPr>
          <w:p w14:paraId="70E20B37">
            <w:pPr>
              <w:pageBreakBefore w:val="0"/>
              <w:kinsoku/>
              <w:overflowPunct/>
              <w:topLinePunct w:val="0"/>
              <w:autoSpaceDE/>
              <w:autoSpaceDN/>
              <w:bidi w:val="0"/>
              <w:adjustRightInd/>
              <w:spacing w:line="560" w:lineRule="exact"/>
              <w:jc w:val="center"/>
              <w:textAlignment w:val="auto"/>
              <w:rPr>
                <w:rFonts w:ascii="宋体" w:hAnsi="宋体" w:eastAsia="黑体" w:cs="黑体"/>
                <w:b w:val="0"/>
                <w:bCs/>
                <w:sz w:val="30"/>
                <w:szCs w:val="30"/>
              </w:rPr>
            </w:pPr>
            <w:r>
              <w:rPr>
                <w:rFonts w:hint="eastAsia" w:ascii="宋体" w:hAnsi="宋体" w:eastAsia="黑体" w:cs="黑体"/>
                <w:b w:val="0"/>
                <w:bCs/>
                <w:sz w:val="30"/>
                <w:szCs w:val="30"/>
              </w:rPr>
              <w:t>分值</w:t>
            </w:r>
          </w:p>
        </w:tc>
      </w:tr>
      <w:tr w14:paraId="5A99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gridSpan w:val="3"/>
            <w:tcBorders>
              <w:top w:val="single" w:color="auto" w:sz="4" w:space="0"/>
              <w:left w:val="single" w:color="auto" w:sz="4" w:space="0"/>
              <w:bottom w:val="single" w:color="auto" w:sz="4" w:space="0"/>
              <w:right w:val="single" w:color="auto" w:sz="4" w:space="0"/>
            </w:tcBorders>
            <w:noWrap/>
            <w:vAlign w:val="center"/>
          </w:tcPr>
          <w:p w14:paraId="5F94AA67">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资信部分</w:t>
            </w:r>
          </w:p>
        </w:tc>
        <w:tc>
          <w:tcPr>
            <w:tcW w:w="7083" w:type="dxa"/>
            <w:tcBorders>
              <w:top w:val="single" w:color="auto" w:sz="4" w:space="0"/>
              <w:left w:val="single" w:color="auto" w:sz="4" w:space="0"/>
              <w:bottom w:val="single" w:color="auto" w:sz="4" w:space="0"/>
              <w:right w:val="single" w:color="auto" w:sz="4" w:space="0"/>
            </w:tcBorders>
            <w:noWrap/>
            <w:vAlign w:val="center"/>
          </w:tcPr>
          <w:p w14:paraId="3D06A13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40分</w:t>
            </w:r>
          </w:p>
        </w:tc>
      </w:tr>
      <w:tr w14:paraId="155F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2A7527E9">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行号</w:t>
            </w:r>
          </w:p>
        </w:tc>
        <w:tc>
          <w:tcPr>
            <w:tcW w:w="1221" w:type="dxa"/>
            <w:tcBorders>
              <w:top w:val="single" w:color="auto" w:sz="4" w:space="0"/>
              <w:left w:val="single" w:color="auto" w:sz="4" w:space="0"/>
              <w:bottom w:val="single" w:color="auto" w:sz="4" w:space="0"/>
              <w:right w:val="single" w:color="auto" w:sz="4" w:space="0"/>
            </w:tcBorders>
            <w:noWrap/>
            <w:vAlign w:val="center"/>
          </w:tcPr>
          <w:p w14:paraId="45FD8AA7">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内容</w:t>
            </w:r>
          </w:p>
        </w:tc>
        <w:tc>
          <w:tcPr>
            <w:tcW w:w="804" w:type="dxa"/>
            <w:tcBorders>
              <w:top w:val="single" w:color="auto" w:sz="4" w:space="0"/>
              <w:left w:val="single" w:color="auto" w:sz="4" w:space="0"/>
              <w:bottom w:val="single" w:color="auto" w:sz="4" w:space="0"/>
              <w:right w:val="single" w:color="auto" w:sz="4" w:space="0"/>
            </w:tcBorders>
            <w:noWrap/>
            <w:vAlign w:val="center"/>
          </w:tcPr>
          <w:p w14:paraId="7BC9307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分值</w:t>
            </w:r>
          </w:p>
        </w:tc>
        <w:tc>
          <w:tcPr>
            <w:tcW w:w="7083" w:type="dxa"/>
            <w:tcBorders>
              <w:top w:val="single" w:color="auto" w:sz="4" w:space="0"/>
              <w:left w:val="single" w:color="auto" w:sz="4" w:space="0"/>
              <w:bottom w:val="single" w:color="auto" w:sz="4" w:space="0"/>
              <w:right w:val="single" w:color="auto" w:sz="4" w:space="0"/>
            </w:tcBorders>
            <w:noWrap/>
            <w:vAlign w:val="center"/>
          </w:tcPr>
          <w:p w14:paraId="0DDFA376">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评分准则</w:t>
            </w:r>
          </w:p>
        </w:tc>
      </w:tr>
      <w:tr w14:paraId="392D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15574B6A">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1</w:t>
            </w:r>
          </w:p>
        </w:tc>
        <w:tc>
          <w:tcPr>
            <w:tcW w:w="1221" w:type="dxa"/>
            <w:tcBorders>
              <w:top w:val="single" w:color="auto" w:sz="4" w:space="0"/>
              <w:left w:val="single" w:color="auto" w:sz="4" w:space="0"/>
              <w:bottom w:val="single" w:color="auto" w:sz="4" w:space="0"/>
              <w:right w:val="single" w:color="auto" w:sz="4" w:space="0"/>
            </w:tcBorders>
            <w:noWrap/>
            <w:vAlign w:val="center"/>
          </w:tcPr>
          <w:p w14:paraId="20B6E8F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投标人同类项目业绩情况</w:t>
            </w:r>
          </w:p>
        </w:tc>
        <w:tc>
          <w:tcPr>
            <w:tcW w:w="804" w:type="dxa"/>
            <w:tcBorders>
              <w:top w:val="single" w:color="auto" w:sz="4" w:space="0"/>
              <w:left w:val="single" w:color="auto" w:sz="4" w:space="0"/>
              <w:bottom w:val="single" w:color="auto" w:sz="4" w:space="0"/>
              <w:right w:val="single" w:color="auto" w:sz="4" w:space="0"/>
            </w:tcBorders>
            <w:noWrap/>
            <w:vAlign w:val="center"/>
          </w:tcPr>
          <w:p w14:paraId="50ED443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8分</w:t>
            </w:r>
          </w:p>
        </w:tc>
        <w:tc>
          <w:tcPr>
            <w:tcW w:w="7083" w:type="dxa"/>
            <w:tcBorders>
              <w:top w:val="single" w:color="auto" w:sz="4" w:space="0"/>
              <w:left w:val="single" w:color="auto" w:sz="4" w:space="0"/>
              <w:bottom w:val="single" w:color="auto" w:sz="4" w:space="0"/>
              <w:right w:val="single" w:color="auto" w:sz="4" w:space="0"/>
            </w:tcBorders>
            <w:noWrap/>
          </w:tcPr>
          <w:p w14:paraId="49498725">
            <w:pPr>
              <w:pageBreakBefore w:val="0"/>
              <w:kinsoku/>
              <w:overflowPunct/>
              <w:topLinePunct w:val="0"/>
              <w:autoSpaceDE/>
              <w:autoSpaceDN/>
              <w:bidi w:val="0"/>
              <w:adjustRightInd/>
              <w:spacing w:beforeLines="30" w:line="560" w:lineRule="exact"/>
              <w:textAlignment w:val="auto"/>
              <w:rPr>
                <w:rFonts w:ascii="宋体" w:hAnsi="宋体" w:eastAsia="楷体_GB2312" w:cs="楷体_GB2312"/>
                <w:b w:val="0"/>
                <w:bCs/>
                <w:sz w:val="24"/>
              </w:rPr>
            </w:pPr>
            <w:r>
              <w:rPr>
                <w:rFonts w:hint="eastAsia" w:ascii="宋体" w:hAnsi="宋体" w:eastAsia="楷体_GB2312" w:cs="楷体_GB2312"/>
                <w:b w:val="0"/>
                <w:bCs/>
                <w:sz w:val="24"/>
              </w:rPr>
              <w:t>（一）评分内容：</w:t>
            </w:r>
          </w:p>
          <w:p w14:paraId="68F65D32">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highlight w:val="none"/>
              </w:rPr>
            </w:pPr>
            <w:r>
              <w:rPr>
                <w:rFonts w:hint="eastAsia" w:ascii="宋体" w:hAnsi="宋体" w:eastAsia="仿宋_GB2312" w:cs="仿宋_GB2312"/>
                <w:b w:val="0"/>
                <w:bCs/>
                <w:sz w:val="24"/>
              </w:rPr>
              <w:t>投标人近三</w:t>
            </w:r>
            <w:r>
              <w:rPr>
                <w:rFonts w:hint="eastAsia" w:ascii="宋体" w:hAnsi="宋体" w:eastAsia="仿宋_GB2312" w:cs="仿宋_GB2312"/>
                <w:b w:val="0"/>
                <w:bCs/>
                <w:sz w:val="24"/>
                <w:highlight w:val="none"/>
              </w:rPr>
              <w:t>年在管的住宅类物业管理项目业绩证明文件（其中单个项目规模超过</w:t>
            </w:r>
            <w:r>
              <w:rPr>
                <w:rFonts w:hint="eastAsia" w:ascii="宋体" w:hAnsi="宋体" w:eastAsia="仿宋_GB2312" w:cs="仿宋_GB2312"/>
                <w:b w:val="0"/>
                <w:bCs/>
                <w:sz w:val="24"/>
                <w:highlight w:val="none"/>
                <w:u w:val="single"/>
              </w:rPr>
              <w:t>10</w:t>
            </w:r>
            <w:r>
              <w:rPr>
                <w:rFonts w:hint="eastAsia" w:ascii="宋体" w:hAnsi="宋体" w:eastAsia="仿宋_GB2312" w:cs="仿宋_GB2312"/>
                <w:b w:val="0"/>
                <w:bCs/>
                <w:sz w:val="24"/>
                <w:highlight w:val="none"/>
              </w:rPr>
              <w:t>万平方米</w:t>
            </w:r>
            <w:r>
              <w:rPr>
                <w:rFonts w:hint="eastAsia" w:ascii="仿宋" w:hAnsi="仿宋" w:eastAsia="仿宋" w:cs="仿宋"/>
                <w:b w:val="0"/>
                <w:bCs/>
                <w:sz w:val="24"/>
                <w:highlight w:val="none"/>
              </w:rPr>
              <w:t>以上住宅小区物业管理服务业绩合同。</w:t>
            </w:r>
          </w:p>
          <w:p w14:paraId="68A9ADD1">
            <w:pPr>
              <w:pageBreakBefore w:val="0"/>
              <w:numPr>
                <w:ilvl w:val="0"/>
                <w:numId w:val="1"/>
              </w:numPr>
              <w:kinsoku/>
              <w:overflowPunct/>
              <w:topLinePunct w:val="0"/>
              <w:autoSpaceDE/>
              <w:autoSpaceDN/>
              <w:bidi w:val="0"/>
              <w:adjustRightInd/>
              <w:spacing w:line="560" w:lineRule="exact"/>
              <w:textAlignment w:val="auto"/>
              <w:rPr>
                <w:rFonts w:ascii="宋体" w:hAnsi="宋体" w:eastAsia="仿宋_GB2312" w:cs="仿宋_GB2312"/>
                <w:b w:val="0"/>
                <w:bCs/>
                <w:sz w:val="24"/>
                <w:highlight w:val="none"/>
              </w:rPr>
            </w:pPr>
            <w:r>
              <w:rPr>
                <w:rFonts w:hint="eastAsia" w:ascii="宋体" w:hAnsi="宋体" w:eastAsia="楷体_GB2312" w:cs="楷体_GB2312"/>
                <w:b w:val="0"/>
                <w:bCs/>
                <w:sz w:val="24"/>
                <w:highlight w:val="none"/>
              </w:rPr>
              <w:t>评分标准</w:t>
            </w:r>
            <w:r>
              <w:rPr>
                <w:rFonts w:hint="eastAsia" w:ascii="宋体" w:hAnsi="宋体" w:eastAsia="仿宋_GB2312" w:cs="仿宋_GB2312"/>
                <w:b w:val="0"/>
                <w:bCs/>
                <w:sz w:val="24"/>
                <w:highlight w:val="none"/>
              </w:rPr>
              <w:t>：每提供一个得2分，本项最多得8分。</w:t>
            </w:r>
          </w:p>
          <w:p w14:paraId="39E18163">
            <w:pPr>
              <w:pageBreakBefore w:val="0"/>
              <w:kinsoku/>
              <w:overflowPunct/>
              <w:topLinePunct w:val="0"/>
              <w:autoSpaceDE/>
              <w:autoSpaceDN/>
              <w:bidi w:val="0"/>
              <w:adjustRightInd/>
              <w:spacing w:line="560" w:lineRule="exact"/>
              <w:textAlignment w:val="auto"/>
              <w:rPr>
                <w:rFonts w:ascii="宋体" w:hAnsi="宋体" w:eastAsia="楷体_GB2312" w:cs="楷体_GB2312"/>
                <w:b w:val="0"/>
                <w:bCs/>
                <w:sz w:val="24"/>
                <w:highlight w:val="none"/>
              </w:rPr>
            </w:pPr>
            <w:r>
              <w:rPr>
                <w:rFonts w:hint="eastAsia" w:ascii="宋体" w:hAnsi="宋体" w:eastAsia="楷体_GB2312" w:cs="楷体_GB2312"/>
                <w:b w:val="0"/>
                <w:bCs/>
                <w:sz w:val="24"/>
                <w:highlight w:val="none"/>
              </w:rPr>
              <w:t>（三）评分依据：</w:t>
            </w:r>
          </w:p>
          <w:p w14:paraId="50FD58E2">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highlight w:val="none"/>
              </w:rPr>
              <w:t>1.提供在管合同关键页（合同已过期的</w:t>
            </w:r>
            <w:r>
              <w:rPr>
                <w:rFonts w:hint="eastAsia" w:ascii="宋体" w:hAnsi="宋体" w:eastAsia="仿宋_GB2312" w:cs="仿宋_GB2312"/>
                <w:b w:val="0"/>
                <w:bCs/>
                <w:sz w:val="24"/>
              </w:rPr>
              <w:t>须另行提供在管证明）。</w:t>
            </w:r>
          </w:p>
          <w:p w14:paraId="1444CE97">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2.通过合同关键信息无法判断是否得分的，还须同时提供能证明得分的其他证明资料，如项目报告或合同甲方出具的证明文件等。</w:t>
            </w:r>
          </w:p>
          <w:p w14:paraId="1CE15921">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3.以上资料均要求提供扫描件，原件备查。评分中出现无证明资料或专家无法凭所提供资料判断是否得分的情况，一律作不得分处理。</w:t>
            </w:r>
          </w:p>
          <w:p w14:paraId="2FF64F0C">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4.</w:t>
            </w:r>
            <w:r>
              <w:rPr>
                <w:rFonts w:hint="eastAsia" w:ascii="仿宋" w:hAnsi="仿宋" w:eastAsia="仿宋" w:cs="仿宋"/>
                <w:b w:val="0"/>
                <w:bCs/>
                <w:sz w:val="24"/>
              </w:rPr>
              <w:t>投标文件中提供相关证明文件扫描件或复印件并加盖投标人公章，未提供或提供无效的不得分。</w:t>
            </w:r>
          </w:p>
        </w:tc>
      </w:tr>
      <w:tr w14:paraId="651E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56CBDB3D">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2</w:t>
            </w:r>
          </w:p>
        </w:tc>
        <w:tc>
          <w:tcPr>
            <w:tcW w:w="1221" w:type="dxa"/>
            <w:tcBorders>
              <w:top w:val="single" w:color="auto" w:sz="4" w:space="0"/>
              <w:left w:val="single" w:color="auto" w:sz="4" w:space="0"/>
              <w:bottom w:val="single" w:color="auto" w:sz="4" w:space="0"/>
              <w:right w:val="single" w:color="auto" w:sz="4" w:space="0"/>
            </w:tcBorders>
            <w:noWrap/>
            <w:vAlign w:val="center"/>
          </w:tcPr>
          <w:p w14:paraId="46DCA70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管理体系认证情况</w:t>
            </w:r>
          </w:p>
        </w:tc>
        <w:tc>
          <w:tcPr>
            <w:tcW w:w="804" w:type="dxa"/>
            <w:tcBorders>
              <w:top w:val="single" w:color="auto" w:sz="4" w:space="0"/>
              <w:left w:val="single" w:color="auto" w:sz="4" w:space="0"/>
              <w:bottom w:val="single" w:color="auto" w:sz="4" w:space="0"/>
              <w:right w:val="single" w:color="auto" w:sz="4" w:space="0"/>
            </w:tcBorders>
            <w:noWrap/>
            <w:vAlign w:val="center"/>
          </w:tcPr>
          <w:p w14:paraId="5384EE67">
            <w:pPr>
              <w:pageBreakBefore w:val="0"/>
              <w:kinsoku/>
              <w:overflowPunct/>
              <w:topLinePunct w:val="0"/>
              <w:autoSpaceDE/>
              <w:autoSpaceDN/>
              <w:bidi w:val="0"/>
              <w:adjustRightInd/>
              <w:spacing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3分</w:t>
            </w:r>
          </w:p>
        </w:tc>
        <w:tc>
          <w:tcPr>
            <w:tcW w:w="7083" w:type="dxa"/>
            <w:tcBorders>
              <w:top w:val="single" w:color="auto" w:sz="4" w:space="0"/>
              <w:left w:val="single" w:color="auto" w:sz="4" w:space="0"/>
              <w:bottom w:val="single" w:color="auto" w:sz="4" w:space="0"/>
              <w:right w:val="single" w:color="auto" w:sz="4" w:space="0"/>
            </w:tcBorders>
            <w:noWrap/>
          </w:tcPr>
          <w:p w14:paraId="0C7932F0">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（一）评分内容：</w:t>
            </w:r>
          </w:p>
          <w:p w14:paraId="5E9EDD47">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1.投标人具有有效期内的ISO9001质量管理体系认证、ISO14001环境管理体系认证情况、ISO45001职业健康安全体系认证。</w:t>
            </w:r>
          </w:p>
          <w:p w14:paraId="74C9B282">
            <w:pPr>
              <w:pStyle w:val="2"/>
              <w:pageBreakBefore w:val="0"/>
              <w:kinsoku/>
              <w:overflowPunct/>
              <w:topLinePunct w:val="0"/>
              <w:autoSpaceDE/>
              <w:autoSpaceDN/>
              <w:bidi w:val="0"/>
              <w:adjustRightInd/>
              <w:spacing w:beforeLines="30" w:line="560" w:lineRule="exact"/>
              <w:ind w:firstLine="0" w:firstLineChars="0"/>
              <w:textAlignment w:val="auto"/>
              <w:rPr>
                <w:rFonts w:ascii="宋体" w:hAnsi="宋体" w:eastAsia="仿宋_GB2312" w:cs="仿宋_GB2312"/>
                <w:b w:val="0"/>
                <w:bCs/>
                <w:sz w:val="24"/>
                <w:szCs w:val="24"/>
                <w:u w:val="single"/>
              </w:rPr>
            </w:pPr>
            <w:r>
              <w:rPr>
                <w:rFonts w:hint="eastAsia" w:ascii="宋体" w:hAnsi="宋体" w:eastAsia="仿宋_GB2312" w:cs="仿宋_GB2312"/>
                <w:b w:val="0"/>
                <w:bCs/>
                <w:sz w:val="24"/>
                <w:szCs w:val="24"/>
              </w:rPr>
              <w:t>（二）评分标准：以上证书每有1个得1分，满分3分</w:t>
            </w:r>
          </w:p>
          <w:p w14:paraId="47872959">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（三）评分依据:</w:t>
            </w:r>
          </w:p>
          <w:p w14:paraId="6688D6B7">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1.要求提供相关管理体系认证证书等证明材料作为得分依据。</w:t>
            </w:r>
          </w:p>
          <w:p w14:paraId="61DC06D7">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2.以上资料均要求提供扫描件（或官方网站截图），原件备查。评分中出现无证明资料或专家无法凭所提供资料判断是否得分的情况，一律作不得分处理。</w:t>
            </w:r>
          </w:p>
          <w:p w14:paraId="7AA178B4">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3.</w:t>
            </w:r>
            <w:r>
              <w:rPr>
                <w:rFonts w:hint="eastAsia" w:ascii="仿宋" w:hAnsi="仿宋" w:eastAsia="仿宋" w:cs="仿宋"/>
                <w:b w:val="0"/>
                <w:bCs/>
                <w:sz w:val="24"/>
              </w:rPr>
              <w:t>投标文件中提供相关证明文件扫描件或复印件并加盖投标人公章，未提供或提供无效的不得分。</w:t>
            </w:r>
          </w:p>
        </w:tc>
      </w:tr>
      <w:tr w14:paraId="3A14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4"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2FE923E8">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3</w:t>
            </w:r>
          </w:p>
        </w:tc>
        <w:tc>
          <w:tcPr>
            <w:tcW w:w="1221" w:type="dxa"/>
            <w:tcBorders>
              <w:top w:val="single" w:color="auto" w:sz="4" w:space="0"/>
              <w:left w:val="single" w:color="auto" w:sz="4" w:space="0"/>
              <w:bottom w:val="single" w:color="auto" w:sz="4" w:space="0"/>
              <w:right w:val="single" w:color="auto" w:sz="4" w:space="0"/>
            </w:tcBorders>
            <w:noWrap/>
            <w:vAlign w:val="center"/>
          </w:tcPr>
          <w:p w14:paraId="0F60631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企业荣誉</w:t>
            </w:r>
          </w:p>
        </w:tc>
        <w:tc>
          <w:tcPr>
            <w:tcW w:w="804" w:type="dxa"/>
            <w:tcBorders>
              <w:top w:val="single" w:color="auto" w:sz="4" w:space="0"/>
              <w:left w:val="single" w:color="auto" w:sz="4" w:space="0"/>
              <w:bottom w:val="single" w:color="auto" w:sz="4" w:space="0"/>
              <w:right w:val="single" w:color="auto" w:sz="4" w:space="0"/>
            </w:tcBorders>
            <w:noWrap/>
            <w:vAlign w:val="center"/>
          </w:tcPr>
          <w:p w14:paraId="4A041CF5">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6分</w:t>
            </w:r>
          </w:p>
        </w:tc>
        <w:tc>
          <w:tcPr>
            <w:tcW w:w="7083" w:type="dxa"/>
            <w:tcBorders>
              <w:top w:val="single" w:color="auto" w:sz="4" w:space="0"/>
              <w:left w:val="single" w:color="auto" w:sz="4" w:space="0"/>
              <w:bottom w:val="single" w:color="auto" w:sz="4" w:space="0"/>
              <w:right w:val="single" w:color="auto" w:sz="4" w:space="0"/>
            </w:tcBorders>
            <w:noWrap/>
          </w:tcPr>
          <w:p w14:paraId="39E035A3">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（一）评分内容：</w:t>
            </w:r>
          </w:p>
          <w:p w14:paraId="49C57F17">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1.投标人近 3 年因实施物业服务活动获得</w:t>
            </w:r>
            <w:r>
              <w:rPr>
                <w:rFonts w:hint="eastAsia" w:ascii="仿宋" w:hAnsi="仿宋" w:eastAsia="仿宋" w:cs="仿宋"/>
                <w:b w:val="0"/>
                <w:bCs/>
                <w:sz w:val="24"/>
              </w:rPr>
              <w:t>省</w:t>
            </w:r>
            <w:r>
              <w:rPr>
                <w:rFonts w:hint="eastAsia" w:ascii="宋体" w:hAnsi="宋体" w:eastAsia="仿宋_GB2312" w:cs="仿宋_GB2312"/>
                <w:b w:val="0"/>
                <w:bCs/>
                <w:sz w:val="24"/>
              </w:rPr>
              <w:t>级及以上党委、政府、物业管理主管部门的表彰和奖励。</w:t>
            </w:r>
          </w:p>
          <w:p w14:paraId="73595CD6">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2.投标人管理服务项目近</w:t>
            </w:r>
            <w:r>
              <w:rPr>
                <w:rFonts w:hint="eastAsia" w:ascii="宋体" w:hAnsi="宋体" w:eastAsia="仿宋_GB2312" w:cs="仿宋_GB2312"/>
                <w:b w:val="0"/>
                <w:bCs/>
                <w:sz w:val="24"/>
                <w:u w:val="single"/>
              </w:rPr>
              <w:t xml:space="preserve"> 3 </w:t>
            </w:r>
            <w:r>
              <w:rPr>
                <w:rFonts w:hint="eastAsia" w:ascii="宋体" w:hAnsi="宋体" w:eastAsia="仿宋_GB2312" w:cs="仿宋_GB2312"/>
                <w:b w:val="0"/>
                <w:bCs/>
                <w:sz w:val="24"/>
              </w:rPr>
              <w:t>年因实施物业服务活动获得</w:t>
            </w:r>
            <w:r>
              <w:rPr>
                <w:rFonts w:hint="eastAsia" w:ascii="仿宋" w:hAnsi="仿宋" w:eastAsia="仿宋" w:cs="仿宋"/>
                <w:b w:val="0"/>
                <w:bCs/>
                <w:sz w:val="24"/>
              </w:rPr>
              <w:t>市</w:t>
            </w:r>
            <w:r>
              <w:rPr>
                <w:rFonts w:hint="eastAsia" w:ascii="宋体" w:hAnsi="宋体" w:eastAsia="仿宋_GB2312" w:cs="仿宋_GB2312"/>
                <w:b w:val="0"/>
                <w:bCs/>
                <w:sz w:val="24"/>
              </w:rPr>
              <w:t>级及以上党委、政府、物业管理主管部门的表彰和奖励。</w:t>
            </w:r>
          </w:p>
          <w:p w14:paraId="206CDA2C">
            <w:pPr>
              <w:pageBreakBefore w:val="0"/>
              <w:widowControl/>
              <w:kinsoku/>
              <w:overflowPunct/>
              <w:topLinePunct w:val="0"/>
              <w:autoSpaceDE/>
              <w:autoSpaceDN/>
              <w:bidi w:val="0"/>
              <w:adjustRightInd/>
              <w:spacing w:line="560" w:lineRule="exact"/>
              <w:textAlignment w:val="auto"/>
              <w:rPr>
                <w:rFonts w:ascii="仿宋" w:hAnsi="仿宋" w:eastAsia="仿宋" w:cs="仿宋"/>
                <w:b w:val="0"/>
                <w:bCs/>
                <w:sz w:val="24"/>
              </w:rPr>
            </w:pPr>
            <w:r>
              <w:rPr>
                <w:rFonts w:hint="eastAsia" w:ascii="宋体" w:hAnsi="宋体" w:eastAsia="仿宋_GB2312" w:cs="仿宋_GB2312"/>
                <w:b w:val="0"/>
                <w:bCs/>
                <w:sz w:val="24"/>
              </w:rPr>
              <w:t>（二）评分标准：</w:t>
            </w:r>
            <w:r>
              <w:rPr>
                <w:rFonts w:hint="eastAsia" w:ascii="仿宋" w:hAnsi="仿宋" w:eastAsia="仿宋" w:cs="仿宋"/>
                <w:b w:val="0"/>
                <w:bCs/>
                <w:sz w:val="24"/>
              </w:rPr>
              <w:t>1、由省行业主管部门或省物业管理协会颁发的省级荣誉的得4分。</w:t>
            </w:r>
          </w:p>
          <w:p w14:paraId="3FF50297">
            <w:pPr>
              <w:pageBreakBefore w:val="0"/>
              <w:widowControl/>
              <w:kinsoku/>
              <w:overflowPunct/>
              <w:topLinePunct w:val="0"/>
              <w:autoSpaceDE/>
              <w:autoSpaceDN/>
              <w:bidi w:val="0"/>
              <w:adjustRightInd/>
              <w:spacing w:line="560" w:lineRule="exact"/>
              <w:textAlignment w:val="auto"/>
              <w:rPr>
                <w:rFonts w:ascii="宋体" w:hAnsi="宋体" w:eastAsia="仿宋_GB2312" w:cs="仿宋_GB2312"/>
                <w:b w:val="0"/>
                <w:bCs/>
                <w:sz w:val="24"/>
              </w:rPr>
            </w:pPr>
            <w:r>
              <w:rPr>
                <w:rFonts w:hint="eastAsia" w:ascii="仿宋" w:hAnsi="仿宋" w:eastAsia="仿宋" w:cs="仿宋"/>
                <w:b w:val="0"/>
                <w:bCs/>
                <w:sz w:val="24"/>
              </w:rPr>
              <w:t>2、由市行业主管部门或市物业管理协会颁发的市级荣誉的得2分。</w:t>
            </w:r>
          </w:p>
          <w:p w14:paraId="5924A325">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（三）评分依据：</w:t>
            </w:r>
          </w:p>
          <w:p w14:paraId="3D944D6F">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1.要求提供奖项照片或获奖（荣誉）证书等证明材料作为得分依据。</w:t>
            </w:r>
          </w:p>
          <w:p w14:paraId="023EA1A8">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2.以上资料均要求提供扫描件（或官方网站截图），原件备查。评分中出现无证明资料或专家无法凭所提供资料判断是否得分的情况，一律作不得分处理，</w:t>
            </w:r>
          </w:p>
          <w:p w14:paraId="5C74C268">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3.</w:t>
            </w:r>
            <w:r>
              <w:rPr>
                <w:rFonts w:hint="eastAsia" w:ascii="仿宋" w:hAnsi="仿宋" w:eastAsia="仿宋" w:cs="仿宋"/>
                <w:b w:val="0"/>
                <w:bCs/>
                <w:sz w:val="24"/>
              </w:rPr>
              <w:t>投标文件中提供相关证明文件扫描件或复印件并加盖投标人公章，未提供或提供无效的不得分。</w:t>
            </w:r>
          </w:p>
        </w:tc>
      </w:tr>
      <w:tr w14:paraId="62DC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7"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715DDEEB">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4</w:t>
            </w:r>
          </w:p>
        </w:tc>
        <w:tc>
          <w:tcPr>
            <w:tcW w:w="1221" w:type="dxa"/>
            <w:tcBorders>
              <w:top w:val="single" w:color="auto" w:sz="4" w:space="0"/>
              <w:left w:val="single" w:color="auto" w:sz="4" w:space="0"/>
              <w:bottom w:val="single" w:color="auto" w:sz="4" w:space="0"/>
              <w:right w:val="single" w:color="auto" w:sz="4" w:space="0"/>
            </w:tcBorders>
            <w:noWrap/>
            <w:vAlign w:val="center"/>
          </w:tcPr>
          <w:p w14:paraId="6D13F826">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投标人的信用信息评价情况</w:t>
            </w:r>
          </w:p>
        </w:tc>
        <w:tc>
          <w:tcPr>
            <w:tcW w:w="804" w:type="dxa"/>
            <w:tcBorders>
              <w:top w:val="single" w:color="auto" w:sz="4" w:space="0"/>
              <w:left w:val="single" w:color="auto" w:sz="4" w:space="0"/>
              <w:bottom w:val="single" w:color="auto" w:sz="4" w:space="0"/>
              <w:right w:val="single" w:color="auto" w:sz="4" w:space="0"/>
            </w:tcBorders>
            <w:noWrap/>
            <w:vAlign w:val="center"/>
          </w:tcPr>
          <w:p w14:paraId="4A9ED5AE">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10分</w:t>
            </w:r>
          </w:p>
        </w:tc>
        <w:tc>
          <w:tcPr>
            <w:tcW w:w="7083" w:type="dxa"/>
            <w:tcBorders>
              <w:top w:val="single" w:color="auto" w:sz="4" w:space="0"/>
              <w:left w:val="single" w:color="auto" w:sz="4" w:space="0"/>
              <w:bottom w:val="single" w:color="auto" w:sz="4" w:space="0"/>
              <w:right w:val="single" w:color="auto" w:sz="4" w:space="0"/>
            </w:tcBorders>
            <w:noWrap/>
          </w:tcPr>
          <w:p w14:paraId="27756EF5">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（一）评分内容：</w:t>
            </w:r>
          </w:p>
          <w:p w14:paraId="440A1BFC">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投标人最近一次全省物业服务企业信用信息评价结果及等级。</w:t>
            </w:r>
          </w:p>
          <w:p w14:paraId="1022F867">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（二）评分标准：</w:t>
            </w:r>
          </w:p>
          <w:p w14:paraId="58DE993E">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评价等级为五星级的得10分；四星级的得7分；三星级的得3分；二星级的得1分。</w:t>
            </w:r>
          </w:p>
          <w:p w14:paraId="5DDE69B5">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（三）评分依据：</w:t>
            </w:r>
          </w:p>
          <w:p w14:paraId="16C7EE1F">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1.投标人需提供最近一次全省物业服务企业信用信息评价结果、全市物业服务企业信用评价等级；</w:t>
            </w:r>
          </w:p>
          <w:p w14:paraId="21C7470D">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2.以上资料均要求提供扫描件（或官方网站截图），原件备查。评分中出现无证明资料或专家无法凭所提供资料判断是否得分的情况，一律作不得分处理。</w:t>
            </w:r>
          </w:p>
          <w:p w14:paraId="2093FD3B">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3.无最近一次全省、全市物业服务企业信用信息评价等级的情况，该项得分由评标专家在二星级和三星级之间50%以内酌情评分。</w:t>
            </w:r>
          </w:p>
          <w:p w14:paraId="3C8331E3">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4.</w:t>
            </w:r>
            <w:r>
              <w:rPr>
                <w:rFonts w:hint="eastAsia" w:ascii="仿宋" w:hAnsi="仿宋" w:eastAsia="仿宋" w:cs="仿宋"/>
                <w:b w:val="0"/>
                <w:bCs/>
                <w:sz w:val="24"/>
              </w:rPr>
              <w:t>投标文件中提供相关证明文件扫描件或复印件并加盖投标人公章，未提供或提供无效的不得分。</w:t>
            </w:r>
          </w:p>
        </w:tc>
      </w:tr>
      <w:tr w14:paraId="004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9"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3569AE97">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5</w:t>
            </w:r>
          </w:p>
        </w:tc>
        <w:tc>
          <w:tcPr>
            <w:tcW w:w="1221" w:type="dxa"/>
            <w:tcBorders>
              <w:top w:val="single" w:color="auto" w:sz="4" w:space="0"/>
              <w:left w:val="single" w:color="auto" w:sz="4" w:space="0"/>
              <w:bottom w:val="single" w:color="auto" w:sz="4" w:space="0"/>
              <w:right w:val="single" w:color="auto" w:sz="4" w:space="0"/>
            </w:tcBorders>
            <w:noWrap/>
            <w:vAlign w:val="center"/>
          </w:tcPr>
          <w:p w14:paraId="46E26F2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拟派驻本项目的项目负责人情况（仅限一人）</w:t>
            </w:r>
          </w:p>
        </w:tc>
        <w:tc>
          <w:tcPr>
            <w:tcW w:w="804" w:type="dxa"/>
            <w:tcBorders>
              <w:top w:val="single" w:color="auto" w:sz="4" w:space="0"/>
              <w:left w:val="single" w:color="auto" w:sz="4" w:space="0"/>
              <w:bottom w:val="single" w:color="auto" w:sz="4" w:space="0"/>
              <w:right w:val="single" w:color="auto" w:sz="4" w:space="0"/>
            </w:tcBorders>
            <w:noWrap/>
            <w:vAlign w:val="center"/>
          </w:tcPr>
          <w:p w14:paraId="0CC418C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5分</w:t>
            </w:r>
          </w:p>
        </w:tc>
        <w:tc>
          <w:tcPr>
            <w:tcW w:w="7083" w:type="dxa"/>
            <w:tcBorders>
              <w:top w:val="single" w:color="auto" w:sz="4" w:space="0"/>
              <w:left w:val="single" w:color="auto" w:sz="4" w:space="0"/>
              <w:bottom w:val="single" w:color="auto" w:sz="4" w:space="0"/>
              <w:right w:val="single" w:color="auto" w:sz="4" w:space="0"/>
            </w:tcBorders>
            <w:noWrap/>
          </w:tcPr>
          <w:p w14:paraId="3F925E96">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（一）评分内容：</w:t>
            </w:r>
          </w:p>
          <w:p w14:paraId="5023399C">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1.具有本科及以上学历。</w:t>
            </w:r>
          </w:p>
          <w:p w14:paraId="10C978F3">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2.具有相关专业中级及以上技术职称证。</w:t>
            </w:r>
          </w:p>
          <w:p w14:paraId="397830BE">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3.具有住宅类物业管理项目业绩及对应项目的履约评价证明文件。</w:t>
            </w:r>
          </w:p>
          <w:p w14:paraId="3F7EE75D">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4.拟派项目负责人上一项目履职情况评价。</w:t>
            </w:r>
          </w:p>
          <w:p w14:paraId="5D5AF477">
            <w:pPr>
              <w:pageBreakBefore w:val="0"/>
              <w:kinsoku/>
              <w:overflowPunct/>
              <w:topLinePunct w:val="0"/>
              <w:autoSpaceDE/>
              <w:autoSpaceDN/>
              <w:bidi w:val="0"/>
              <w:adjustRightInd/>
              <w:spacing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（注：项目负责人条件具体内容由甲方设定，招标人可根据项目需要设置学历、职业证书、从业经验以及服务业绩等要求）</w:t>
            </w:r>
          </w:p>
          <w:p w14:paraId="0C0EE040">
            <w:pPr>
              <w:pageBreakBefore w:val="0"/>
              <w:numPr>
                <w:ilvl w:val="0"/>
                <w:numId w:val="2"/>
              </w:numPr>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评分标准：评分标准：</w:t>
            </w:r>
            <w:r>
              <w:rPr>
                <w:rFonts w:hint="eastAsia" w:ascii="仿宋" w:hAnsi="仿宋" w:eastAsia="仿宋" w:cs="仿宋"/>
                <w:b w:val="0"/>
                <w:bCs/>
                <w:sz w:val="24"/>
                <w:lang w:bidi="zh-CN"/>
              </w:rPr>
              <w:t>在满足以上要求的基础上具有全国城建培训中心颁发的具有人力资源和社会保障部门颁发的机电工程师证书、具有应急管理部门颁发的消防设施操作员证书、具有应急管理部、行政审批局等官方职能部门颁发的高低压电工证、具有特种设备安全管理和作业人员证书，</w:t>
            </w:r>
            <w:r>
              <w:rPr>
                <w:rFonts w:hint="eastAsia" w:ascii="仿宋" w:hAnsi="仿宋" w:eastAsia="仿宋" w:cs="仿宋"/>
                <w:b w:val="0"/>
                <w:bCs/>
                <w:sz w:val="24"/>
              </w:rPr>
              <w:t>每满足一项有得一份得1分，本项最多得 5 分</w:t>
            </w:r>
            <w:r>
              <w:rPr>
                <w:rFonts w:hint="eastAsia" w:ascii="宋体" w:hAnsi="宋体" w:eastAsia="仿宋_GB2312" w:cs="仿宋_GB2312"/>
                <w:b w:val="0"/>
                <w:bCs/>
                <w:sz w:val="24"/>
              </w:rPr>
              <w:t>。</w:t>
            </w:r>
          </w:p>
          <w:p w14:paraId="6C4518DD">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（三）评分依据：</w:t>
            </w:r>
          </w:p>
          <w:p w14:paraId="38C776B7">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1.要求投标人提供相关证明资料作为得分依据。</w:t>
            </w:r>
          </w:p>
          <w:p w14:paraId="241CBBEF">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2.以上资料均要求提供扫描件（或官方网站截图），原件备查。评分中出现无证明资料或专家无法凭所提供资料判断是否得分的情况，一律作不得分处理。</w:t>
            </w:r>
          </w:p>
          <w:p w14:paraId="7CC31702">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3.如涉及考察人员工作经验，要求提供项目合同关键信息作为得分依据，通过合同关键信息无法判断是否得分的，还须同时提供合同甲方出具的证明文件。</w:t>
            </w:r>
          </w:p>
          <w:p w14:paraId="277E5E94">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4.</w:t>
            </w:r>
            <w:r>
              <w:rPr>
                <w:rFonts w:hint="eastAsia" w:ascii="仿宋" w:hAnsi="仿宋" w:eastAsia="仿宋" w:cs="仿宋"/>
                <w:b w:val="0"/>
                <w:bCs/>
                <w:sz w:val="24"/>
              </w:rPr>
              <w:t>投标文件中提供上述相应方案并加盖投标人公章，未提供或提供无效的不得分。</w:t>
            </w:r>
          </w:p>
          <w:p w14:paraId="74A5A47D">
            <w:pPr>
              <w:pStyle w:val="2"/>
              <w:pageBreakBefore w:val="0"/>
              <w:kinsoku/>
              <w:overflowPunct/>
              <w:topLinePunct w:val="0"/>
              <w:autoSpaceDE/>
              <w:autoSpaceDN/>
              <w:bidi w:val="0"/>
              <w:adjustRightInd/>
              <w:spacing w:line="560" w:lineRule="exact"/>
              <w:ind w:firstLine="0" w:firstLineChars="0"/>
              <w:jc w:val="both"/>
              <w:textAlignment w:val="auto"/>
              <w:rPr>
                <w:rFonts w:ascii="宋体" w:hAnsi="宋体" w:eastAsia="仿宋_GB2312" w:cs="仿宋_GB2312"/>
                <w:b w:val="0"/>
                <w:bCs/>
                <w:sz w:val="24"/>
                <w:szCs w:val="24"/>
              </w:rPr>
            </w:pPr>
          </w:p>
        </w:tc>
      </w:tr>
      <w:tr w14:paraId="5C84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63068216">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6</w:t>
            </w:r>
          </w:p>
        </w:tc>
        <w:tc>
          <w:tcPr>
            <w:tcW w:w="1221" w:type="dxa"/>
            <w:tcBorders>
              <w:top w:val="single" w:color="auto" w:sz="4" w:space="0"/>
              <w:left w:val="single" w:color="auto" w:sz="4" w:space="0"/>
              <w:bottom w:val="single" w:color="auto" w:sz="4" w:space="0"/>
              <w:right w:val="single" w:color="auto" w:sz="4" w:space="0"/>
            </w:tcBorders>
            <w:noWrap/>
            <w:vAlign w:val="center"/>
          </w:tcPr>
          <w:p w14:paraId="5ED50828">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拟派驻本项目的项目主要团队成员情况（除项目负责人外）</w:t>
            </w:r>
          </w:p>
        </w:tc>
        <w:tc>
          <w:tcPr>
            <w:tcW w:w="804" w:type="dxa"/>
            <w:tcBorders>
              <w:top w:val="single" w:color="auto" w:sz="4" w:space="0"/>
              <w:left w:val="single" w:color="auto" w:sz="4" w:space="0"/>
              <w:bottom w:val="single" w:color="auto" w:sz="4" w:space="0"/>
              <w:right w:val="single" w:color="auto" w:sz="4" w:space="0"/>
            </w:tcBorders>
            <w:noWrap/>
            <w:vAlign w:val="center"/>
          </w:tcPr>
          <w:p w14:paraId="75C55D2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8分</w:t>
            </w:r>
          </w:p>
        </w:tc>
        <w:tc>
          <w:tcPr>
            <w:tcW w:w="7083" w:type="dxa"/>
            <w:tcBorders>
              <w:top w:val="single" w:color="auto" w:sz="4" w:space="0"/>
              <w:left w:val="single" w:color="auto" w:sz="4" w:space="0"/>
              <w:bottom w:val="single" w:color="auto" w:sz="4" w:space="0"/>
              <w:right w:val="single" w:color="auto" w:sz="4" w:space="0"/>
            </w:tcBorders>
            <w:noWrap/>
          </w:tcPr>
          <w:p w14:paraId="79721B11">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（一）评分内容：</w:t>
            </w:r>
          </w:p>
          <w:p w14:paraId="059E1D5F">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1.客服主管：</w:t>
            </w:r>
            <w:r>
              <w:rPr>
                <w:rFonts w:hint="eastAsia" w:ascii="仿宋" w:hAnsi="仿宋" w:eastAsia="仿宋" w:cs="仿宋"/>
                <w:b w:val="0"/>
                <w:bCs/>
                <w:sz w:val="24"/>
                <w:lang w:bidi="zh-CN"/>
              </w:rPr>
              <w:t>投标人拟派的客服主管具有大专（含）以上学历，年龄45岁以下</w:t>
            </w:r>
            <w:r>
              <w:rPr>
                <w:rFonts w:hint="eastAsia" w:ascii="宋体" w:hAnsi="宋体" w:eastAsia="仿宋_GB2312" w:cs="仿宋_GB2312"/>
                <w:b w:val="0"/>
                <w:bCs/>
                <w:sz w:val="24"/>
              </w:rPr>
              <w:t>。</w:t>
            </w:r>
          </w:p>
          <w:p w14:paraId="63EC9482">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2.安保主管：</w:t>
            </w:r>
            <w:r>
              <w:rPr>
                <w:rFonts w:hint="eastAsia" w:ascii="仿宋" w:hAnsi="仿宋" w:eastAsia="仿宋" w:cs="仿宋"/>
                <w:b w:val="0"/>
                <w:bCs/>
                <w:sz w:val="24"/>
                <w:lang w:bidi="zh-CN"/>
              </w:rPr>
              <w:t>投标人拟派的安保主管具有大专（含）以上学历，年龄50岁以下</w:t>
            </w:r>
            <w:r>
              <w:rPr>
                <w:rFonts w:hint="eastAsia" w:ascii="宋体" w:hAnsi="宋体" w:eastAsia="仿宋_GB2312" w:cs="仿宋_GB2312"/>
                <w:b w:val="0"/>
                <w:bCs/>
                <w:sz w:val="24"/>
              </w:rPr>
              <w:t>。</w:t>
            </w:r>
          </w:p>
          <w:p w14:paraId="733BDB95">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3.维修主管：</w:t>
            </w:r>
            <w:r>
              <w:rPr>
                <w:rFonts w:hint="eastAsia" w:ascii="仿宋" w:hAnsi="仿宋" w:eastAsia="仿宋" w:cs="仿宋"/>
                <w:b w:val="0"/>
                <w:bCs/>
                <w:sz w:val="24"/>
                <w:lang w:bidi="zh-CN"/>
              </w:rPr>
              <w:t>投标人拟派的安保主管具有大专（含）以上学历，年龄50岁以下</w:t>
            </w:r>
            <w:r>
              <w:rPr>
                <w:rFonts w:hint="eastAsia" w:ascii="宋体" w:hAnsi="宋体" w:eastAsia="仿宋_GB2312" w:cs="仿宋_GB2312"/>
                <w:b w:val="0"/>
                <w:bCs/>
                <w:sz w:val="24"/>
              </w:rPr>
              <w:t>。</w:t>
            </w:r>
          </w:p>
          <w:p w14:paraId="60624F21">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4.保洁主管：</w:t>
            </w:r>
            <w:r>
              <w:rPr>
                <w:rFonts w:hint="eastAsia" w:ascii="仿宋" w:hAnsi="仿宋" w:eastAsia="仿宋" w:cs="仿宋"/>
                <w:b w:val="0"/>
                <w:bCs/>
                <w:sz w:val="24"/>
                <w:lang w:bidi="zh-CN"/>
              </w:rPr>
              <w:t>投标人拟派的保洁主管具有大专（含）以上学历，年龄50岁以下</w:t>
            </w:r>
            <w:r>
              <w:rPr>
                <w:rFonts w:hint="eastAsia" w:ascii="宋体" w:hAnsi="宋体" w:eastAsia="仿宋_GB2312" w:cs="仿宋_GB2312"/>
                <w:b w:val="0"/>
                <w:bCs/>
                <w:sz w:val="24"/>
              </w:rPr>
              <w:t>。</w:t>
            </w:r>
          </w:p>
          <w:p w14:paraId="5B6448BF">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（二）评分标准：</w:t>
            </w:r>
          </w:p>
          <w:p w14:paraId="78513D54">
            <w:pPr>
              <w:pageBreakBefore w:val="0"/>
              <w:kinsoku/>
              <w:overflowPunct/>
              <w:topLinePunct w:val="0"/>
              <w:autoSpaceDE/>
              <w:autoSpaceDN/>
              <w:bidi w:val="0"/>
              <w:adjustRightInd/>
              <w:spacing w:beforeLines="30" w:line="560" w:lineRule="exact"/>
              <w:textAlignment w:val="auto"/>
              <w:rPr>
                <w:rFonts w:ascii="仿宋" w:hAnsi="仿宋" w:eastAsia="仿宋" w:cs="仿宋"/>
                <w:b w:val="0"/>
                <w:bCs/>
                <w:sz w:val="24"/>
                <w:lang w:bidi="zh-CN"/>
              </w:rPr>
            </w:pPr>
            <w:r>
              <w:rPr>
                <w:rFonts w:hint="eastAsia" w:ascii="宋体" w:hAnsi="宋体" w:eastAsia="仿宋_GB2312" w:cs="仿宋_GB2312"/>
                <w:b w:val="0"/>
                <w:bCs/>
                <w:sz w:val="24"/>
              </w:rPr>
              <w:t>1.客服主管：</w:t>
            </w:r>
            <w:r>
              <w:rPr>
                <w:rFonts w:hint="eastAsia" w:ascii="仿宋" w:hAnsi="仿宋" w:eastAsia="仿宋" w:cs="仿宋"/>
                <w:b w:val="0"/>
                <w:bCs/>
                <w:sz w:val="24"/>
                <w:lang w:bidi="zh-CN"/>
              </w:rPr>
              <w:t>在满足以上要求的基础上，具备较强的抗压能力，面对业主的负面情绪保持冷静，理性处理、有同情心，拟派服务人员均有相关工作经历能充分满足项目服务需求进行评审。优秀得2-1.1分，一般得1-0.5.</w:t>
            </w:r>
          </w:p>
          <w:p w14:paraId="06A8C750">
            <w:pPr>
              <w:pageBreakBefore w:val="0"/>
              <w:kinsoku/>
              <w:overflowPunct/>
              <w:topLinePunct w:val="0"/>
              <w:autoSpaceDE/>
              <w:autoSpaceDN/>
              <w:bidi w:val="0"/>
              <w:adjustRightInd/>
              <w:spacing w:beforeLines="30" w:line="560" w:lineRule="exact"/>
              <w:textAlignment w:val="auto"/>
              <w:rPr>
                <w:rFonts w:ascii="仿宋" w:hAnsi="仿宋" w:eastAsia="仿宋" w:cs="仿宋"/>
                <w:b w:val="0"/>
                <w:bCs/>
                <w:sz w:val="24"/>
                <w:lang w:bidi="zh-CN"/>
              </w:rPr>
            </w:pPr>
            <w:r>
              <w:rPr>
                <w:rFonts w:hint="eastAsia" w:ascii="宋体" w:hAnsi="宋体" w:eastAsia="仿宋_GB2312" w:cs="仿宋_GB2312"/>
                <w:b w:val="0"/>
                <w:bCs/>
                <w:sz w:val="24"/>
              </w:rPr>
              <w:t>2.安保主管：</w:t>
            </w:r>
            <w:r>
              <w:rPr>
                <w:rFonts w:hint="eastAsia" w:ascii="仿宋" w:hAnsi="仿宋" w:eastAsia="仿宋" w:cs="仿宋"/>
                <w:b w:val="0"/>
                <w:bCs/>
                <w:sz w:val="24"/>
                <w:lang w:bidi="zh-CN"/>
              </w:rPr>
              <w:t>在满足以上要求的基础上，具有较强的责任心，能制定安保团队的工作制度和岗位职责并开展培训，拟派服务人员均有相关工作经历能充分满足项目服务需求进行评审。优秀得2-1.1分，一般得1-0.5分。</w:t>
            </w:r>
          </w:p>
          <w:p w14:paraId="1D8CDE9A">
            <w:pPr>
              <w:pageBreakBefore w:val="0"/>
              <w:kinsoku/>
              <w:overflowPunct/>
              <w:topLinePunct w:val="0"/>
              <w:autoSpaceDE/>
              <w:autoSpaceDN/>
              <w:bidi w:val="0"/>
              <w:adjustRightInd/>
              <w:spacing w:beforeLines="30" w:line="560" w:lineRule="exact"/>
              <w:textAlignment w:val="auto"/>
              <w:rPr>
                <w:rFonts w:ascii="仿宋" w:hAnsi="仿宋" w:eastAsia="仿宋" w:cs="仿宋"/>
                <w:b w:val="0"/>
                <w:bCs/>
                <w:sz w:val="24"/>
                <w:lang w:bidi="zh-CN"/>
              </w:rPr>
            </w:pPr>
            <w:r>
              <w:rPr>
                <w:rFonts w:hint="eastAsia" w:ascii="宋体" w:hAnsi="宋体" w:eastAsia="仿宋_GB2312" w:cs="仿宋_GB2312"/>
                <w:b w:val="0"/>
                <w:bCs/>
                <w:sz w:val="24"/>
              </w:rPr>
              <w:t>3.维修主管：</w:t>
            </w:r>
            <w:r>
              <w:rPr>
                <w:rFonts w:hint="eastAsia" w:ascii="仿宋" w:hAnsi="仿宋" w:eastAsia="仿宋" w:cs="仿宋"/>
                <w:b w:val="0"/>
                <w:bCs/>
                <w:sz w:val="24"/>
                <w:lang w:bidi="zh-CN"/>
              </w:rPr>
              <w:t>在满足以上要求的基础上，具有良好的服务态度对待业主报修耐心负责，熟悉相关安全规范，能做好维修记录、拟派的维修主管具有消防设施操作员证、高压电工作业证、每个得1分，没有不得分。优秀得2-1.1分，一般得1-0.5分。</w:t>
            </w:r>
          </w:p>
          <w:p w14:paraId="0566A536">
            <w:pPr>
              <w:pageBreakBefore w:val="0"/>
              <w:kinsoku/>
              <w:overflowPunct/>
              <w:topLinePunct w:val="0"/>
              <w:autoSpaceDE/>
              <w:autoSpaceDN/>
              <w:bidi w:val="0"/>
              <w:adjustRightInd/>
              <w:spacing w:beforeLines="30" w:line="560" w:lineRule="exact"/>
              <w:textAlignment w:val="auto"/>
              <w:rPr>
                <w:rFonts w:ascii="仿宋" w:hAnsi="仿宋" w:eastAsia="仿宋" w:cs="仿宋"/>
                <w:b w:val="0"/>
                <w:bCs/>
                <w:sz w:val="24"/>
                <w:lang w:bidi="zh-CN"/>
              </w:rPr>
            </w:pPr>
            <w:r>
              <w:rPr>
                <w:rFonts w:hint="eastAsia" w:ascii="仿宋" w:hAnsi="仿宋" w:eastAsia="仿宋" w:cs="仿宋"/>
                <w:b w:val="0"/>
                <w:bCs/>
                <w:sz w:val="24"/>
                <w:lang w:bidi="zh-CN"/>
              </w:rPr>
              <w:t>4.</w:t>
            </w:r>
            <w:r>
              <w:rPr>
                <w:rFonts w:hint="eastAsia" w:ascii="宋体" w:hAnsi="宋体" w:eastAsia="仿宋_GB2312" w:cs="仿宋_GB2312"/>
                <w:b w:val="0"/>
                <w:bCs/>
                <w:sz w:val="24"/>
              </w:rPr>
              <w:t>保洁主管：</w:t>
            </w:r>
            <w:r>
              <w:rPr>
                <w:rFonts w:hint="eastAsia" w:ascii="仿宋" w:hAnsi="仿宋" w:eastAsia="仿宋" w:cs="仿宋"/>
                <w:b w:val="0"/>
                <w:bCs/>
                <w:sz w:val="24"/>
              </w:rPr>
              <w:t>在满足以上要求的基础上，具有较强的责任心和执行力能严格把控清洁质量，掌握保洁相关的安全规范。熟悉各类清洁设备</w:t>
            </w:r>
            <w:r>
              <w:rPr>
                <w:rFonts w:hint="eastAsia" w:ascii="仿宋" w:hAnsi="仿宋" w:eastAsia="仿宋" w:cs="仿宋"/>
                <w:b w:val="0"/>
                <w:bCs/>
                <w:sz w:val="24"/>
                <w:lang w:bidi="zh-CN"/>
              </w:rPr>
              <w:t>，拟派服务人员均有相关工作经历能充分满足项目服务需求进行评审。优秀得2-1.1分，一般得1-0.5分。</w:t>
            </w:r>
          </w:p>
          <w:p w14:paraId="45A7897E">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（三）评分依据：</w:t>
            </w:r>
          </w:p>
          <w:p w14:paraId="6D19A678">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1.要求提供投标人相关证明资料作为得分依据。</w:t>
            </w:r>
          </w:p>
          <w:p w14:paraId="4A687BFB">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2.以上资料均要求提供扫描件（或官方网站截图），原件备查。评分中出现无证明资料或专家无法凭所提供资料判断是否得分的情况，一律作不得分处理。</w:t>
            </w:r>
          </w:p>
          <w:p w14:paraId="5E579B39">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3.如涉及考察人员工作经验，要求提供项目合同关键信息作为得分依据，通过合同关键信息无法判断是否得分的，还须同时提供合同甲方出具的证明文件。</w:t>
            </w:r>
          </w:p>
          <w:p w14:paraId="63DDEB28">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4.</w:t>
            </w:r>
            <w:r>
              <w:rPr>
                <w:rFonts w:hint="eastAsia" w:ascii="仿宋" w:hAnsi="仿宋" w:eastAsia="仿宋" w:cs="仿宋"/>
                <w:b w:val="0"/>
                <w:bCs/>
                <w:sz w:val="24"/>
              </w:rPr>
              <w:t>投标文件中提供上述相应方案并加盖投标人公章，未提供或提供无效的不得分。</w:t>
            </w:r>
          </w:p>
        </w:tc>
      </w:tr>
      <w:tr w14:paraId="0086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gridSpan w:val="3"/>
            <w:tcBorders>
              <w:top w:val="single" w:color="auto" w:sz="4" w:space="0"/>
              <w:left w:val="single" w:color="auto" w:sz="4" w:space="0"/>
              <w:bottom w:val="single" w:color="auto" w:sz="4" w:space="0"/>
              <w:right w:val="single" w:color="auto" w:sz="4" w:space="0"/>
            </w:tcBorders>
            <w:noWrap/>
            <w:vAlign w:val="center"/>
          </w:tcPr>
          <w:p w14:paraId="6630223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技术部分</w:t>
            </w:r>
          </w:p>
        </w:tc>
        <w:tc>
          <w:tcPr>
            <w:tcW w:w="7083" w:type="dxa"/>
            <w:tcBorders>
              <w:top w:val="single" w:color="auto" w:sz="4" w:space="0"/>
              <w:left w:val="single" w:color="auto" w:sz="4" w:space="0"/>
              <w:bottom w:val="single" w:color="auto" w:sz="4" w:space="0"/>
              <w:right w:val="single" w:color="auto" w:sz="4" w:space="0"/>
            </w:tcBorders>
            <w:noWrap/>
            <w:vAlign w:val="center"/>
          </w:tcPr>
          <w:p w14:paraId="6D1D37C4">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52分</w:t>
            </w:r>
          </w:p>
        </w:tc>
      </w:tr>
      <w:tr w14:paraId="690D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480FEAB7">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行号</w:t>
            </w:r>
          </w:p>
        </w:tc>
        <w:tc>
          <w:tcPr>
            <w:tcW w:w="1221" w:type="dxa"/>
            <w:tcBorders>
              <w:top w:val="single" w:color="auto" w:sz="4" w:space="0"/>
              <w:left w:val="single" w:color="auto" w:sz="4" w:space="0"/>
              <w:bottom w:val="single" w:color="auto" w:sz="4" w:space="0"/>
              <w:right w:val="single" w:color="auto" w:sz="4" w:space="0"/>
            </w:tcBorders>
            <w:noWrap/>
            <w:vAlign w:val="center"/>
          </w:tcPr>
          <w:p w14:paraId="088E30A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内容</w:t>
            </w:r>
          </w:p>
        </w:tc>
        <w:tc>
          <w:tcPr>
            <w:tcW w:w="804" w:type="dxa"/>
            <w:tcBorders>
              <w:top w:val="single" w:color="auto" w:sz="4" w:space="0"/>
              <w:left w:val="single" w:color="auto" w:sz="4" w:space="0"/>
              <w:bottom w:val="single" w:color="auto" w:sz="4" w:space="0"/>
              <w:right w:val="single" w:color="auto" w:sz="4" w:space="0"/>
            </w:tcBorders>
            <w:noWrap/>
            <w:vAlign w:val="center"/>
          </w:tcPr>
          <w:p w14:paraId="345EC860">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分值</w:t>
            </w:r>
          </w:p>
        </w:tc>
        <w:tc>
          <w:tcPr>
            <w:tcW w:w="7083" w:type="dxa"/>
            <w:tcBorders>
              <w:top w:val="single" w:color="auto" w:sz="4" w:space="0"/>
              <w:left w:val="single" w:color="auto" w:sz="4" w:space="0"/>
              <w:bottom w:val="single" w:color="auto" w:sz="4" w:space="0"/>
              <w:right w:val="single" w:color="auto" w:sz="4" w:space="0"/>
            </w:tcBorders>
            <w:noWrap/>
            <w:vAlign w:val="center"/>
          </w:tcPr>
          <w:p w14:paraId="3A94E64A">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评分准则</w:t>
            </w:r>
          </w:p>
        </w:tc>
      </w:tr>
      <w:tr w14:paraId="6143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47354464">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1</w:t>
            </w:r>
          </w:p>
        </w:tc>
        <w:tc>
          <w:tcPr>
            <w:tcW w:w="1221" w:type="dxa"/>
            <w:tcBorders>
              <w:top w:val="single" w:color="auto" w:sz="4" w:space="0"/>
              <w:left w:val="single" w:color="auto" w:sz="4" w:space="0"/>
              <w:bottom w:val="single" w:color="auto" w:sz="4" w:space="0"/>
              <w:right w:val="single" w:color="auto" w:sz="4" w:space="0"/>
            </w:tcBorders>
            <w:noWrap/>
            <w:vAlign w:val="center"/>
          </w:tcPr>
          <w:p w14:paraId="024AD9FE">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管理服务理念、目标、总体思路及实施计划</w:t>
            </w:r>
          </w:p>
        </w:tc>
        <w:tc>
          <w:tcPr>
            <w:tcW w:w="804" w:type="dxa"/>
            <w:tcBorders>
              <w:top w:val="single" w:color="auto" w:sz="4" w:space="0"/>
              <w:left w:val="single" w:color="auto" w:sz="4" w:space="0"/>
              <w:bottom w:val="single" w:color="auto" w:sz="4" w:space="0"/>
              <w:right w:val="single" w:color="auto" w:sz="4" w:space="0"/>
            </w:tcBorders>
            <w:noWrap/>
            <w:vAlign w:val="center"/>
          </w:tcPr>
          <w:p w14:paraId="781353F8">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8分</w:t>
            </w:r>
          </w:p>
        </w:tc>
        <w:tc>
          <w:tcPr>
            <w:tcW w:w="7083" w:type="dxa"/>
            <w:tcBorders>
              <w:top w:val="single" w:color="auto" w:sz="4" w:space="0"/>
              <w:left w:val="single" w:color="auto" w:sz="4" w:space="0"/>
              <w:bottom w:val="single" w:color="auto" w:sz="4" w:space="0"/>
              <w:right w:val="single" w:color="auto" w:sz="4" w:space="0"/>
            </w:tcBorders>
            <w:noWrap/>
          </w:tcPr>
          <w:p w14:paraId="7915C0D8">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评审内容：</w:t>
            </w:r>
          </w:p>
          <w:p w14:paraId="4F6AF092">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1.管理服务理念与目标针对性强，起点高，服务定位明确，实施措施以创建安全、文明、舒适、宜居的物业服务区域为目标，实施计划合理，可操作性强。</w:t>
            </w:r>
          </w:p>
          <w:p w14:paraId="0154CC1A">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2.对本项目物业类型的特点作了准确分析。</w:t>
            </w:r>
          </w:p>
          <w:p w14:paraId="214B6D07">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3.提出了科学、合理的物业服务整体思路和定位。</w:t>
            </w:r>
          </w:p>
          <w:p w14:paraId="3D7D28B1">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4.提出了有效、清晰的管理模式。</w:t>
            </w:r>
          </w:p>
          <w:p w14:paraId="3D68642B">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评分标准：根据投标人针对本项目</w:t>
            </w:r>
            <w:r>
              <w:rPr>
                <w:rFonts w:hint="eastAsia" w:ascii="宋体" w:hAnsi="宋体" w:eastAsia="仿宋_GB2312" w:cs="仿宋_GB2312"/>
                <w:b w:val="0"/>
                <w:bCs/>
                <w:iCs/>
                <w:sz w:val="24"/>
              </w:rPr>
              <w:t>制定了</w:t>
            </w:r>
            <w:r>
              <w:rPr>
                <w:rFonts w:hint="eastAsia" w:ascii="宋体" w:hAnsi="宋体" w:eastAsia="仿宋_GB2312" w:cs="仿宋_GB2312"/>
                <w:b w:val="0"/>
                <w:bCs/>
                <w:sz w:val="24"/>
              </w:rPr>
              <w:t>管理服务理念、目标、总体思路可实施性强、</w:t>
            </w:r>
            <w:r>
              <w:rPr>
                <w:rFonts w:hint="eastAsia" w:ascii="宋体" w:hAnsi="宋体" w:eastAsia="仿宋_GB2312" w:cs="仿宋_GB2312"/>
                <w:b w:val="0"/>
                <w:bCs/>
                <w:iCs/>
                <w:sz w:val="24"/>
              </w:rPr>
              <w:t>实施计划合理</w:t>
            </w:r>
            <w:r>
              <w:rPr>
                <w:rFonts w:hint="eastAsia" w:ascii="宋体" w:hAnsi="宋体" w:eastAsia="仿宋_GB2312" w:cs="仿宋_GB2312"/>
                <w:b w:val="0"/>
                <w:bCs/>
                <w:sz w:val="24"/>
              </w:rPr>
              <w:t>的方案每个方案优秀的2-0.5分。</w:t>
            </w:r>
          </w:p>
          <w:p w14:paraId="38F879F9">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仿宋" w:hAnsi="仿宋" w:eastAsia="仿宋" w:cs="仿宋"/>
                <w:b w:val="0"/>
                <w:bCs/>
                <w:sz w:val="24"/>
              </w:rPr>
              <w:t>评分依据：投标文件中提供上述相应方案并加盖投标人公章，未提供或提供无效的不得分。</w:t>
            </w:r>
          </w:p>
        </w:tc>
      </w:tr>
      <w:tr w14:paraId="30E4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43D477D3">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2</w:t>
            </w:r>
          </w:p>
        </w:tc>
        <w:tc>
          <w:tcPr>
            <w:tcW w:w="1221" w:type="dxa"/>
            <w:tcBorders>
              <w:top w:val="single" w:color="auto" w:sz="4" w:space="0"/>
              <w:left w:val="single" w:color="auto" w:sz="4" w:space="0"/>
              <w:bottom w:val="single" w:color="auto" w:sz="4" w:space="0"/>
              <w:right w:val="single" w:color="auto" w:sz="4" w:space="0"/>
            </w:tcBorders>
            <w:noWrap/>
            <w:vAlign w:val="center"/>
          </w:tcPr>
          <w:p w14:paraId="1A5225CF">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物业服务方案</w:t>
            </w:r>
          </w:p>
        </w:tc>
        <w:tc>
          <w:tcPr>
            <w:tcW w:w="804" w:type="dxa"/>
            <w:tcBorders>
              <w:top w:val="single" w:color="auto" w:sz="4" w:space="0"/>
              <w:left w:val="single" w:color="auto" w:sz="4" w:space="0"/>
              <w:bottom w:val="single" w:color="auto" w:sz="4" w:space="0"/>
              <w:right w:val="single" w:color="auto" w:sz="4" w:space="0"/>
            </w:tcBorders>
            <w:noWrap/>
            <w:vAlign w:val="center"/>
          </w:tcPr>
          <w:p w14:paraId="6F3A5830">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30分</w:t>
            </w:r>
          </w:p>
        </w:tc>
        <w:tc>
          <w:tcPr>
            <w:tcW w:w="7083" w:type="dxa"/>
            <w:tcBorders>
              <w:top w:val="single" w:color="auto" w:sz="4" w:space="0"/>
              <w:left w:val="single" w:color="auto" w:sz="4" w:space="0"/>
              <w:bottom w:val="single" w:color="auto" w:sz="4" w:space="0"/>
              <w:right w:val="single" w:color="auto" w:sz="4" w:space="0"/>
            </w:tcBorders>
            <w:noWrap/>
          </w:tcPr>
          <w:p w14:paraId="601C7739">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评审内容：</w:t>
            </w:r>
          </w:p>
          <w:p w14:paraId="5229C2EE">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1.制定了科学、合理、全面、可行的物业服务方案。（包括但不限于专项维修资金管理使用方案、成本测算方案、物资配备计划及方案、房屋及公建配套设施等物业维修养护方案、机电设备等共用设备管理方案、公共秩序维护管理、环境卫生与绿化管理方案、应急预案及突发事件处理方案、停车管理方案以及接管方案）</w:t>
            </w:r>
          </w:p>
          <w:p w14:paraId="4D691A4B">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宋体" w:hAnsi="宋体" w:eastAsia="仿宋_GB2312" w:cs="仿宋_GB2312"/>
                <w:b w:val="0"/>
                <w:bCs/>
                <w:sz w:val="24"/>
              </w:rPr>
              <w:t>评分标准：根据投标人针对本项目</w:t>
            </w:r>
            <w:r>
              <w:rPr>
                <w:rFonts w:hint="eastAsia" w:ascii="宋体" w:hAnsi="宋体" w:eastAsia="仿宋_GB2312" w:cs="仿宋_GB2312"/>
                <w:b w:val="0"/>
                <w:bCs/>
                <w:iCs/>
                <w:sz w:val="24"/>
              </w:rPr>
              <w:t>制定了科学、合理、全面、可行的物业服务方案</w:t>
            </w:r>
            <w:r>
              <w:rPr>
                <w:rFonts w:hint="eastAsia" w:ascii="宋体" w:hAnsi="宋体" w:eastAsia="仿宋_GB2312" w:cs="仿宋_GB2312"/>
                <w:b w:val="0"/>
                <w:bCs/>
                <w:sz w:val="24"/>
              </w:rPr>
              <w:t>办法制定的切实可行性等综合评分：优秀得30-21分，一般得20-10分，差得10-1分。</w:t>
            </w:r>
          </w:p>
          <w:p w14:paraId="5096870C">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仿宋" w:hAnsi="仿宋" w:eastAsia="仿宋" w:cs="仿宋"/>
                <w:b w:val="0"/>
                <w:bCs/>
                <w:sz w:val="24"/>
              </w:rPr>
              <w:t>评分依据：投标文件中提供上述相应方案并加盖投标人公章，未提供或提供无效的不得分。</w:t>
            </w:r>
          </w:p>
        </w:tc>
      </w:tr>
      <w:tr w14:paraId="08AF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243A2228">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3</w:t>
            </w:r>
          </w:p>
        </w:tc>
        <w:tc>
          <w:tcPr>
            <w:tcW w:w="1221" w:type="dxa"/>
            <w:tcBorders>
              <w:top w:val="single" w:color="auto" w:sz="4" w:space="0"/>
              <w:left w:val="single" w:color="auto" w:sz="4" w:space="0"/>
              <w:bottom w:val="single" w:color="auto" w:sz="4" w:space="0"/>
              <w:right w:val="single" w:color="auto" w:sz="4" w:space="0"/>
            </w:tcBorders>
            <w:noWrap/>
            <w:vAlign w:val="center"/>
          </w:tcPr>
          <w:p w14:paraId="5E4E8EBA">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管理规章制度及组织机构运行</w:t>
            </w:r>
          </w:p>
        </w:tc>
        <w:tc>
          <w:tcPr>
            <w:tcW w:w="804" w:type="dxa"/>
            <w:tcBorders>
              <w:top w:val="single" w:color="auto" w:sz="4" w:space="0"/>
              <w:left w:val="single" w:color="auto" w:sz="4" w:space="0"/>
              <w:bottom w:val="single" w:color="auto" w:sz="4" w:space="0"/>
              <w:right w:val="single" w:color="auto" w:sz="4" w:space="0"/>
            </w:tcBorders>
            <w:noWrap/>
            <w:vAlign w:val="center"/>
          </w:tcPr>
          <w:p w14:paraId="101E3862">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4分</w:t>
            </w:r>
          </w:p>
        </w:tc>
        <w:tc>
          <w:tcPr>
            <w:tcW w:w="7083" w:type="dxa"/>
            <w:tcBorders>
              <w:top w:val="single" w:color="auto" w:sz="4" w:space="0"/>
              <w:left w:val="single" w:color="auto" w:sz="4" w:space="0"/>
              <w:bottom w:val="single" w:color="auto" w:sz="4" w:space="0"/>
              <w:right w:val="single" w:color="auto" w:sz="4" w:space="0"/>
            </w:tcBorders>
            <w:noWrap/>
          </w:tcPr>
          <w:p w14:paraId="3B173464">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评审内容：</w:t>
            </w:r>
          </w:p>
          <w:p w14:paraId="459D0788">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1.制定明确的管理规章制度体系，工作流程完整、科学。</w:t>
            </w:r>
          </w:p>
          <w:p w14:paraId="097180C7">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2.管理机构设置合理、高效、精简，有明确的管理机构构架和各部门职责。</w:t>
            </w:r>
          </w:p>
          <w:p w14:paraId="7D963590">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3.物业档案资料完整、管理有序、便于查询，定期更新。</w:t>
            </w:r>
          </w:p>
          <w:p w14:paraId="02DE0FB1">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sz w:val="24"/>
              </w:rPr>
              <w:t>评分标准：</w:t>
            </w:r>
            <w:r>
              <w:rPr>
                <w:rFonts w:hint="eastAsia" w:ascii="仿宋" w:hAnsi="仿宋" w:eastAsia="仿宋" w:cs="仿宋"/>
                <w:b w:val="0"/>
                <w:bCs/>
                <w:sz w:val="24"/>
                <w:lang w:bidi="zh-CN"/>
              </w:rPr>
              <w:t>根据投标人针对本项目制定了</w:t>
            </w:r>
            <w:r>
              <w:rPr>
                <w:rFonts w:hint="eastAsia" w:ascii="宋体" w:hAnsi="宋体" w:eastAsia="仿宋_GB2312" w:cs="仿宋_GB2312"/>
                <w:b w:val="0"/>
                <w:bCs/>
                <w:iCs/>
                <w:sz w:val="24"/>
              </w:rPr>
              <w:t>明确的管理规章制度体系可实施性高优秀的4-2分，一般2-0.5分。</w:t>
            </w:r>
          </w:p>
          <w:p w14:paraId="7285DB70">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仿宋" w:hAnsi="仿宋" w:eastAsia="仿宋" w:cs="仿宋"/>
                <w:b w:val="0"/>
                <w:bCs/>
                <w:sz w:val="24"/>
              </w:rPr>
              <w:t>评分依据：投标文件中提供上述相应方案并加盖投标人公章，未提供或提供无效的不得分。</w:t>
            </w:r>
          </w:p>
        </w:tc>
      </w:tr>
      <w:tr w14:paraId="4E46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0EA4B86F">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4</w:t>
            </w:r>
          </w:p>
        </w:tc>
        <w:tc>
          <w:tcPr>
            <w:tcW w:w="1221" w:type="dxa"/>
            <w:tcBorders>
              <w:top w:val="single" w:color="auto" w:sz="4" w:space="0"/>
              <w:left w:val="single" w:color="auto" w:sz="4" w:space="0"/>
              <w:bottom w:val="single" w:color="auto" w:sz="4" w:space="0"/>
              <w:right w:val="single" w:color="auto" w:sz="4" w:space="0"/>
            </w:tcBorders>
            <w:noWrap/>
            <w:vAlign w:val="center"/>
          </w:tcPr>
          <w:p w14:paraId="7E4EC7F5">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服务人员配置和管理</w:t>
            </w:r>
          </w:p>
        </w:tc>
        <w:tc>
          <w:tcPr>
            <w:tcW w:w="804" w:type="dxa"/>
            <w:tcBorders>
              <w:top w:val="single" w:color="auto" w:sz="4" w:space="0"/>
              <w:left w:val="single" w:color="auto" w:sz="4" w:space="0"/>
              <w:bottom w:val="single" w:color="auto" w:sz="4" w:space="0"/>
              <w:right w:val="single" w:color="auto" w:sz="4" w:space="0"/>
            </w:tcBorders>
            <w:noWrap/>
            <w:vAlign w:val="center"/>
          </w:tcPr>
          <w:p w14:paraId="4258CF43">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8分</w:t>
            </w:r>
          </w:p>
        </w:tc>
        <w:tc>
          <w:tcPr>
            <w:tcW w:w="7083" w:type="dxa"/>
            <w:tcBorders>
              <w:top w:val="single" w:color="auto" w:sz="4" w:space="0"/>
              <w:left w:val="single" w:color="auto" w:sz="4" w:space="0"/>
              <w:bottom w:val="single" w:color="auto" w:sz="4" w:space="0"/>
              <w:right w:val="single" w:color="auto" w:sz="4" w:space="0"/>
            </w:tcBorders>
            <w:noWrap/>
          </w:tcPr>
          <w:p w14:paraId="5EE045DB">
            <w:pPr>
              <w:pageBreakBefore w:val="0"/>
              <w:kinsoku/>
              <w:overflowPunct/>
              <w:topLinePunct w:val="0"/>
              <w:autoSpaceDE/>
              <w:autoSpaceDN/>
              <w:bidi w:val="0"/>
              <w:adjustRightInd/>
              <w:spacing w:line="560" w:lineRule="exact"/>
              <w:textAlignment w:val="auto"/>
              <w:rPr>
                <w:rFonts w:ascii="宋体" w:hAnsi="宋体" w:eastAsia="仿宋_GB2312" w:cs="仿宋_GB2312"/>
                <w:b w:val="0"/>
                <w:bCs/>
                <w:iCs/>
                <w:sz w:val="24"/>
              </w:rPr>
            </w:pPr>
            <w:r>
              <w:rPr>
                <w:rFonts w:hint="eastAsia" w:ascii="宋体" w:hAnsi="宋体" w:eastAsia="仿宋_GB2312" w:cs="仿宋_GB2312"/>
                <w:b w:val="0"/>
                <w:bCs/>
                <w:iCs/>
                <w:sz w:val="24"/>
              </w:rPr>
              <w:t>评审内容：</w:t>
            </w:r>
          </w:p>
          <w:p w14:paraId="719CDA11">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1.管理人员与操作人员配置与数量合理，素质较高。</w:t>
            </w:r>
          </w:p>
          <w:p w14:paraId="653D40C3">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2.管理服务人员上岗仪表、行为、态度标准统一规范。</w:t>
            </w:r>
          </w:p>
          <w:p w14:paraId="0F85CC96">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3.制定了切实可行的员工培训计划与健全的员工培训机制。</w:t>
            </w:r>
          </w:p>
          <w:p w14:paraId="4DC26AC8">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4.制定了健全、明确的员工奖惩机制、激励机制等管理制度。</w:t>
            </w:r>
          </w:p>
          <w:p w14:paraId="68749322">
            <w:pPr>
              <w:pageBreakBefore w:val="0"/>
              <w:kinsoku/>
              <w:overflowPunct/>
              <w:topLinePunct w:val="0"/>
              <w:autoSpaceDE/>
              <w:autoSpaceDN/>
              <w:bidi w:val="0"/>
              <w:adjustRightInd/>
              <w:spacing w:line="560" w:lineRule="exact"/>
              <w:textAlignment w:val="auto"/>
              <w:rPr>
                <w:rFonts w:ascii="仿宋" w:hAnsi="仿宋" w:eastAsia="仿宋" w:cs="仿宋"/>
                <w:b w:val="0"/>
                <w:bCs/>
                <w:sz w:val="24"/>
                <w:lang w:bidi="zh-CN"/>
              </w:rPr>
            </w:pPr>
            <w:r>
              <w:rPr>
                <w:rFonts w:hint="eastAsia" w:ascii="宋体" w:hAnsi="宋体" w:eastAsia="仿宋_GB2312" w:cs="仿宋_GB2312"/>
                <w:b w:val="0"/>
                <w:bCs/>
                <w:iCs/>
                <w:sz w:val="24"/>
              </w:rPr>
              <w:t>评分标准：</w:t>
            </w:r>
            <w:r>
              <w:rPr>
                <w:rFonts w:hint="eastAsia" w:ascii="仿宋" w:hAnsi="仿宋" w:eastAsia="仿宋" w:cs="仿宋"/>
                <w:b w:val="0"/>
                <w:bCs/>
                <w:sz w:val="24"/>
                <w:lang w:bidi="zh-CN"/>
              </w:rPr>
              <w:t>根据投标人针对本项目制定了考核要求以及考核结果的补救措施和奖惩办法制定的切实可行性等综合评分：优秀得8-6.1分，一般得6-3.1分，差得3-0分。</w:t>
            </w:r>
          </w:p>
          <w:p w14:paraId="62F42EB0">
            <w:pPr>
              <w:pageBreakBefore w:val="0"/>
              <w:kinsoku/>
              <w:overflowPunct/>
              <w:topLinePunct w:val="0"/>
              <w:autoSpaceDE/>
              <w:autoSpaceDN/>
              <w:bidi w:val="0"/>
              <w:adjustRightInd/>
              <w:spacing w:line="560" w:lineRule="exact"/>
              <w:textAlignment w:val="auto"/>
              <w:rPr>
                <w:rFonts w:ascii="宋体" w:hAnsi="宋体" w:eastAsia="仿宋_GB2312" w:cs="仿宋_GB2312"/>
                <w:b w:val="0"/>
                <w:bCs/>
                <w:iCs/>
                <w:sz w:val="24"/>
              </w:rPr>
            </w:pPr>
            <w:r>
              <w:rPr>
                <w:rFonts w:hint="eastAsia" w:ascii="仿宋" w:hAnsi="仿宋" w:eastAsia="仿宋" w:cs="仿宋"/>
                <w:b w:val="0"/>
                <w:bCs/>
                <w:sz w:val="24"/>
              </w:rPr>
              <w:t>评分依据：投标文件中提供上述相应方案并加盖投标人公章，未提供或提供无效的不得分。</w:t>
            </w:r>
          </w:p>
        </w:tc>
      </w:tr>
      <w:tr w14:paraId="4640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041B7582">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5</w:t>
            </w:r>
          </w:p>
        </w:tc>
        <w:tc>
          <w:tcPr>
            <w:tcW w:w="1221" w:type="dxa"/>
            <w:tcBorders>
              <w:top w:val="single" w:color="auto" w:sz="4" w:space="0"/>
              <w:left w:val="single" w:color="auto" w:sz="4" w:space="0"/>
              <w:bottom w:val="single" w:color="auto" w:sz="4" w:space="0"/>
              <w:right w:val="single" w:color="auto" w:sz="4" w:space="0"/>
            </w:tcBorders>
            <w:noWrap/>
            <w:vAlign w:val="center"/>
          </w:tcPr>
          <w:p w14:paraId="46FF7ADA">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社区文化和便民服务</w:t>
            </w:r>
          </w:p>
        </w:tc>
        <w:tc>
          <w:tcPr>
            <w:tcW w:w="804" w:type="dxa"/>
            <w:tcBorders>
              <w:top w:val="single" w:color="auto" w:sz="4" w:space="0"/>
              <w:left w:val="single" w:color="auto" w:sz="4" w:space="0"/>
              <w:bottom w:val="single" w:color="auto" w:sz="4" w:space="0"/>
              <w:right w:val="single" w:color="auto" w:sz="4" w:space="0"/>
            </w:tcBorders>
            <w:noWrap/>
            <w:vAlign w:val="center"/>
          </w:tcPr>
          <w:p w14:paraId="391F1590">
            <w:pPr>
              <w:pageBreakBefore w:val="0"/>
              <w:kinsoku/>
              <w:overflowPunct/>
              <w:topLinePunct w:val="0"/>
              <w:autoSpaceDE/>
              <w:autoSpaceDN/>
              <w:bidi w:val="0"/>
              <w:adjustRightInd/>
              <w:spacing w:after="160"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2分</w:t>
            </w:r>
          </w:p>
        </w:tc>
        <w:tc>
          <w:tcPr>
            <w:tcW w:w="7083" w:type="dxa"/>
            <w:tcBorders>
              <w:top w:val="single" w:color="auto" w:sz="4" w:space="0"/>
              <w:left w:val="single" w:color="auto" w:sz="4" w:space="0"/>
              <w:bottom w:val="single" w:color="auto" w:sz="4" w:space="0"/>
              <w:right w:val="single" w:color="auto" w:sz="4" w:space="0"/>
            </w:tcBorders>
            <w:noWrap/>
          </w:tcPr>
          <w:p w14:paraId="7EEE32A7">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宋体" w:hAnsi="宋体" w:eastAsia="仿宋_GB2312" w:cs="仿宋_GB2312"/>
                <w:b w:val="0"/>
                <w:bCs/>
                <w:sz w:val="24"/>
              </w:rPr>
              <w:t>评审内容：</w:t>
            </w:r>
          </w:p>
          <w:p w14:paraId="168F2A7E">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1.制订完善的社区文化活动组织、宣传、实施方案。</w:t>
            </w:r>
          </w:p>
          <w:p w14:paraId="21D54AA5">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2.每年至少组织一次大型社区文化活动。</w:t>
            </w:r>
          </w:p>
          <w:p w14:paraId="2773DC75">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iCs/>
                <w:sz w:val="24"/>
              </w:rPr>
            </w:pPr>
            <w:r>
              <w:rPr>
                <w:rFonts w:hint="eastAsia" w:ascii="宋体" w:hAnsi="宋体" w:eastAsia="仿宋_GB2312" w:cs="仿宋_GB2312"/>
                <w:b w:val="0"/>
                <w:bCs/>
                <w:iCs/>
                <w:sz w:val="24"/>
              </w:rPr>
              <w:t>评分标准：投标人制定的方案具有可行性、完整性和符合实际情况得2分，相邻之间递减1分，未提供或提供无效者得 0 分。</w:t>
            </w:r>
          </w:p>
          <w:p w14:paraId="3C93C4EA">
            <w:pPr>
              <w:pageBreakBefore w:val="0"/>
              <w:kinsoku/>
              <w:overflowPunct/>
              <w:topLinePunct w:val="0"/>
              <w:autoSpaceDE/>
              <w:autoSpaceDN/>
              <w:bidi w:val="0"/>
              <w:adjustRightInd/>
              <w:spacing w:line="560" w:lineRule="exact"/>
              <w:ind w:firstLine="480" w:firstLineChars="200"/>
              <w:textAlignment w:val="auto"/>
              <w:rPr>
                <w:rFonts w:ascii="宋体" w:hAnsi="宋体" w:eastAsia="仿宋_GB2312" w:cs="仿宋_GB2312"/>
                <w:b w:val="0"/>
                <w:bCs/>
                <w:sz w:val="24"/>
              </w:rPr>
            </w:pPr>
            <w:r>
              <w:rPr>
                <w:rFonts w:hint="eastAsia" w:ascii="仿宋" w:hAnsi="仿宋" w:eastAsia="仿宋" w:cs="仿宋"/>
                <w:b w:val="0"/>
                <w:bCs/>
                <w:sz w:val="24"/>
              </w:rPr>
              <w:t>评分依据：投标文件中提供上述相应方案并加盖投标人公章，未提供或提供无效的不得分。</w:t>
            </w:r>
          </w:p>
        </w:tc>
      </w:tr>
      <w:tr w14:paraId="606C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2" w:type="dxa"/>
            <w:gridSpan w:val="3"/>
            <w:tcBorders>
              <w:top w:val="single" w:color="auto" w:sz="4" w:space="0"/>
              <w:left w:val="single" w:color="auto" w:sz="4" w:space="0"/>
              <w:bottom w:val="single" w:color="auto" w:sz="4" w:space="0"/>
              <w:right w:val="single" w:color="auto" w:sz="4" w:space="0"/>
            </w:tcBorders>
            <w:noWrap/>
            <w:vAlign w:val="center"/>
          </w:tcPr>
          <w:p w14:paraId="351AC14F">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商务部分</w:t>
            </w:r>
          </w:p>
        </w:tc>
        <w:tc>
          <w:tcPr>
            <w:tcW w:w="7083" w:type="dxa"/>
            <w:tcBorders>
              <w:top w:val="single" w:color="auto" w:sz="4" w:space="0"/>
              <w:left w:val="single" w:color="auto" w:sz="4" w:space="0"/>
              <w:bottom w:val="single" w:color="auto" w:sz="4" w:space="0"/>
              <w:right w:val="single" w:color="auto" w:sz="4" w:space="0"/>
            </w:tcBorders>
            <w:noWrap/>
            <w:vAlign w:val="center"/>
          </w:tcPr>
          <w:p w14:paraId="271A1384">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8分</w:t>
            </w:r>
          </w:p>
        </w:tc>
      </w:tr>
      <w:tr w14:paraId="1E37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08A2B5A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行号</w:t>
            </w:r>
          </w:p>
        </w:tc>
        <w:tc>
          <w:tcPr>
            <w:tcW w:w="1221" w:type="dxa"/>
            <w:tcBorders>
              <w:top w:val="single" w:color="auto" w:sz="4" w:space="0"/>
              <w:left w:val="single" w:color="auto" w:sz="4" w:space="0"/>
              <w:bottom w:val="single" w:color="auto" w:sz="4" w:space="0"/>
              <w:right w:val="single" w:color="auto" w:sz="4" w:space="0"/>
            </w:tcBorders>
            <w:noWrap/>
            <w:vAlign w:val="center"/>
          </w:tcPr>
          <w:p w14:paraId="219BDA0D">
            <w:pPr>
              <w:pageBreakBefore w:val="0"/>
              <w:kinsoku/>
              <w:overflowPunct/>
              <w:topLinePunct w:val="0"/>
              <w:autoSpaceDE/>
              <w:autoSpaceDN/>
              <w:bidi w:val="0"/>
              <w:adjustRightInd/>
              <w:spacing w:line="560" w:lineRule="exact"/>
              <w:ind w:left="1680" w:hanging="1680" w:hangingChars="700"/>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内容</w:t>
            </w:r>
          </w:p>
        </w:tc>
        <w:tc>
          <w:tcPr>
            <w:tcW w:w="804" w:type="dxa"/>
            <w:tcBorders>
              <w:top w:val="single" w:color="auto" w:sz="4" w:space="0"/>
              <w:left w:val="single" w:color="auto" w:sz="4" w:space="0"/>
              <w:bottom w:val="single" w:color="auto" w:sz="4" w:space="0"/>
              <w:right w:val="single" w:color="auto" w:sz="4" w:space="0"/>
            </w:tcBorders>
            <w:noWrap/>
            <w:vAlign w:val="center"/>
          </w:tcPr>
          <w:p w14:paraId="3765EBAF">
            <w:pPr>
              <w:pageBreakBefore w:val="0"/>
              <w:kinsoku/>
              <w:overflowPunct/>
              <w:topLinePunct w:val="0"/>
              <w:autoSpaceDE/>
              <w:autoSpaceDN/>
              <w:bidi w:val="0"/>
              <w:adjustRightInd/>
              <w:spacing w:line="560" w:lineRule="exact"/>
              <w:ind w:left="1680" w:hanging="1680" w:hangingChars="700"/>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分值</w:t>
            </w:r>
          </w:p>
        </w:tc>
        <w:tc>
          <w:tcPr>
            <w:tcW w:w="7083" w:type="dxa"/>
            <w:tcBorders>
              <w:top w:val="single" w:color="auto" w:sz="4" w:space="0"/>
              <w:left w:val="single" w:color="auto" w:sz="4" w:space="0"/>
              <w:bottom w:val="single" w:color="auto" w:sz="4" w:space="0"/>
              <w:right w:val="single" w:color="auto" w:sz="4" w:space="0"/>
            </w:tcBorders>
            <w:noWrap/>
            <w:vAlign w:val="center"/>
          </w:tcPr>
          <w:p w14:paraId="4143A1FC">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评分准则</w:t>
            </w:r>
          </w:p>
        </w:tc>
      </w:tr>
      <w:tr w14:paraId="43E8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947" w:type="dxa"/>
            <w:tcBorders>
              <w:top w:val="single" w:color="auto" w:sz="4" w:space="0"/>
              <w:left w:val="single" w:color="auto" w:sz="4" w:space="0"/>
              <w:bottom w:val="single" w:color="auto" w:sz="4" w:space="0"/>
              <w:right w:val="single" w:color="auto" w:sz="4" w:space="0"/>
            </w:tcBorders>
            <w:noWrap/>
            <w:vAlign w:val="center"/>
          </w:tcPr>
          <w:p w14:paraId="00098551">
            <w:pPr>
              <w:pageBreakBefore w:val="0"/>
              <w:kinsoku/>
              <w:overflowPunct/>
              <w:topLinePunct w:val="0"/>
              <w:autoSpaceDE/>
              <w:autoSpaceDN/>
              <w:bidi w:val="0"/>
              <w:adjustRightInd/>
              <w:spacing w:line="560" w:lineRule="exact"/>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1</w:t>
            </w:r>
          </w:p>
        </w:tc>
        <w:tc>
          <w:tcPr>
            <w:tcW w:w="1221" w:type="dxa"/>
            <w:tcBorders>
              <w:top w:val="single" w:color="auto" w:sz="4" w:space="0"/>
              <w:left w:val="single" w:color="auto" w:sz="4" w:space="0"/>
              <w:bottom w:val="single" w:color="auto" w:sz="4" w:space="0"/>
              <w:right w:val="single" w:color="auto" w:sz="4" w:space="0"/>
            </w:tcBorders>
            <w:noWrap/>
            <w:vAlign w:val="center"/>
          </w:tcPr>
          <w:p w14:paraId="6D315C9C">
            <w:pPr>
              <w:pageBreakBefore w:val="0"/>
              <w:kinsoku/>
              <w:overflowPunct/>
              <w:topLinePunct w:val="0"/>
              <w:autoSpaceDE/>
              <w:autoSpaceDN/>
              <w:bidi w:val="0"/>
              <w:adjustRightInd/>
              <w:spacing w:line="560" w:lineRule="exact"/>
              <w:ind w:left="1920" w:hanging="1920" w:hangingChars="800"/>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投标报价</w:t>
            </w:r>
          </w:p>
        </w:tc>
        <w:tc>
          <w:tcPr>
            <w:tcW w:w="804" w:type="dxa"/>
            <w:tcBorders>
              <w:top w:val="single" w:color="auto" w:sz="4" w:space="0"/>
              <w:left w:val="single" w:color="auto" w:sz="4" w:space="0"/>
              <w:bottom w:val="single" w:color="auto" w:sz="4" w:space="0"/>
              <w:right w:val="single" w:color="auto" w:sz="4" w:space="0"/>
            </w:tcBorders>
            <w:noWrap/>
            <w:vAlign w:val="center"/>
          </w:tcPr>
          <w:p w14:paraId="7BE9AA24">
            <w:pPr>
              <w:pageBreakBefore w:val="0"/>
              <w:kinsoku/>
              <w:overflowPunct/>
              <w:topLinePunct w:val="0"/>
              <w:autoSpaceDE/>
              <w:autoSpaceDN/>
              <w:bidi w:val="0"/>
              <w:adjustRightInd/>
              <w:spacing w:line="560" w:lineRule="exact"/>
              <w:ind w:left="1920" w:hanging="1920" w:hangingChars="800"/>
              <w:jc w:val="center"/>
              <w:textAlignment w:val="auto"/>
              <w:rPr>
                <w:rFonts w:ascii="宋体" w:hAnsi="宋体" w:eastAsia="仿宋_GB2312" w:cs="仿宋_GB2312"/>
                <w:b w:val="0"/>
                <w:bCs/>
                <w:sz w:val="24"/>
              </w:rPr>
            </w:pPr>
            <w:r>
              <w:rPr>
                <w:rFonts w:hint="eastAsia" w:ascii="宋体" w:hAnsi="宋体" w:eastAsia="仿宋_GB2312" w:cs="仿宋_GB2312"/>
                <w:b w:val="0"/>
                <w:bCs/>
                <w:sz w:val="24"/>
              </w:rPr>
              <w:t>8分</w:t>
            </w:r>
          </w:p>
        </w:tc>
        <w:tc>
          <w:tcPr>
            <w:tcW w:w="7083" w:type="dxa"/>
            <w:tcBorders>
              <w:top w:val="single" w:color="auto" w:sz="4" w:space="0"/>
              <w:left w:val="single" w:color="auto" w:sz="4" w:space="0"/>
              <w:bottom w:val="single" w:color="auto" w:sz="4" w:space="0"/>
              <w:right w:val="single" w:color="auto" w:sz="4" w:space="0"/>
            </w:tcBorders>
            <w:noWrap/>
          </w:tcPr>
          <w:p w14:paraId="00184101">
            <w:pPr>
              <w:pageBreakBefore w:val="0"/>
              <w:kinsoku/>
              <w:overflowPunct/>
              <w:topLinePunct w:val="0"/>
              <w:autoSpaceDE/>
              <w:autoSpaceDN/>
              <w:bidi w:val="0"/>
              <w:adjustRightInd/>
              <w:spacing w:beforeLines="30" w:line="560" w:lineRule="exact"/>
              <w:textAlignment w:val="auto"/>
              <w:rPr>
                <w:rFonts w:ascii="仿宋" w:hAnsi="仿宋" w:eastAsia="仿宋" w:cs="仿宋"/>
                <w:b w:val="0"/>
                <w:bCs/>
                <w:kern w:val="0"/>
                <w:sz w:val="24"/>
              </w:rPr>
            </w:pPr>
            <w:r>
              <w:rPr>
                <w:rFonts w:hint="eastAsia" w:ascii="宋体" w:hAnsi="宋体" w:eastAsia="仿宋_GB2312" w:cs="仿宋_GB2312"/>
                <w:b w:val="0"/>
                <w:bCs/>
                <w:sz w:val="24"/>
              </w:rPr>
              <w:t>按照招标文件规定报价:1.包干制的，为固定报价；</w:t>
            </w:r>
            <w:r>
              <w:rPr>
                <w:rFonts w:hint="eastAsia" w:ascii="仿宋" w:hAnsi="仿宋" w:eastAsia="仿宋" w:cs="仿宋"/>
                <w:b w:val="0"/>
                <w:bCs/>
                <w:kern w:val="0"/>
                <w:sz w:val="24"/>
              </w:rPr>
              <w:t>本项目价格不作为竞争因素，各投标人投标报价均为固定单价报价多层住宅：0.60元/月/㎡；高层住宅：1.36元/月/㎡（含电梯运行能耗费）；地面、地下车库、杂、储物间：0.60元/月/㎡；地下车位：60.00元/月/个；商铺 ：1.00元/月/㎡。（费用包括但不限于电梯运行费和公共水电费）否则作无效响应。</w:t>
            </w:r>
          </w:p>
          <w:p w14:paraId="5F2010E8">
            <w:pPr>
              <w:pageBreakBefore w:val="0"/>
              <w:kinsoku/>
              <w:overflowPunct/>
              <w:topLinePunct w:val="0"/>
              <w:autoSpaceDE/>
              <w:autoSpaceDN/>
              <w:bidi w:val="0"/>
              <w:adjustRightInd/>
              <w:spacing w:beforeLines="30" w:line="560" w:lineRule="exact"/>
              <w:textAlignment w:val="auto"/>
              <w:rPr>
                <w:rFonts w:ascii="宋体" w:hAnsi="宋体" w:eastAsia="仿宋_GB2312" w:cs="仿宋_GB2312"/>
                <w:b w:val="0"/>
                <w:bCs/>
                <w:sz w:val="24"/>
              </w:rPr>
            </w:pPr>
            <w:r>
              <w:rPr>
                <w:rFonts w:hint="eastAsia" w:ascii="仿宋" w:hAnsi="仿宋" w:eastAsia="仿宋" w:cs="仿宋"/>
                <w:b w:val="0"/>
                <w:bCs/>
                <w:sz w:val="24"/>
              </w:rPr>
              <w:t>评分依据：投标文件中提供上述相应方案并加盖投标人公章，未提供或提供无效的不得分。</w:t>
            </w:r>
          </w:p>
        </w:tc>
      </w:tr>
    </w:tbl>
    <w:p w14:paraId="2B765B91">
      <w:pPr>
        <w:pStyle w:val="3"/>
        <w:pageBreakBefore w:val="0"/>
        <w:kinsoku/>
        <w:overflowPunct/>
        <w:topLinePunct w:val="0"/>
        <w:autoSpaceDE/>
        <w:autoSpaceDN/>
        <w:bidi w:val="0"/>
        <w:adjustRightInd/>
        <w:spacing w:beforeLines="30" w:line="560" w:lineRule="exact"/>
        <w:textAlignment w:val="auto"/>
        <w:rPr>
          <w:rFonts w:eastAsia="仿宋_GB2312" w:cs="仿宋_GB2312"/>
          <w:b w:val="0"/>
          <w:bCs/>
          <w:sz w:val="28"/>
          <w:szCs w:val="28"/>
          <w:lang w:val="en-US" w:bidi="ar-SA"/>
        </w:rPr>
      </w:pPr>
      <w:r>
        <w:rPr>
          <w:rFonts w:hint="eastAsia" w:eastAsia="仿宋_GB2312" w:cs="仿宋_GB2312"/>
          <w:b w:val="0"/>
          <w:bCs/>
          <w:sz w:val="28"/>
          <w:szCs w:val="28"/>
          <w:lang w:val="en-US" w:bidi="ar-SA"/>
        </w:rPr>
        <w:t>注：1.</w:t>
      </w:r>
      <w:r>
        <w:rPr>
          <w:rFonts w:hint="eastAsia" w:eastAsia="仿宋_GB2312" w:cs="仿宋_GB2312"/>
          <w:b w:val="0"/>
          <w:bCs/>
          <w:sz w:val="28"/>
          <w:szCs w:val="28"/>
          <w:lang w:val="en-US"/>
        </w:rPr>
        <w:t>各部分分值相加总和应为100分。</w:t>
      </w:r>
    </w:p>
    <w:p w14:paraId="1B4F36FA">
      <w:pPr>
        <w:pageBreakBefore w:val="0"/>
        <w:kinsoku/>
        <w:overflowPunct/>
        <w:topLinePunct w:val="0"/>
        <w:autoSpaceDE/>
        <w:autoSpaceDN/>
        <w:bidi w:val="0"/>
        <w:adjustRightInd/>
        <w:spacing w:line="560" w:lineRule="exact"/>
        <w:ind w:firstLine="560" w:firstLineChars="200"/>
        <w:textAlignment w:val="auto"/>
        <w:outlineLvl w:val="0"/>
        <w:rPr>
          <w:rFonts w:hint="default" w:ascii="宋体" w:hAnsi="宋体" w:eastAsia="宋体" w:cs="宋体"/>
          <w:b w:val="0"/>
          <w:bCs/>
          <w:lang w:val="en-US" w:eastAsia="zh-CN"/>
        </w:rPr>
        <w:sectPr>
          <w:pgSz w:w="11906" w:h="16838"/>
          <w:pgMar w:top="1440" w:right="1080" w:bottom="1440" w:left="1080" w:header="851" w:footer="992" w:gutter="0"/>
          <w:cols w:space="425" w:num="1"/>
          <w:docGrid w:type="lines" w:linePitch="312" w:charSpace="0"/>
        </w:sectPr>
      </w:pPr>
      <w:r>
        <w:rPr>
          <w:rFonts w:hint="eastAsia" w:ascii="宋体" w:hAnsi="宋体" w:eastAsia="仿宋_GB2312" w:cs="仿宋_GB2312"/>
          <w:b w:val="0"/>
          <w:bCs/>
          <w:sz w:val="28"/>
          <w:szCs w:val="28"/>
        </w:rPr>
        <w:t>2.评标总得分为各项评审因素得分相加。</w:t>
      </w:r>
    </w:p>
    <w:p w14:paraId="27871DE8">
      <w:pPr>
        <w:pageBreakBefore w:val="0"/>
        <w:numPr>
          <w:ilvl w:val="0"/>
          <w:numId w:val="0"/>
        </w:numPr>
        <w:kinsoku/>
        <w:overflowPunct/>
        <w:topLinePunct w:val="0"/>
        <w:autoSpaceDE/>
        <w:autoSpaceDN/>
        <w:bidi w:val="0"/>
        <w:adjustRightInd/>
        <w:spacing w:line="560" w:lineRule="exact"/>
        <w:ind w:left="0" w:leftChars="0" w:firstLine="0" w:firstLineChars="0"/>
        <w:textAlignment w:val="auto"/>
        <w:rPr>
          <w:rFonts w:hint="default"/>
          <w:b w:val="0"/>
          <w:bCs/>
          <w:lang w:val="en-US" w:eastAsia="zh-CN"/>
        </w:rPr>
      </w:pPr>
      <w:r>
        <w:rPr>
          <w:rFonts w:hint="eastAsia" w:cs="Times New Roman"/>
          <w:b/>
          <w:bCs w:val="0"/>
          <w:kern w:val="2"/>
          <w:sz w:val="28"/>
          <w:szCs w:val="28"/>
          <w:lang w:val="en-US" w:eastAsia="zh-CN" w:bidi="ar-SA"/>
        </w:rPr>
        <w:t>六</w:t>
      </w:r>
      <w:r>
        <w:rPr>
          <w:rFonts w:hint="eastAsia" w:ascii="Times New Roman" w:hAnsi="Times New Roman" w:eastAsia="宋体" w:cs="Times New Roman"/>
          <w:b/>
          <w:bCs w:val="0"/>
          <w:kern w:val="2"/>
          <w:sz w:val="28"/>
          <w:szCs w:val="28"/>
          <w:lang w:val="en-US" w:eastAsia="zh-CN" w:bidi="ar-SA"/>
        </w:rPr>
        <w:t>、</w:t>
      </w:r>
      <w:r>
        <w:rPr>
          <w:rFonts w:hint="eastAsia"/>
          <w:b/>
          <w:bCs w:val="0"/>
          <w:lang w:val="en-US" w:eastAsia="zh-CN"/>
        </w:rPr>
        <w:t>推荐的合格投标人名单与签订合同前要处理的事宜</w:t>
      </w:r>
    </w:p>
    <w:p w14:paraId="5588CB9B">
      <w:pPr>
        <w:pageBreakBefore w:val="0"/>
        <w:numPr>
          <w:ilvl w:val="0"/>
          <w:numId w:val="0"/>
        </w:numPr>
        <w:kinsoku/>
        <w:overflowPunct/>
        <w:topLinePunct w:val="0"/>
        <w:autoSpaceDE/>
        <w:autoSpaceDN/>
        <w:bidi w:val="0"/>
        <w:adjustRightInd/>
        <w:spacing w:line="560" w:lineRule="exact"/>
        <w:ind w:left="481" w:leftChars="0"/>
        <w:textAlignment w:val="auto"/>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1.推荐的合格投标人名单</w:t>
      </w:r>
    </w:p>
    <w:tbl>
      <w:tblPr>
        <w:tblStyle w:val="4"/>
        <w:tblW w:w="0" w:type="auto"/>
        <w:jc w:val="center"/>
        <w:tblLayout w:type="fixed"/>
        <w:tblCellMar>
          <w:top w:w="0" w:type="dxa"/>
          <w:left w:w="108" w:type="dxa"/>
          <w:bottom w:w="0" w:type="dxa"/>
          <w:right w:w="108" w:type="dxa"/>
        </w:tblCellMar>
      </w:tblPr>
      <w:tblGrid>
        <w:gridCol w:w="1115"/>
        <w:gridCol w:w="3889"/>
        <w:gridCol w:w="2018"/>
        <w:gridCol w:w="1641"/>
        <w:gridCol w:w="1641"/>
      </w:tblGrid>
      <w:tr w14:paraId="00D92D8E">
        <w:tblPrEx>
          <w:tblCellMar>
            <w:top w:w="0" w:type="dxa"/>
            <w:left w:w="108" w:type="dxa"/>
            <w:bottom w:w="0" w:type="dxa"/>
            <w:right w:w="108" w:type="dxa"/>
          </w:tblCellMar>
        </w:tblPrEx>
        <w:trPr>
          <w:trHeight w:val="790"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0C725669">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eastAsia="宋体"/>
                <w:b w:val="0"/>
                <w:bCs/>
                <w:kern w:val="0"/>
                <w:sz w:val="24"/>
                <w:szCs w:val="24"/>
                <w:lang w:eastAsia="zh-CN"/>
              </w:rPr>
            </w:pPr>
            <w:r>
              <w:rPr>
                <w:rFonts w:hint="eastAsia" w:ascii="宋体" w:hAnsi="宋体"/>
                <w:b w:val="0"/>
                <w:bCs/>
                <w:kern w:val="0"/>
                <w:sz w:val="24"/>
                <w:szCs w:val="24"/>
                <w:lang w:val="en-US" w:eastAsia="zh-CN"/>
              </w:rPr>
              <w:t>排序</w:t>
            </w:r>
          </w:p>
        </w:tc>
        <w:tc>
          <w:tcPr>
            <w:tcW w:w="3889" w:type="dxa"/>
            <w:tcBorders>
              <w:top w:val="single" w:color="auto" w:sz="4" w:space="0"/>
              <w:left w:val="nil"/>
              <w:right w:val="single" w:color="auto" w:sz="4" w:space="0"/>
            </w:tcBorders>
            <w:noWrap w:val="0"/>
            <w:vAlign w:val="center"/>
          </w:tcPr>
          <w:p w14:paraId="319DBA8F">
            <w:pPr>
              <w:pageBreakBefore w:val="0"/>
              <w:widowControl/>
              <w:kinsoku/>
              <w:overflowPunct/>
              <w:topLinePunct w:val="0"/>
              <w:autoSpaceDE/>
              <w:autoSpaceDN/>
              <w:bidi w:val="0"/>
              <w:adjustRightInd/>
              <w:snapToGrid w:val="0"/>
              <w:spacing w:line="560" w:lineRule="exact"/>
              <w:jc w:val="center"/>
              <w:textAlignment w:val="auto"/>
              <w:rPr>
                <w:rFonts w:ascii="宋体" w:hAnsi="宋体"/>
                <w:b w:val="0"/>
                <w:bCs/>
                <w:kern w:val="0"/>
                <w:sz w:val="24"/>
                <w:szCs w:val="24"/>
              </w:rPr>
            </w:pPr>
            <w:r>
              <w:rPr>
                <w:rFonts w:hint="eastAsia" w:ascii="宋体" w:hAnsi="宋体"/>
                <w:b w:val="0"/>
                <w:bCs/>
                <w:kern w:val="0"/>
                <w:sz w:val="24"/>
                <w:szCs w:val="24"/>
                <w:lang w:eastAsia="zh-CN"/>
              </w:rPr>
              <w:t>投</w:t>
            </w:r>
            <w:r>
              <w:rPr>
                <w:rFonts w:hint="eastAsia" w:ascii="宋体" w:hAnsi="宋体"/>
                <w:b w:val="0"/>
                <w:bCs/>
                <w:kern w:val="0"/>
                <w:sz w:val="24"/>
                <w:szCs w:val="24"/>
                <w:lang w:val="en-US" w:eastAsia="zh-CN"/>
              </w:rPr>
              <w:t xml:space="preserve"> </w:t>
            </w:r>
            <w:r>
              <w:rPr>
                <w:rFonts w:hint="eastAsia" w:ascii="宋体" w:hAnsi="宋体"/>
                <w:b w:val="0"/>
                <w:bCs/>
                <w:kern w:val="0"/>
                <w:sz w:val="24"/>
                <w:szCs w:val="24"/>
                <w:lang w:eastAsia="zh-CN"/>
              </w:rPr>
              <w:t>标</w:t>
            </w:r>
            <w:r>
              <w:rPr>
                <w:rFonts w:hint="eastAsia" w:ascii="宋体" w:hAnsi="宋体"/>
                <w:b w:val="0"/>
                <w:bCs/>
                <w:kern w:val="0"/>
                <w:sz w:val="24"/>
                <w:szCs w:val="24"/>
              </w:rPr>
              <w:t xml:space="preserve"> 供 应 商</w:t>
            </w:r>
          </w:p>
        </w:tc>
        <w:tc>
          <w:tcPr>
            <w:tcW w:w="2018" w:type="dxa"/>
            <w:tcBorders>
              <w:top w:val="single" w:color="auto" w:sz="4" w:space="0"/>
              <w:left w:val="nil"/>
              <w:right w:val="single" w:color="auto" w:sz="4" w:space="0"/>
            </w:tcBorders>
            <w:noWrap w:val="0"/>
            <w:vAlign w:val="center"/>
          </w:tcPr>
          <w:p w14:paraId="0F55270A">
            <w:pPr>
              <w:pageBreakBefore w:val="0"/>
              <w:widowControl/>
              <w:kinsoku/>
              <w:overflowPunct/>
              <w:topLinePunct w:val="0"/>
              <w:autoSpaceDE/>
              <w:autoSpaceDN/>
              <w:bidi w:val="0"/>
              <w:adjustRightInd/>
              <w:snapToGrid w:val="0"/>
              <w:spacing w:line="560" w:lineRule="exact"/>
              <w:ind w:left="240" w:hanging="240" w:hangingChars="100"/>
              <w:jc w:val="center"/>
              <w:textAlignment w:val="auto"/>
              <w:rPr>
                <w:rFonts w:hint="eastAsia" w:ascii="宋体" w:hAnsi="宋体"/>
                <w:b w:val="0"/>
                <w:bCs/>
                <w:kern w:val="0"/>
                <w:sz w:val="24"/>
                <w:szCs w:val="24"/>
              </w:rPr>
            </w:pPr>
            <w:r>
              <w:rPr>
                <w:rFonts w:hint="eastAsia" w:ascii="宋体" w:hAnsi="宋体"/>
                <w:b w:val="0"/>
                <w:bCs/>
                <w:kern w:val="0"/>
                <w:sz w:val="24"/>
                <w:szCs w:val="24"/>
                <w:lang w:eastAsia="zh-CN"/>
              </w:rPr>
              <w:t>投标</w:t>
            </w:r>
            <w:r>
              <w:rPr>
                <w:rFonts w:hint="eastAsia" w:ascii="宋体" w:hAnsi="宋体"/>
                <w:b w:val="0"/>
                <w:bCs/>
                <w:kern w:val="0"/>
                <w:sz w:val="24"/>
                <w:szCs w:val="24"/>
              </w:rPr>
              <w:t>报价(%)</w:t>
            </w:r>
          </w:p>
        </w:tc>
        <w:tc>
          <w:tcPr>
            <w:tcW w:w="1641" w:type="dxa"/>
            <w:tcBorders>
              <w:top w:val="single" w:color="auto" w:sz="4" w:space="0"/>
              <w:left w:val="single" w:color="auto" w:sz="4" w:space="0"/>
              <w:right w:val="single" w:color="auto" w:sz="4" w:space="0"/>
            </w:tcBorders>
            <w:noWrap w:val="0"/>
            <w:vAlign w:val="center"/>
          </w:tcPr>
          <w:p w14:paraId="6D7CE84C">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b w:val="0"/>
                <w:bCs/>
                <w:kern w:val="0"/>
                <w:sz w:val="24"/>
                <w:szCs w:val="24"/>
              </w:rPr>
            </w:pPr>
            <w:r>
              <w:rPr>
                <w:rFonts w:hint="eastAsia" w:ascii="宋体" w:hAnsi="宋体"/>
                <w:b w:val="0"/>
                <w:bCs/>
                <w:kern w:val="0"/>
                <w:sz w:val="24"/>
                <w:szCs w:val="24"/>
              </w:rPr>
              <w:t>综合得分</w:t>
            </w:r>
          </w:p>
        </w:tc>
        <w:tc>
          <w:tcPr>
            <w:tcW w:w="1641" w:type="dxa"/>
            <w:tcBorders>
              <w:top w:val="single" w:color="auto" w:sz="4" w:space="0"/>
              <w:left w:val="single" w:color="auto" w:sz="4" w:space="0"/>
              <w:right w:val="single" w:color="auto" w:sz="4" w:space="0"/>
            </w:tcBorders>
            <w:noWrap w:val="0"/>
            <w:vAlign w:val="center"/>
          </w:tcPr>
          <w:p w14:paraId="43DAC7C1">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b w:val="0"/>
                <w:bCs/>
                <w:kern w:val="0"/>
                <w:sz w:val="24"/>
                <w:szCs w:val="24"/>
              </w:rPr>
            </w:pPr>
            <w:r>
              <w:rPr>
                <w:rFonts w:hint="eastAsia" w:ascii="宋体" w:hAnsi="宋体"/>
                <w:b w:val="0"/>
                <w:bCs/>
                <w:kern w:val="0"/>
                <w:sz w:val="24"/>
                <w:szCs w:val="24"/>
              </w:rPr>
              <w:t>备注</w:t>
            </w:r>
          </w:p>
        </w:tc>
      </w:tr>
      <w:tr w14:paraId="53AA5DD1">
        <w:tblPrEx>
          <w:tblCellMar>
            <w:top w:w="0" w:type="dxa"/>
            <w:left w:w="108" w:type="dxa"/>
            <w:bottom w:w="0" w:type="dxa"/>
            <w:right w:w="108" w:type="dxa"/>
          </w:tblCellMar>
        </w:tblPrEx>
        <w:trPr>
          <w:trHeight w:val="676"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734CB991">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cs="FangSong_GB2312"/>
                <w:b w:val="0"/>
                <w:bCs/>
                <w:sz w:val="24"/>
                <w:szCs w:val="24"/>
              </w:rPr>
            </w:pPr>
            <w:r>
              <w:rPr>
                <w:rFonts w:hint="eastAsia" w:ascii="宋体" w:hAnsi="宋体" w:cs="FangSong_GB2312"/>
                <w:b w:val="0"/>
                <w:bCs/>
                <w:sz w:val="24"/>
                <w:szCs w:val="24"/>
              </w:rPr>
              <w:t>1</w:t>
            </w:r>
          </w:p>
        </w:tc>
        <w:tc>
          <w:tcPr>
            <w:tcW w:w="3889" w:type="dxa"/>
            <w:tcBorders>
              <w:top w:val="single" w:color="auto" w:sz="4" w:space="0"/>
              <w:left w:val="nil"/>
              <w:bottom w:val="single" w:color="auto" w:sz="4" w:space="0"/>
              <w:right w:val="single" w:color="auto" w:sz="4" w:space="0"/>
            </w:tcBorders>
            <w:noWrap w:val="0"/>
            <w:vAlign w:val="center"/>
          </w:tcPr>
          <w:p w14:paraId="0C788551">
            <w:pPr>
              <w:pageBreakBefore w:val="0"/>
              <w:widowControl/>
              <w:kinsoku/>
              <w:overflowPunct/>
              <w:topLinePunct w:val="0"/>
              <w:autoSpaceDE/>
              <w:autoSpaceDN/>
              <w:bidi w:val="0"/>
              <w:adjustRightInd/>
              <w:snapToGrid w:val="0"/>
              <w:spacing w:line="560" w:lineRule="exact"/>
              <w:jc w:val="center"/>
              <w:textAlignment w:val="auto"/>
              <w:rPr>
                <w:rFonts w:ascii="宋体" w:hAnsi="宋体" w:cs="宋体"/>
                <w:b w:val="0"/>
                <w:bCs/>
                <w:color w:val="auto"/>
                <w:sz w:val="24"/>
                <w:szCs w:val="24"/>
              </w:rPr>
            </w:pPr>
            <w:r>
              <w:rPr>
                <w:rFonts w:hint="eastAsia" w:ascii="宋体" w:hAnsi="宋体" w:cs="宋体"/>
                <w:b w:val="0"/>
                <w:bCs/>
                <w:color w:val="auto"/>
                <w:sz w:val="24"/>
                <w:szCs w:val="24"/>
                <w:lang w:eastAsia="zh-CN"/>
              </w:rPr>
              <w:t>江西燕兴物业管理集团有限公司</w:t>
            </w:r>
          </w:p>
        </w:tc>
        <w:tc>
          <w:tcPr>
            <w:tcW w:w="2018" w:type="dxa"/>
            <w:tcBorders>
              <w:top w:val="single" w:color="auto" w:sz="4" w:space="0"/>
              <w:left w:val="nil"/>
              <w:bottom w:val="single" w:color="auto" w:sz="4" w:space="0"/>
              <w:right w:val="single" w:color="auto" w:sz="4" w:space="0"/>
            </w:tcBorders>
            <w:noWrap w:val="0"/>
            <w:vAlign w:val="center"/>
          </w:tcPr>
          <w:p w14:paraId="2B19EF92">
            <w:pPr>
              <w:pageBreakBefore w:val="0"/>
              <w:widowControl/>
              <w:kinsoku/>
              <w:overflowPunct/>
              <w:topLinePunct w:val="0"/>
              <w:autoSpaceDE/>
              <w:autoSpaceDN/>
              <w:bidi w:val="0"/>
              <w:adjustRightInd/>
              <w:spacing w:line="560" w:lineRule="exact"/>
              <w:jc w:val="center"/>
              <w:textAlignment w:val="auto"/>
              <w:rPr>
                <w:rFonts w:hint="default" w:ascii="宋体" w:hAnsi="宋体" w:eastAsia="宋体" w:cs="FangSong_GB2312"/>
                <w:b w:val="0"/>
                <w:bCs/>
                <w:color w:val="auto"/>
                <w:sz w:val="24"/>
                <w:szCs w:val="24"/>
                <w:lang w:val="en-US" w:eastAsia="zh-CN"/>
              </w:rPr>
            </w:pPr>
            <w:r>
              <w:rPr>
                <w:rFonts w:hint="eastAsia" w:ascii="宋体" w:hAnsi="宋体" w:cs="FangSong_GB2312"/>
                <w:b w:val="0"/>
                <w:bCs/>
                <w:color w:val="auto"/>
                <w:sz w:val="24"/>
                <w:szCs w:val="24"/>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1EEB1701">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eastAsia="宋体" w:cs="Times New Roman"/>
                <w:b w:val="0"/>
                <w:bCs/>
                <w:color w:val="auto"/>
                <w:kern w:val="0"/>
                <w:sz w:val="24"/>
                <w:szCs w:val="24"/>
                <w:lang w:val="en-US" w:eastAsia="zh-CN"/>
              </w:rPr>
            </w:pPr>
            <w:r>
              <w:rPr>
                <w:rFonts w:hint="eastAsia" w:ascii="宋体" w:hAnsi="宋体" w:eastAsia="宋体" w:cs="Times New Roman"/>
                <w:b w:val="0"/>
                <w:bCs/>
                <w:color w:val="auto"/>
                <w:kern w:val="0"/>
                <w:sz w:val="24"/>
                <w:szCs w:val="24"/>
                <w:lang w:val="en-US" w:eastAsia="zh-CN"/>
              </w:rPr>
              <w:t xml:space="preserve">90.48分 </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B8B3505">
            <w:pPr>
              <w:pageBreakBefore w:val="0"/>
              <w:widowControl/>
              <w:kinsoku/>
              <w:overflowPunct/>
              <w:topLinePunct w:val="0"/>
              <w:autoSpaceDE/>
              <w:autoSpaceDN/>
              <w:bidi w:val="0"/>
              <w:adjustRightInd/>
              <w:spacing w:line="560" w:lineRule="exact"/>
              <w:jc w:val="center"/>
              <w:textAlignment w:val="auto"/>
              <w:rPr>
                <w:rFonts w:hint="eastAsia" w:ascii="宋体" w:hAnsi="宋体" w:cs="FangSong_GB2312"/>
                <w:b w:val="0"/>
                <w:bCs/>
                <w:sz w:val="24"/>
                <w:szCs w:val="24"/>
              </w:rPr>
            </w:pPr>
          </w:p>
        </w:tc>
      </w:tr>
      <w:tr w14:paraId="10CA3125">
        <w:tblPrEx>
          <w:tblCellMar>
            <w:top w:w="0" w:type="dxa"/>
            <w:left w:w="108" w:type="dxa"/>
            <w:bottom w:w="0" w:type="dxa"/>
            <w:right w:w="108" w:type="dxa"/>
          </w:tblCellMar>
        </w:tblPrEx>
        <w:trPr>
          <w:trHeight w:val="70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696F9B34">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cs="FangSong_GB2312"/>
                <w:b w:val="0"/>
                <w:bCs/>
                <w:sz w:val="24"/>
                <w:szCs w:val="24"/>
              </w:rPr>
            </w:pPr>
            <w:r>
              <w:rPr>
                <w:rFonts w:hint="eastAsia" w:ascii="宋体" w:hAnsi="宋体" w:cs="FangSong_GB2312"/>
                <w:b w:val="0"/>
                <w:bCs/>
                <w:sz w:val="24"/>
                <w:szCs w:val="24"/>
              </w:rPr>
              <w:t>2</w:t>
            </w:r>
          </w:p>
        </w:tc>
        <w:tc>
          <w:tcPr>
            <w:tcW w:w="3889" w:type="dxa"/>
            <w:tcBorders>
              <w:top w:val="single" w:color="auto" w:sz="4" w:space="0"/>
              <w:left w:val="nil"/>
              <w:bottom w:val="single" w:color="auto" w:sz="4" w:space="0"/>
              <w:right w:val="single" w:color="auto" w:sz="4" w:space="0"/>
            </w:tcBorders>
            <w:noWrap w:val="0"/>
            <w:vAlign w:val="center"/>
          </w:tcPr>
          <w:p w14:paraId="5E253469">
            <w:pPr>
              <w:pageBreakBefore w:val="0"/>
              <w:widowControl/>
              <w:kinsoku/>
              <w:overflowPunct/>
              <w:topLinePunct w:val="0"/>
              <w:autoSpaceDE/>
              <w:autoSpaceDN/>
              <w:bidi w:val="0"/>
              <w:adjustRightInd/>
              <w:snapToGrid w:val="0"/>
              <w:spacing w:line="560" w:lineRule="exact"/>
              <w:jc w:val="center"/>
              <w:textAlignment w:val="auto"/>
              <w:rPr>
                <w:rFonts w:ascii="宋体" w:hAnsi="宋体" w:cs="宋体"/>
                <w:b w:val="0"/>
                <w:bCs/>
                <w:color w:val="auto"/>
                <w:sz w:val="24"/>
                <w:szCs w:val="24"/>
              </w:rPr>
            </w:pPr>
            <w:r>
              <w:rPr>
                <w:rFonts w:hint="eastAsia" w:ascii="宋体" w:hAnsi="宋体" w:cs="宋体"/>
                <w:b w:val="0"/>
                <w:bCs/>
                <w:color w:val="auto"/>
                <w:sz w:val="24"/>
                <w:szCs w:val="24"/>
                <w:lang w:eastAsia="zh-CN"/>
              </w:rPr>
              <w:t>优居美家物业服务有限责任公司</w:t>
            </w:r>
          </w:p>
        </w:tc>
        <w:tc>
          <w:tcPr>
            <w:tcW w:w="2018" w:type="dxa"/>
            <w:tcBorders>
              <w:top w:val="single" w:color="auto" w:sz="4" w:space="0"/>
              <w:left w:val="nil"/>
              <w:bottom w:val="single" w:color="auto" w:sz="4" w:space="0"/>
              <w:right w:val="single" w:color="auto" w:sz="4" w:space="0"/>
            </w:tcBorders>
            <w:noWrap w:val="0"/>
            <w:vAlign w:val="center"/>
          </w:tcPr>
          <w:p w14:paraId="0DF83B49">
            <w:pPr>
              <w:pageBreakBefore w:val="0"/>
              <w:widowControl/>
              <w:kinsoku/>
              <w:overflowPunct/>
              <w:topLinePunct w:val="0"/>
              <w:autoSpaceDE/>
              <w:autoSpaceDN/>
              <w:bidi w:val="0"/>
              <w:adjustRightInd/>
              <w:spacing w:line="560" w:lineRule="exact"/>
              <w:jc w:val="center"/>
              <w:textAlignment w:val="auto"/>
              <w:rPr>
                <w:rFonts w:hint="default" w:ascii="宋体" w:hAnsi="宋体" w:eastAsia="宋体" w:cs="FangSong_GB2312"/>
                <w:b w:val="0"/>
                <w:bCs/>
                <w:color w:val="auto"/>
                <w:sz w:val="24"/>
                <w:szCs w:val="24"/>
                <w:lang w:val="en-US" w:eastAsia="zh-CN"/>
              </w:rPr>
            </w:pPr>
            <w:r>
              <w:rPr>
                <w:rFonts w:hint="eastAsia" w:ascii="宋体" w:hAnsi="宋体" w:eastAsia="宋体" w:cs="FangSong_GB2312"/>
                <w:b w:val="0"/>
                <w:bCs/>
                <w:color w:val="auto"/>
                <w:sz w:val="24"/>
                <w:szCs w:val="24"/>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BEF2B2C">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eastAsia="宋体" w:cs="Times New Roman"/>
                <w:b w:val="0"/>
                <w:bCs/>
                <w:color w:val="auto"/>
                <w:kern w:val="0"/>
                <w:sz w:val="24"/>
                <w:szCs w:val="24"/>
                <w:lang w:val="en-US" w:eastAsia="zh-CN"/>
              </w:rPr>
            </w:pPr>
            <w:r>
              <w:rPr>
                <w:rFonts w:hint="eastAsia" w:ascii="宋体" w:hAnsi="宋体" w:eastAsia="宋体" w:cs="Times New Roman"/>
                <w:b w:val="0"/>
                <w:bCs/>
                <w:color w:val="auto"/>
                <w:kern w:val="0"/>
                <w:sz w:val="24"/>
                <w:szCs w:val="24"/>
                <w:lang w:val="en-US" w:eastAsia="zh-CN"/>
              </w:rPr>
              <w:t>90.24</w:t>
            </w:r>
            <w:r>
              <w:rPr>
                <w:rFonts w:hint="eastAsia" w:ascii="宋体" w:hAnsi="宋体" w:cs="Times New Roman"/>
                <w:b w:val="0"/>
                <w:bCs/>
                <w:color w:val="auto"/>
                <w:kern w:val="0"/>
                <w:sz w:val="24"/>
                <w:szCs w:val="24"/>
                <w:lang w:val="en-US" w:eastAsia="zh-CN"/>
              </w:rPr>
              <w:t>分</w:t>
            </w:r>
            <w:r>
              <w:rPr>
                <w:rFonts w:hint="eastAsia" w:ascii="宋体" w:hAnsi="宋体" w:eastAsia="宋体" w:cs="Times New Roman"/>
                <w:b w:val="0"/>
                <w:bCs/>
                <w:color w:val="auto"/>
                <w:kern w:val="0"/>
                <w:sz w:val="24"/>
                <w:szCs w:val="24"/>
                <w:lang w:val="en-US" w:eastAsia="zh-CN"/>
              </w:rPr>
              <w:t xml:space="preserve"> </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CB69BC8">
            <w:pPr>
              <w:pageBreakBefore w:val="0"/>
              <w:widowControl/>
              <w:kinsoku/>
              <w:overflowPunct/>
              <w:topLinePunct w:val="0"/>
              <w:autoSpaceDE/>
              <w:autoSpaceDN/>
              <w:bidi w:val="0"/>
              <w:adjustRightInd/>
              <w:spacing w:line="560" w:lineRule="exact"/>
              <w:jc w:val="center"/>
              <w:textAlignment w:val="auto"/>
              <w:rPr>
                <w:rFonts w:hint="eastAsia" w:ascii="宋体" w:hAnsi="宋体" w:cs="FangSong_GB2312"/>
                <w:b w:val="0"/>
                <w:bCs/>
                <w:sz w:val="24"/>
                <w:szCs w:val="24"/>
              </w:rPr>
            </w:pPr>
          </w:p>
        </w:tc>
      </w:tr>
      <w:tr w14:paraId="7F08E37A">
        <w:tblPrEx>
          <w:tblCellMar>
            <w:top w:w="0" w:type="dxa"/>
            <w:left w:w="108" w:type="dxa"/>
            <w:bottom w:w="0" w:type="dxa"/>
            <w:right w:w="108" w:type="dxa"/>
          </w:tblCellMar>
        </w:tblPrEx>
        <w:trPr>
          <w:trHeight w:val="715"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3894F963">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b w:val="0"/>
                <w:bCs/>
                <w:kern w:val="0"/>
                <w:sz w:val="24"/>
                <w:szCs w:val="24"/>
              </w:rPr>
            </w:pPr>
            <w:r>
              <w:rPr>
                <w:rFonts w:hint="eastAsia" w:ascii="宋体" w:hAnsi="宋体"/>
                <w:b w:val="0"/>
                <w:bCs/>
                <w:kern w:val="0"/>
                <w:sz w:val="24"/>
                <w:szCs w:val="24"/>
              </w:rPr>
              <w:t>3</w:t>
            </w:r>
          </w:p>
        </w:tc>
        <w:tc>
          <w:tcPr>
            <w:tcW w:w="3889" w:type="dxa"/>
            <w:tcBorders>
              <w:top w:val="single" w:color="auto" w:sz="4" w:space="0"/>
              <w:left w:val="nil"/>
              <w:bottom w:val="single" w:color="auto" w:sz="4" w:space="0"/>
              <w:right w:val="single" w:color="auto" w:sz="4" w:space="0"/>
            </w:tcBorders>
            <w:noWrap w:val="0"/>
            <w:vAlign w:val="center"/>
          </w:tcPr>
          <w:p w14:paraId="38790FB7">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cs="Courier New"/>
                <w:b w:val="0"/>
                <w:bCs/>
                <w:color w:val="auto"/>
                <w:sz w:val="24"/>
                <w:szCs w:val="24"/>
              </w:rPr>
            </w:pPr>
            <w:r>
              <w:rPr>
                <w:rFonts w:hint="eastAsia" w:ascii="宋体" w:hAnsi="宋体" w:cs="Courier New"/>
                <w:b w:val="0"/>
                <w:bCs/>
                <w:color w:val="auto"/>
                <w:sz w:val="24"/>
                <w:szCs w:val="24"/>
                <w:lang w:eastAsia="zh-CN"/>
              </w:rPr>
              <w:t>同诚服务集团有限公司</w:t>
            </w:r>
          </w:p>
        </w:tc>
        <w:tc>
          <w:tcPr>
            <w:tcW w:w="2018" w:type="dxa"/>
            <w:tcBorders>
              <w:top w:val="single" w:color="auto" w:sz="4" w:space="0"/>
              <w:left w:val="nil"/>
              <w:bottom w:val="single" w:color="auto" w:sz="4" w:space="0"/>
              <w:right w:val="single" w:color="auto" w:sz="4" w:space="0"/>
            </w:tcBorders>
            <w:noWrap w:val="0"/>
            <w:vAlign w:val="center"/>
          </w:tcPr>
          <w:p w14:paraId="4BDD7855">
            <w:pPr>
              <w:pageBreakBefore w:val="0"/>
              <w:widowControl/>
              <w:kinsoku/>
              <w:overflowPunct/>
              <w:topLinePunct w:val="0"/>
              <w:autoSpaceDE/>
              <w:autoSpaceDN/>
              <w:bidi w:val="0"/>
              <w:adjustRightInd/>
              <w:spacing w:line="560" w:lineRule="exact"/>
              <w:jc w:val="center"/>
              <w:textAlignment w:val="auto"/>
              <w:rPr>
                <w:rFonts w:hint="default" w:ascii="宋体" w:hAnsi="宋体" w:eastAsia="宋体" w:cs="FangSong_GB2312"/>
                <w:b w:val="0"/>
                <w:bCs/>
                <w:color w:val="auto"/>
                <w:sz w:val="24"/>
                <w:szCs w:val="24"/>
                <w:lang w:val="en-US" w:eastAsia="zh-CN"/>
              </w:rPr>
            </w:pPr>
            <w:r>
              <w:rPr>
                <w:rFonts w:hint="eastAsia" w:ascii="宋体" w:hAnsi="宋体" w:eastAsia="宋体" w:cs="FangSong_GB2312"/>
                <w:b w:val="0"/>
                <w:bCs/>
                <w:color w:val="auto"/>
                <w:sz w:val="24"/>
                <w:szCs w:val="24"/>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19FDF40">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eastAsia="宋体" w:cs="Times New Roman"/>
                <w:b w:val="0"/>
                <w:bCs/>
                <w:color w:val="auto"/>
                <w:kern w:val="0"/>
                <w:sz w:val="24"/>
                <w:szCs w:val="24"/>
                <w:lang w:val="en-US" w:eastAsia="zh-CN"/>
              </w:rPr>
            </w:pPr>
            <w:r>
              <w:rPr>
                <w:rFonts w:hint="eastAsia" w:ascii="宋体" w:hAnsi="宋体" w:eastAsia="宋体" w:cs="Times New Roman"/>
                <w:b w:val="0"/>
                <w:bCs/>
                <w:color w:val="auto"/>
                <w:kern w:val="0"/>
                <w:sz w:val="24"/>
                <w:szCs w:val="24"/>
                <w:lang w:val="en-US" w:eastAsia="zh-CN"/>
              </w:rPr>
              <w:t xml:space="preserve">63.32分 </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40C20ADA">
            <w:pPr>
              <w:pageBreakBefore w:val="0"/>
              <w:widowControl/>
              <w:kinsoku/>
              <w:overflowPunct/>
              <w:topLinePunct w:val="0"/>
              <w:autoSpaceDE/>
              <w:autoSpaceDN/>
              <w:bidi w:val="0"/>
              <w:adjustRightInd/>
              <w:spacing w:line="560" w:lineRule="exact"/>
              <w:jc w:val="center"/>
              <w:textAlignment w:val="auto"/>
              <w:rPr>
                <w:rFonts w:hint="eastAsia" w:ascii="宋体" w:hAnsi="宋体" w:cs="FangSong_GB2312"/>
                <w:b w:val="0"/>
                <w:bCs/>
                <w:sz w:val="24"/>
                <w:szCs w:val="24"/>
              </w:rPr>
            </w:pPr>
          </w:p>
        </w:tc>
      </w:tr>
    </w:tbl>
    <w:p w14:paraId="0BF56862">
      <w:pPr>
        <w:pageBreakBefore w:val="0"/>
        <w:widowControl w:val="0"/>
        <w:numPr>
          <w:ilvl w:val="0"/>
          <w:numId w:val="3"/>
        </w:numPr>
        <w:kinsoku/>
        <w:overflowPunct/>
        <w:topLinePunct w:val="0"/>
        <w:autoSpaceDE/>
        <w:autoSpaceDN/>
        <w:bidi w:val="0"/>
        <w:adjustRightInd/>
        <w:spacing w:line="560" w:lineRule="exact"/>
        <w:ind w:firstLine="281" w:firstLineChars="100"/>
        <w:jc w:val="both"/>
        <w:textAlignment w:val="auto"/>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签订合同前要处理的事宜</w:t>
      </w:r>
    </w:p>
    <w:p w14:paraId="46E8A275">
      <w:pPr>
        <w:pageBreakBefore w:val="0"/>
        <w:kinsoku/>
        <w:overflowPunct/>
        <w:topLinePunct w:val="0"/>
        <w:autoSpaceDE/>
        <w:autoSpaceDN/>
        <w:bidi w:val="0"/>
        <w:adjustRightInd/>
        <w:spacing w:line="560" w:lineRule="exact"/>
        <w:ind w:firstLine="576" w:firstLineChars="200"/>
        <w:textAlignment w:val="auto"/>
        <w:rPr>
          <w:rFonts w:hint="eastAsia" w:ascii="仿宋" w:hAnsi="仿宋" w:eastAsia="仿宋" w:cs="仿宋"/>
          <w:b w:val="0"/>
          <w:bCs/>
          <w:spacing w:val="4"/>
          <w:kern w:val="0"/>
          <w:sz w:val="28"/>
          <w:szCs w:val="28"/>
          <w:lang w:val="en-US" w:eastAsia="zh-CN"/>
        </w:rPr>
      </w:pPr>
      <w:r>
        <w:rPr>
          <w:rFonts w:hint="eastAsia" w:ascii="宋体" w:hAnsi="宋体" w:eastAsia="宋体" w:cs="宋体"/>
          <w:b w:val="0"/>
          <w:bCs/>
          <w:spacing w:val="4"/>
          <w:kern w:val="0"/>
          <w:sz w:val="28"/>
          <w:szCs w:val="28"/>
          <w:lang w:val="en-US" w:eastAsia="zh-CN"/>
        </w:rPr>
        <w:t>业主委员会应当在确定中标结果之日起3日内，将中标结果在赣州市城市住房服务中心官网（网址：www.gzzffw.cn）公示，时间不少于10日。</w:t>
      </w:r>
    </w:p>
    <w:p w14:paraId="1404A436">
      <w:pPr>
        <w:pageBreakBefore w:val="0"/>
        <w:numPr>
          <w:ilvl w:val="0"/>
          <w:numId w:val="0"/>
        </w:numPr>
        <w:kinsoku/>
        <w:overflowPunct/>
        <w:topLinePunct w:val="0"/>
        <w:autoSpaceDE/>
        <w:autoSpaceDN/>
        <w:bidi w:val="0"/>
        <w:adjustRightInd/>
        <w:spacing w:line="560" w:lineRule="exact"/>
        <w:ind w:left="0" w:leftChars="0" w:firstLine="0" w:firstLineChars="0"/>
        <w:textAlignment w:val="auto"/>
        <w:rPr>
          <w:rFonts w:hint="eastAsia" w:ascii="宋体" w:hAnsi="宋体" w:eastAsia="宋体" w:cs="宋体"/>
          <w:b/>
          <w:bCs w:val="0"/>
          <w:spacing w:val="4"/>
          <w:kern w:val="0"/>
          <w:sz w:val="28"/>
          <w:szCs w:val="28"/>
          <w:lang w:val="en-US" w:eastAsia="zh-CN"/>
        </w:rPr>
      </w:pPr>
      <w:r>
        <w:rPr>
          <w:rFonts w:hint="eastAsia" w:ascii="宋体" w:hAnsi="宋体" w:cs="宋体"/>
          <w:b/>
          <w:bCs w:val="0"/>
          <w:spacing w:val="4"/>
          <w:kern w:val="0"/>
          <w:sz w:val="28"/>
          <w:szCs w:val="28"/>
          <w:lang w:val="en-US" w:eastAsia="zh-CN" w:bidi="ar-SA"/>
        </w:rPr>
        <w:t>七</w:t>
      </w:r>
      <w:r>
        <w:rPr>
          <w:rFonts w:hint="eastAsia" w:ascii="宋体" w:hAnsi="宋体" w:eastAsia="宋体" w:cs="宋体"/>
          <w:b/>
          <w:bCs w:val="0"/>
          <w:spacing w:val="4"/>
          <w:kern w:val="0"/>
          <w:sz w:val="28"/>
          <w:szCs w:val="28"/>
          <w:lang w:val="en-US" w:eastAsia="zh-CN" w:bidi="ar-SA"/>
        </w:rPr>
        <w:t>、</w:t>
      </w:r>
      <w:r>
        <w:rPr>
          <w:rFonts w:hint="eastAsia" w:asciiTheme="minorEastAsia" w:hAnsiTheme="minorEastAsia" w:eastAsiaTheme="minorEastAsia" w:cstheme="minorEastAsia"/>
          <w:b/>
          <w:bCs/>
          <w:kern w:val="2"/>
          <w:sz w:val="28"/>
          <w:szCs w:val="28"/>
          <w:lang w:val="en-US" w:eastAsia="zh-CN" w:bidi="ar-SA"/>
        </w:rPr>
        <w:t>澄清、说明、补正事项纪要</w:t>
      </w:r>
    </w:p>
    <w:p w14:paraId="3EF50F5D">
      <w:pPr>
        <w:pageBreakBefore w:val="0"/>
        <w:numPr>
          <w:ilvl w:val="0"/>
          <w:numId w:val="0"/>
        </w:numPr>
        <w:kinsoku/>
        <w:overflowPunct/>
        <w:topLinePunct w:val="0"/>
        <w:autoSpaceDE/>
        <w:autoSpaceDN/>
        <w:bidi w:val="0"/>
        <w:adjustRightInd/>
        <w:spacing w:line="560" w:lineRule="exact"/>
        <w:ind w:left="0" w:leftChars="0" w:firstLine="576" w:firstLineChars="200"/>
        <w:textAlignment w:val="auto"/>
        <w:rPr>
          <w:rFonts w:hint="eastAsia"/>
          <w:b w:val="0"/>
          <w:bCs/>
          <w:lang w:val="en-US" w:eastAsia="zh-CN"/>
        </w:rPr>
      </w:pPr>
      <w:r>
        <w:rPr>
          <w:rFonts w:hint="eastAsia" w:ascii="宋体" w:hAnsi="宋体" w:eastAsia="宋体" w:cs="宋体"/>
          <w:b w:val="0"/>
          <w:bCs/>
          <w:spacing w:val="4"/>
          <w:kern w:val="0"/>
          <w:sz w:val="28"/>
          <w:szCs w:val="28"/>
          <w:lang w:val="en-US" w:eastAsia="zh-CN"/>
        </w:rPr>
        <w:t>本项目采用的定标方法：</w:t>
      </w:r>
      <w:r>
        <w:rPr>
          <w:rFonts w:hint="eastAsia"/>
          <w:b w:val="0"/>
          <w:bCs/>
          <w:lang w:val="en-US" w:eastAsia="zh-CN"/>
        </w:rPr>
        <w:t>票决定标法</w:t>
      </w:r>
    </w:p>
    <w:p w14:paraId="3A605D35">
      <w:pPr>
        <w:pageBreakBefore w:val="0"/>
        <w:kinsoku/>
        <w:overflowPunct/>
        <w:topLinePunct w:val="0"/>
        <w:autoSpaceDE/>
        <w:autoSpaceDN/>
        <w:bidi w:val="0"/>
        <w:adjustRightInd/>
        <w:spacing w:line="560" w:lineRule="exact"/>
        <w:ind w:firstLine="560" w:firstLineChars="200"/>
        <w:textAlignment w:val="auto"/>
        <w:rPr>
          <w:rFonts w:hint="default"/>
          <w:lang w:val="en-US" w:eastAsia="zh-CN"/>
        </w:rPr>
      </w:pPr>
      <w:r>
        <w:rPr>
          <w:rFonts w:hint="default"/>
          <w:b w:val="0"/>
          <w:bCs/>
          <w:lang w:val="en-US" w:eastAsia="zh-CN"/>
        </w:rPr>
        <w:t>票决定标法是指通过召开业主大会会议对进入定标环节的合格投标人投票表决确定中标人</w:t>
      </w:r>
      <w:r>
        <w:rPr>
          <w:rFonts w:hint="default"/>
          <w:lang w:val="en-US" w:eastAsia="zh-CN"/>
        </w:rPr>
        <w:t>。</w:t>
      </w:r>
    </w:p>
    <w:p w14:paraId="0AC4847A">
      <w:pPr>
        <w:bidi w:val="0"/>
        <w:ind w:firstLine="562" w:firstLineChars="200"/>
        <w:rPr>
          <w:rFonts w:hint="default"/>
          <w:lang w:val="en-US" w:eastAsia="zh-CN"/>
        </w:rPr>
      </w:pPr>
      <w:r>
        <w:drawing>
          <wp:anchor distT="0" distB="0" distL="114300" distR="114300" simplePos="0" relativeHeight="251659264" behindDoc="1" locked="0" layoutInCell="1" allowOverlap="1">
            <wp:simplePos x="0" y="0"/>
            <wp:positionH relativeFrom="column">
              <wp:posOffset>149860</wp:posOffset>
            </wp:positionH>
            <wp:positionV relativeFrom="paragraph">
              <wp:posOffset>182245</wp:posOffset>
            </wp:positionV>
            <wp:extent cx="6186805" cy="2219325"/>
            <wp:effectExtent l="0" t="0" r="444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86805" cy="2219325"/>
                    </a:xfrm>
                    <a:prstGeom prst="rect">
                      <a:avLst/>
                    </a:prstGeom>
                    <a:noFill/>
                    <a:ln>
                      <a:noFill/>
                    </a:ln>
                  </pic:spPr>
                </pic:pic>
              </a:graphicData>
            </a:graphic>
          </wp:anchor>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AE989"/>
    <w:multiLevelType w:val="singleLevel"/>
    <w:tmpl w:val="AAAAE989"/>
    <w:lvl w:ilvl="0" w:tentative="0">
      <w:start w:val="2"/>
      <w:numFmt w:val="chineseCounting"/>
      <w:suff w:val="nothing"/>
      <w:lvlText w:val="（%1）"/>
      <w:lvlJc w:val="left"/>
      <w:rPr>
        <w:rFonts w:hint="eastAsia"/>
      </w:rPr>
    </w:lvl>
  </w:abstractNum>
  <w:abstractNum w:abstractNumId="1">
    <w:nsid w:val="DC2458F5"/>
    <w:multiLevelType w:val="singleLevel"/>
    <w:tmpl w:val="DC2458F5"/>
    <w:lvl w:ilvl="0" w:tentative="0">
      <w:start w:val="2"/>
      <w:numFmt w:val="decimal"/>
      <w:lvlText w:val="%1."/>
      <w:lvlJc w:val="left"/>
      <w:pPr>
        <w:tabs>
          <w:tab w:val="left" w:pos="312"/>
        </w:tabs>
      </w:pPr>
    </w:lvl>
  </w:abstractNum>
  <w:abstractNum w:abstractNumId="2">
    <w:nsid w:val="FD1B750F"/>
    <w:multiLevelType w:val="singleLevel"/>
    <w:tmpl w:val="FD1B750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7713E"/>
    <w:rsid w:val="037F1524"/>
    <w:rsid w:val="06467696"/>
    <w:rsid w:val="131C2E8C"/>
    <w:rsid w:val="23D20CE0"/>
    <w:rsid w:val="3BA7713E"/>
    <w:rsid w:val="4FDB686F"/>
    <w:rsid w:val="51E5622C"/>
    <w:rsid w:val="56F078C7"/>
    <w:rsid w:val="78FF555B"/>
    <w:rsid w:val="7C4E7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8"/>
      <w:szCs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4"/>
      <w:lang w:val="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2"/>
    <w:basedOn w:val="1"/>
    <w:next w:val="1"/>
    <w:qFormat/>
    <w:uiPriority w:val="99"/>
    <w:pPr>
      <w:keepNext/>
      <w:keepLines/>
      <w:spacing w:before="260" w:after="260" w:line="413" w:lineRule="auto"/>
      <w:ind w:firstLine="628"/>
      <w:jc w:val="center"/>
    </w:pPr>
    <w:rPr>
      <w:rFonts w:ascii="Arial" w:hAnsi="Arial" w:eastAsia="黑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5136</Words>
  <Characters>5412</Characters>
  <Lines>0</Lines>
  <Paragraphs>0</Paragraphs>
  <TotalTime>21</TotalTime>
  <ScaleCrop>false</ScaleCrop>
  <LinksUpToDate>false</LinksUpToDate>
  <CharactersWithSpaces>5447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2025-08-29T04:26:00Z</dcterms:created>
  <dc:creator>赣州森聚</dc:creator>
  <cp:lastModifiedBy>用户1</cp:lastModifiedBy>
  <dcterms:modified xsi:type="dcterms:W3CDTF">2025-08-29T08:41:39Z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3819D672A8D241789BAD276BF2108EEA_13</vt:lpwstr>
  </property>
  <property fmtid="{D5CDD505-2E9C-101B-9397-08002B2CF9AE}" pid="4" name="KSOTemplateDocerSaveRecord">
    <vt:lpwstr>eyJoZGlkIjoiNGY1MGFlYTA1NmIwNzYyZDZkZmQ5NmZjOTAyMDBjNjUiLCJ1c2VySWQiOiIyNDczODAzNDgifQ==</vt:lpwstr>
  </property>
</Properties>
</file>