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3D788">
      <w:pPr>
        <w:rPr>
          <w:rFonts w:hint="eastAsia" w:ascii="仿宋" w:hAnsi="仿宋" w:eastAsia="仿宋" w:cs="仿宋"/>
          <w:b w:val="0"/>
          <w:color w:val="auto"/>
          <w:sz w:val="21"/>
          <w:szCs w:val="21"/>
        </w:rPr>
      </w:pPr>
      <w:r>
        <w:rPr>
          <w:rFonts w:hint="eastAsia" w:ascii="仿宋" w:hAnsi="仿宋" w:eastAsia="仿宋" w:cs="仿宋"/>
          <w:b w:val="0"/>
          <w:color w:val="auto"/>
          <w:sz w:val="21"/>
          <w:szCs w:val="21"/>
        </w:rPr>
        <w:t xml:space="preserve"> </w:t>
      </w:r>
    </w:p>
    <w:p w14:paraId="5786A7A0">
      <w:pPr>
        <w:ind w:left="420" w:hanging="420"/>
        <w:jc w:val="center"/>
        <w:rPr>
          <w:rFonts w:hint="eastAsia" w:ascii="仿宋" w:hAnsi="仿宋" w:eastAsia="仿宋" w:cs="仿宋"/>
          <w:color w:val="auto"/>
          <w:spacing w:val="44"/>
          <w:sz w:val="84"/>
          <w:szCs w:val="84"/>
        </w:rPr>
      </w:pPr>
    </w:p>
    <w:p w14:paraId="45267E6B">
      <w:pPr>
        <w:ind w:left="420" w:hanging="420"/>
        <w:jc w:val="center"/>
        <w:rPr>
          <w:rFonts w:hint="eastAsia" w:ascii="仿宋" w:hAnsi="仿宋" w:eastAsia="仿宋" w:cs="仿宋"/>
          <w:color w:val="auto"/>
          <w:spacing w:val="44"/>
          <w:sz w:val="84"/>
          <w:szCs w:val="84"/>
        </w:rPr>
      </w:pPr>
    </w:p>
    <w:p w14:paraId="549FE763">
      <w:pPr>
        <w:ind w:left="420" w:hanging="420"/>
        <w:jc w:val="center"/>
        <w:rPr>
          <w:rFonts w:hint="eastAsia" w:ascii="仿宋" w:hAnsi="仿宋" w:eastAsia="仿宋" w:cs="仿宋"/>
          <w:color w:val="auto"/>
          <w:spacing w:val="44"/>
          <w:sz w:val="32"/>
          <w:szCs w:val="32"/>
        </w:rPr>
      </w:pPr>
    </w:p>
    <w:p w14:paraId="20E86FDA">
      <w:pPr>
        <w:jc w:val="center"/>
        <w:rPr>
          <w:rFonts w:hint="eastAsia" w:ascii="仿宋" w:hAnsi="仿宋" w:eastAsia="仿宋" w:cs="仿宋"/>
          <w:color w:val="auto"/>
          <w:spacing w:val="240"/>
          <w:sz w:val="84"/>
          <w:szCs w:val="84"/>
        </w:rPr>
      </w:pPr>
      <w:r>
        <w:rPr>
          <w:rFonts w:hint="eastAsia" w:ascii="仿宋" w:hAnsi="仿宋" w:eastAsia="仿宋" w:cs="仿宋"/>
          <w:color w:val="auto"/>
          <w:spacing w:val="240"/>
          <w:sz w:val="84"/>
          <w:szCs w:val="84"/>
        </w:rPr>
        <w:t>评标报告</w:t>
      </w:r>
    </w:p>
    <w:p w14:paraId="77CEAC5C">
      <w:pPr>
        <w:jc w:val="center"/>
        <w:rPr>
          <w:rFonts w:hint="eastAsia" w:ascii="仿宋" w:hAnsi="仿宋" w:eastAsia="仿宋" w:cs="仿宋"/>
          <w:color w:val="auto"/>
          <w:spacing w:val="60"/>
          <w:sz w:val="32"/>
          <w:szCs w:val="32"/>
        </w:rPr>
      </w:pPr>
    </w:p>
    <w:p w14:paraId="2CF8B754">
      <w:pPr>
        <w:spacing w:line="800" w:lineRule="exact"/>
        <w:ind w:left="1960" w:leftChars="100" w:hanging="1680" w:hangingChars="600"/>
        <w:rPr>
          <w:rFonts w:hint="eastAsia" w:ascii="仿宋" w:hAnsi="仿宋" w:eastAsia="仿宋" w:cs="仿宋"/>
          <w:b w:val="0"/>
          <w:color w:val="auto"/>
        </w:rPr>
      </w:pPr>
    </w:p>
    <w:p w14:paraId="44AC2935">
      <w:pPr>
        <w:spacing w:line="800" w:lineRule="exact"/>
        <w:ind w:left="1960" w:leftChars="100" w:hanging="1680" w:hangingChars="600"/>
        <w:rPr>
          <w:rFonts w:hint="eastAsia" w:ascii="仿宋" w:hAnsi="仿宋" w:eastAsia="仿宋" w:cs="仿宋"/>
          <w:b w:val="0"/>
          <w:color w:val="auto"/>
        </w:rPr>
      </w:pPr>
    </w:p>
    <w:p w14:paraId="45ECF797">
      <w:pPr>
        <w:spacing w:line="800" w:lineRule="exact"/>
        <w:ind w:left="1960" w:leftChars="100" w:hanging="1680" w:hangingChars="600"/>
        <w:rPr>
          <w:rFonts w:hint="eastAsia" w:ascii="仿宋" w:hAnsi="仿宋" w:eastAsia="仿宋" w:cs="仿宋"/>
          <w:b w:val="0"/>
          <w:color w:val="auto"/>
        </w:rPr>
      </w:pPr>
    </w:p>
    <w:p w14:paraId="34D8BF9A">
      <w:pPr>
        <w:spacing w:line="800" w:lineRule="exact"/>
        <w:ind w:left="1967" w:leftChars="100" w:hanging="1687" w:hangingChars="600"/>
        <w:rPr>
          <w:rFonts w:hint="eastAsia" w:ascii="仿宋" w:hAnsi="仿宋" w:eastAsia="仿宋" w:cs="仿宋"/>
          <w:bCs/>
          <w:color w:val="auto"/>
          <w:u w:val="single"/>
        </w:rPr>
      </w:pPr>
      <w:r>
        <w:rPr>
          <w:rFonts w:hint="eastAsia" w:ascii="仿宋" w:hAnsi="仿宋" w:eastAsia="仿宋" w:cs="仿宋"/>
          <w:bCs/>
          <w:color w:val="auto"/>
        </w:rPr>
        <w:t>招标人：</w:t>
      </w:r>
      <w:r>
        <w:rPr>
          <w:rFonts w:hint="eastAsia" w:ascii="仿宋" w:hAnsi="仿宋" w:eastAsia="仿宋" w:cs="仿宋"/>
          <w:bCs/>
          <w:color w:val="auto"/>
          <w:lang w:val="en-US" w:eastAsia="zh-CN"/>
        </w:rPr>
        <w:t>瑞金市红旗街道东投大名府小区业主委员会</w:t>
      </w:r>
    </w:p>
    <w:p w14:paraId="6789CECF">
      <w:pPr>
        <w:tabs>
          <w:tab w:val="left" w:pos="6935"/>
        </w:tabs>
        <w:spacing w:line="800" w:lineRule="exact"/>
        <w:ind w:firstLine="281" w:firstLineChars="100"/>
        <w:rPr>
          <w:rFonts w:hint="eastAsia" w:ascii="仿宋" w:hAnsi="仿宋" w:eastAsia="仿宋" w:cs="仿宋"/>
          <w:bCs/>
          <w:color w:val="auto"/>
          <w:lang w:eastAsia="zh-CN"/>
        </w:rPr>
      </w:pPr>
      <w:r>
        <w:rPr>
          <w:rFonts w:hint="eastAsia" w:ascii="仿宋" w:hAnsi="仿宋" w:eastAsia="仿宋" w:cs="仿宋"/>
          <w:bCs/>
          <w:color w:val="auto"/>
        </w:rPr>
        <w:t>项目名称：</w:t>
      </w:r>
      <w:r>
        <w:rPr>
          <w:rFonts w:hint="eastAsia" w:ascii="仿宋" w:hAnsi="仿宋" w:eastAsia="仿宋" w:cs="仿宋"/>
          <w:bCs/>
          <w:color w:val="auto"/>
          <w:lang w:eastAsia="zh-CN"/>
        </w:rPr>
        <w:t>瑞金市红旗街道东投大名府小区（住宅小区）物业服务</w:t>
      </w:r>
    </w:p>
    <w:p w14:paraId="1F668675">
      <w:pPr>
        <w:pStyle w:val="20"/>
        <w:ind w:firstLine="281" w:firstLineChars="1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评审地点： 江西省瑞金市象湖街道绵水北路22号</w:t>
      </w:r>
    </w:p>
    <w:p w14:paraId="6211D3D9">
      <w:pPr>
        <w:pStyle w:val="20"/>
        <w:ind w:firstLine="281" w:firstLineChars="100"/>
        <w:jc w:val="both"/>
        <w:rPr>
          <w:rFonts w:ascii="仿宋" w:hAnsi="仿宋" w:eastAsia="仿宋" w:cs="仿宋"/>
          <w:bCs/>
          <w:color w:val="auto"/>
          <w:sz w:val="28"/>
          <w:szCs w:val="28"/>
        </w:rPr>
      </w:pPr>
      <w:r>
        <w:rPr>
          <w:rFonts w:hint="eastAsia" w:ascii="仿宋" w:hAnsi="仿宋" w:eastAsia="仿宋" w:cs="仿宋"/>
          <w:bCs/>
          <w:color w:val="auto"/>
          <w:sz w:val="28"/>
          <w:szCs w:val="28"/>
        </w:rPr>
        <w:t>评标时间：2026年</w:t>
      </w:r>
      <w:r>
        <w:rPr>
          <w:rFonts w:hint="eastAsia" w:ascii="仿宋" w:hAnsi="仿宋" w:eastAsia="仿宋" w:cs="仿宋"/>
          <w:bCs/>
          <w:color w:val="auto"/>
          <w:sz w:val="28"/>
          <w:szCs w:val="28"/>
          <w:lang w:val="en-US" w:eastAsia="zh-CN"/>
        </w:rPr>
        <w:t>6</w:t>
      </w:r>
      <w:r>
        <w:rPr>
          <w:rFonts w:hint="eastAsia" w:ascii="仿宋" w:hAnsi="仿宋" w:eastAsia="仿宋" w:cs="仿宋"/>
          <w:bCs/>
          <w:color w:val="auto"/>
          <w:sz w:val="28"/>
          <w:szCs w:val="28"/>
        </w:rPr>
        <w:t>月</w:t>
      </w:r>
      <w:r>
        <w:rPr>
          <w:rFonts w:hint="eastAsia" w:ascii="仿宋" w:hAnsi="仿宋" w:eastAsia="仿宋" w:cs="仿宋"/>
          <w:bCs/>
          <w:color w:val="auto"/>
          <w:sz w:val="28"/>
          <w:szCs w:val="28"/>
          <w:lang w:val="en-US" w:eastAsia="zh-CN"/>
        </w:rPr>
        <w:t>10</w:t>
      </w:r>
      <w:r>
        <w:rPr>
          <w:rFonts w:hint="eastAsia" w:ascii="仿宋" w:hAnsi="仿宋" w:eastAsia="仿宋" w:cs="仿宋"/>
          <w:bCs/>
          <w:color w:val="auto"/>
          <w:sz w:val="28"/>
          <w:szCs w:val="28"/>
        </w:rPr>
        <w:t>日1</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rPr>
        <w:t>时00 分</w:t>
      </w:r>
    </w:p>
    <w:p w14:paraId="423C94C9">
      <w:pPr>
        <w:spacing w:line="360" w:lineRule="auto"/>
        <w:ind w:firstLine="560" w:firstLineChars="200"/>
        <w:jc w:val="center"/>
        <w:rPr>
          <w:rFonts w:hint="eastAsia" w:ascii="仿宋" w:hAnsi="仿宋" w:eastAsia="仿宋" w:cs="仿宋"/>
          <w:b w:val="0"/>
          <w:color w:val="auto"/>
        </w:rPr>
      </w:pPr>
      <w:r>
        <w:rPr>
          <w:rFonts w:hint="eastAsia" w:ascii="仿宋" w:hAnsi="仿宋" w:eastAsia="仿宋" w:cs="仿宋"/>
          <w:b w:val="0"/>
          <w:color w:val="auto"/>
        </w:rPr>
        <w:br w:type="page"/>
      </w:r>
      <w:r>
        <w:rPr>
          <w:rFonts w:hint="eastAsia" w:ascii="仿宋" w:hAnsi="仿宋" w:eastAsia="仿宋" w:cs="仿宋"/>
          <w:b w:val="0"/>
          <w:color w:val="auto"/>
          <w:sz w:val="44"/>
          <w:szCs w:val="44"/>
        </w:rPr>
        <w:t>填表说明</w:t>
      </w:r>
    </w:p>
    <w:p w14:paraId="413B40D8">
      <w:pPr>
        <w:spacing w:line="360" w:lineRule="auto"/>
        <w:ind w:firstLine="200" w:firstLineChars="200"/>
        <w:rPr>
          <w:rFonts w:hint="eastAsia" w:ascii="仿宋" w:hAnsi="仿宋" w:eastAsia="仿宋" w:cs="仿宋"/>
          <w:b w:val="0"/>
          <w:color w:val="auto"/>
          <w:sz w:val="10"/>
          <w:szCs w:val="10"/>
        </w:rPr>
      </w:pPr>
    </w:p>
    <w:p w14:paraId="1DD0C356">
      <w:pPr>
        <w:spacing w:line="360" w:lineRule="auto"/>
        <w:ind w:firstLine="560" w:firstLineChars="200"/>
        <w:rPr>
          <w:rFonts w:hint="eastAsia" w:ascii="仿宋" w:hAnsi="仿宋" w:eastAsia="仿宋" w:cs="仿宋"/>
          <w:b w:val="0"/>
          <w:color w:val="auto"/>
        </w:rPr>
      </w:pPr>
      <w:r>
        <w:rPr>
          <w:rFonts w:hint="eastAsia" w:ascii="仿宋" w:hAnsi="仿宋" w:eastAsia="仿宋" w:cs="仿宋"/>
          <w:b w:val="0"/>
          <w:color w:val="auto"/>
        </w:rPr>
        <w:t>1、本评标报告书在招标评标结束后，由评标委员会填写；</w:t>
      </w:r>
    </w:p>
    <w:p w14:paraId="5D967FE7">
      <w:pPr>
        <w:spacing w:line="360" w:lineRule="auto"/>
        <w:ind w:firstLine="560" w:firstLineChars="200"/>
        <w:rPr>
          <w:rFonts w:hint="eastAsia" w:ascii="仿宋" w:hAnsi="仿宋" w:eastAsia="仿宋" w:cs="仿宋"/>
          <w:b w:val="0"/>
          <w:color w:val="auto"/>
        </w:rPr>
      </w:pPr>
      <w:r>
        <w:rPr>
          <w:rFonts w:hint="eastAsia" w:ascii="仿宋" w:hAnsi="仿宋" w:eastAsia="仿宋" w:cs="仿宋"/>
          <w:b w:val="0"/>
          <w:color w:val="auto"/>
        </w:rPr>
        <w:t>2、评标报告书由评标委员会负责如实填写并由各评标委员会成员签字后生效，不得代替签名;</w:t>
      </w:r>
    </w:p>
    <w:p w14:paraId="5415BBAE">
      <w:pPr>
        <w:spacing w:line="360" w:lineRule="auto"/>
        <w:ind w:firstLine="560" w:firstLineChars="200"/>
        <w:rPr>
          <w:rFonts w:hint="eastAsia" w:ascii="仿宋" w:hAnsi="仿宋" w:eastAsia="仿宋" w:cs="仿宋"/>
          <w:b w:val="0"/>
          <w:color w:val="auto"/>
        </w:rPr>
      </w:pPr>
      <w:r>
        <w:rPr>
          <w:rFonts w:hint="eastAsia" w:ascii="仿宋" w:hAnsi="仿宋" w:eastAsia="仿宋" w:cs="仿宋"/>
          <w:b w:val="0"/>
          <w:color w:val="auto"/>
        </w:rPr>
        <w:t>3、对评标持有不同意见的评委可在报告书内附文字材料;</w:t>
      </w:r>
    </w:p>
    <w:p w14:paraId="4A773E28">
      <w:pPr>
        <w:spacing w:line="360" w:lineRule="auto"/>
        <w:ind w:firstLine="560" w:firstLineChars="200"/>
        <w:rPr>
          <w:rFonts w:hint="eastAsia" w:ascii="仿宋" w:hAnsi="仿宋" w:eastAsia="仿宋" w:cs="仿宋"/>
          <w:b w:val="0"/>
          <w:color w:val="auto"/>
        </w:rPr>
      </w:pPr>
    </w:p>
    <w:p w14:paraId="7AF61FEC">
      <w:pPr>
        <w:spacing w:line="360" w:lineRule="auto"/>
        <w:ind w:firstLine="560" w:firstLineChars="200"/>
        <w:rPr>
          <w:rFonts w:hint="eastAsia" w:ascii="仿宋" w:hAnsi="仿宋" w:eastAsia="仿宋" w:cs="仿宋"/>
          <w:b w:val="0"/>
          <w:color w:val="auto"/>
        </w:rPr>
      </w:pPr>
    </w:p>
    <w:p w14:paraId="5FE925E8">
      <w:pPr>
        <w:spacing w:line="360" w:lineRule="auto"/>
        <w:ind w:firstLine="560" w:firstLineChars="200"/>
        <w:rPr>
          <w:rFonts w:hint="eastAsia" w:ascii="仿宋" w:hAnsi="仿宋" w:eastAsia="仿宋" w:cs="仿宋"/>
          <w:b w:val="0"/>
          <w:color w:val="auto"/>
        </w:rPr>
      </w:pPr>
    </w:p>
    <w:p w14:paraId="77B3115C">
      <w:pPr>
        <w:spacing w:line="360" w:lineRule="auto"/>
        <w:ind w:firstLine="560" w:firstLineChars="200"/>
        <w:rPr>
          <w:rFonts w:hint="eastAsia" w:ascii="仿宋" w:hAnsi="仿宋" w:eastAsia="仿宋" w:cs="仿宋"/>
          <w:b w:val="0"/>
          <w:color w:val="auto"/>
        </w:rPr>
      </w:pPr>
    </w:p>
    <w:p w14:paraId="3FC77C4E">
      <w:pPr>
        <w:spacing w:line="360" w:lineRule="auto"/>
        <w:ind w:firstLine="560" w:firstLineChars="200"/>
        <w:rPr>
          <w:rFonts w:hint="eastAsia" w:ascii="仿宋" w:hAnsi="仿宋" w:eastAsia="仿宋" w:cs="仿宋"/>
          <w:b w:val="0"/>
          <w:color w:val="auto"/>
        </w:rPr>
      </w:pPr>
    </w:p>
    <w:p w14:paraId="0BB3D108">
      <w:pPr>
        <w:spacing w:line="360" w:lineRule="auto"/>
        <w:ind w:firstLine="560" w:firstLineChars="200"/>
        <w:rPr>
          <w:rFonts w:hint="eastAsia" w:ascii="仿宋" w:hAnsi="仿宋" w:eastAsia="仿宋" w:cs="仿宋"/>
          <w:b w:val="0"/>
          <w:color w:val="auto"/>
        </w:rPr>
      </w:pPr>
    </w:p>
    <w:p w14:paraId="7730FF1F">
      <w:pPr>
        <w:spacing w:line="360" w:lineRule="auto"/>
        <w:ind w:firstLine="560" w:firstLineChars="200"/>
        <w:rPr>
          <w:rFonts w:hint="eastAsia" w:ascii="仿宋" w:hAnsi="仿宋" w:eastAsia="仿宋" w:cs="仿宋"/>
          <w:b w:val="0"/>
          <w:color w:val="auto"/>
        </w:rPr>
      </w:pPr>
    </w:p>
    <w:p w14:paraId="3D9F5646">
      <w:pPr>
        <w:spacing w:line="360" w:lineRule="auto"/>
        <w:ind w:firstLine="560" w:firstLineChars="200"/>
        <w:rPr>
          <w:rFonts w:hint="eastAsia" w:ascii="仿宋" w:hAnsi="仿宋" w:eastAsia="仿宋" w:cs="仿宋"/>
          <w:b w:val="0"/>
          <w:color w:val="auto"/>
        </w:rPr>
      </w:pPr>
    </w:p>
    <w:p w14:paraId="7C7EAD7F">
      <w:pPr>
        <w:spacing w:line="360" w:lineRule="auto"/>
        <w:ind w:firstLine="560" w:firstLineChars="200"/>
        <w:rPr>
          <w:rFonts w:hint="eastAsia" w:ascii="仿宋" w:hAnsi="仿宋" w:eastAsia="仿宋" w:cs="仿宋"/>
          <w:b w:val="0"/>
          <w:color w:val="auto"/>
        </w:rPr>
      </w:pPr>
    </w:p>
    <w:p w14:paraId="22606EED">
      <w:pPr>
        <w:spacing w:line="360" w:lineRule="auto"/>
        <w:ind w:firstLine="560" w:firstLineChars="200"/>
        <w:rPr>
          <w:rFonts w:hint="eastAsia" w:ascii="仿宋" w:hAnsi="仿宋" w:eastAsia="仿宋" w:cs="仿宋"/>
          <w:b w:val="0"/>
          <w:color w:val="auto"/>
        </w:rPr>
      </w:pPr>
    </w:p>
    <w:p w14:paraId="605065D7">
      <w:pPr>
        <w:spacing w:line="360" w:lineRule="auto"/>
        <w:ind w:firstLine="560" w:firstLineChars="200"/>
        <w:rPr>
          <w:rFonts w:hint="eastAsia" w:ascii="仿宋" w:hAnsi="仿宋" w:eastAsia="仿宋" w:cs="仿宋"/>
          <w:b w:val="0"/>
          <w:color w:val="auto"/>
        </w:rPr>
      </w:pPr>
    </w:p>
    <w:p w14:paraId="05B07394">
      <w:pPr>
        <w:spacing w:line="360" w:lineRule="auto"/>
        <w:ind w:firstLine="560" w:firstLineChars="200"/>
        <w:rPr>
          <w:rFonts w:hint="eastAsia" w:ascii="仿宋" w:hAnsi="仿宋" w:eastAsia="仿宋" w:cs="仿宋"/>
          <w:b w:val="0"/>
          <w:color w:val="auto"/>
        </w:rPr>
      </w:pPr>
    </w:p>
    <w:p w14:paraId="7C7B8236">
      <w:pPr>
        <w:spacing w:line="360" w:lineRule="auto"/>
        <w:ind w:firstLine="560" w:firstLineChars="200"/>
        <w:rPr>
          <w:rFonts w:hint="eastAsia" w:ascii="仿宋" w:hAnsi="仿宋" w:eastAsia="仿宋" w:cs="仿宋"/>
          <w:b w:val="0"/>
          <w:color w:val="auto"/>
        </w:rPr>
      </w:pPr>
    </w:p>
    <w:p w14:paraId="3A311109">
      <w:pPr>
        <w:spacing w:line="360" w:lineRule="auto"/>
        <w:ind w:firstLine="560" w:firstLineChars="200"/>
        <w:rPr>
          <w:rFonts w:hint="eastAsia" w:ascii="仿宋" w:hAnsi="仿宋" w:eastAsia="仿宋" w:cs="仿宋"/>
          <w:b w:val="0"/>
          <w:color w:val="auto"/>
        </w:rPr>
      </w:pPr>
    </w:p>
    <w:p w14:paraId="0F15EF72">
      <w:pPr>
        <w:spacing w:line="360" w:lineRule="auto"/>
        <w:ind w:firstLine="560" w:firstLineChars="200"/>
        <w:rPr>
          <w:rFonts w:hint="eastAsia" w:ascii="仿宋" w:hAnsi="仿宋" w:eastAsia="仿宋" w:cs="仿宋"/>
          <w:b w:val="0"/>
          <w:color w:val="auto"/>
        </w:rPr>
      </w:pPr>
    </w:p>
    <w:p w14:paraId="0E2C5503">
      <w:pPr>
        <w:spacing w:line="360" w:lineRule="auto"/>
        <w:ind w:firstLine="560" w:firstLineChars="200"/>
        <w:rPr>
          <w:rFonts w:hint="eastAsia" w:ascii="仿宋" w:hAnsi="仿宋" w:eastAsia="仿宋" w:cs="仿宋"/>
          <w:b w:val="0"/>
          <w:color w:val="auto"/>
        </w:rPr>
      </w:pPr>
    </w:p>
    <w:p w14:paraId="22646331">
      <w:pPr>
        <w:spacing w:line="360" w:lineRule="auto"/>
        <w:ind w:firstLine="560" w:firstLineChars="200"/>
        <w:rPr>
          <w:rFonts w:hint="eastAsia" w:ascii="仿宋" w:hAnsi="仿宋" w:eastAsia="仿宋" w:cs="仿宋"/>
          <w:bCs/>
          <w:color w:val="auto"/>
        </w:rPr>
      </w:pPr>
      <w:r>
        <w:rPr>
          <w:rFonts w:hint="eastAsia" w:ascii="仿宋" w:hAnsi="仿宋" w:eastAsia="仿宋" w:cs="仿宋"/>
          <w:b w:val="0"/>
          <w:color w:val="auto"/>
        </w:rPr>
        <w:t>一、</w:t>
      </w:r>
      <w:r>
        <w:rPr>
          <w:rFonts w:hint="eastAsia" w:ascii="仿宋" w:hAnsi="仿宋" w:eastAsia="仿宋" w:cs="仿宋"/>
          <w:bCs/>
          <w:color w:val="auto"/>
        </w:rPr>
        <w:t>基本情况和数据表</w:t>
      </w:r>
    </w:p>
    <w:p w14:paraId="3BFF0EAB">
      <w:pPr>
        <w:spacing w:line="560" w:lineRule="exact"/>
        <w:ind w:firstLine="482" w:firstLineChars="200"/>
        <w:rPr>
          <w:rFonts w:ascii="宋体" w:hAnsi="宋体" w:eastAsia="楷体_GB2312" w:cs="楷体_GB2312"/>
          <w:color w:val="auto"/>
          <w:kern w:val="1"/>
          <w:sz w:val="24"/>
          <w:szCs w:val="24"/>
        </w:rPr>
      </w:pPr>
      <w:r>
        <w:rPr>
          <w:rFonts w:hint="eastAsia" w:ascii="宋体" w:hAnsi="宋体" w:eastAsia="楷体_GB2312" w:cs="楷体_GB2312"/>
          <w:color w:val="auto"/>
          <w:sz w:val="24"/>
          <w:szCs w:val="24"/>
          <w:shd w:val="clear" w:color="auto" w:fill="FFFFFF"/>
          <w:lang w:bidi="ar"/>
        </w:rPr>
        <w:t>（一）项目概况</w:t>
      </w:r>
    </w:p>
    <w:p w14:paraId="0A749FFF">
      <w:pPr>
        <w:spacing w:line="360" w:lineRule="auto"/>
        <w:ind w:firstLine="560" w:firstLineChars="200"/>
        <w:rPr>
          <w:rFonts w:hint="eastAsia" w:ascii="仿宋" w:hAnsi="仿宋" w:eastAsia="仿宋" w:cs="仿宋"/>
          <w:b w:val="0"/>
          <w:bCs w:val="0"/>
          <w:color w:val="auto"/>
        </w:rPr>
      </w:pPr>
      <w:r>
        <w:rPr>
          <w:rFonts w:hint="eastAsia" w:ascii="仿宋" w:hAnsi="仿宋" w:eastAsia="仿宋" w:cs="仿宋"/>
          <w:b w:val="0"/>
          <w:bCs w:val="0"/>
          <w:color w:val="auto"/>
          <w:lang w:eastAsia="zh-Hans"/>
        </w:rPr>
        <w:t>位于</w:t>
      </w:r>
      <w:r>
        <w:rPr>
          <w:rFonts w:hint="eastAsia" w:ascii="仿宋" w:hAnsi="仿宋" w:eastAsia="仿宋" w:cs="仿宋"/>
          <w:b w:val="0"/>
          <w:bCs w:val="0"/>
          <w:color w:val="auto"/>
        </w:rPr>
        <w:t xml:space="preserve"> 江西省赣州市瑞金市红旗街道东升街（汉昇榕郡西南侧约40米）‌‌</w:t>
      </w:r>
      <w:r>
        <w:rPr>
          <w:rFonts w:hint="eastAsia" w:ascii="仿宋" w:hAnsi="仿宋" w:eastAsia="仿宋" w:cs="仿宋"/>
          <w:b w:val="0"/>
          <w:bCs w:val="0"/>
          <w:color w:val="auto"/>
          <w:lang w:eastAsia="zh-Hans"/>
        </w:rPr>
        <w:t>（项目地点）的</w:t>
      </w:r>
      <w:r>
        <w:rPr>
          <w:rFonts w:hint="eastAsia" w:ascii="仿宋" w:hAnsi="仿宋" w:eastAsia="仿宋" w:cs="仿宋"/>
          <w:b w:val="0"/>
          <w:bCs w:val="0"/>
          <w:color w:val="auto"/>
        </w:rPr>
        <w:t xml:space="preserve"> 瑞金市红旗街道东投大名府小区</w:t>
      </w:r>
      <w:r>
        <w:rPr>
          <w:rFonts w:hint="eastAsia" w:ascii="仿宋" w:hAnsi="仿宋" w:eastAsia="仿宋" w:cs="仿宋"/>
          <w:b w:val="0"/>
          <w:bCs w:val="0"/>
          <w:color w:val="auto"/>
          <w:lang w:eastAsia="zh-CN"/>
        </w:rPr>
        <w:t>（</w:t>
      </w:r>
      <w:r>
        <w:rPr>
          <w:rFonts w:hint="eastAsia" w:ascii="仿宋" w:hAnsi="仿宋" w:eastAsia="仿宋" w:cs="仿宋"/>
          <w:b w:val="0"/>
          <w:bCs w:val="0"/>
          <w:color w:val="auto"/>
          <w:lang w:val="en-US" w:eastAsia="zh-CN"/>
        </w:rPr>
        <w:t>住宅小区</w:t>
      </w:r>
      <w:r>
        <w:rPr>
          <w:rFonts w:hint="eastAsia" w:ascii="仿宋" w:hAnsi="仿宋" w:eastAsia="仿宋" w:cs="仿宋"/>
          <w:b w:val="0"/>
          <w:bCs w:val="0"/>
          <w:color w:val="auto"/>
          <w:lang w:eastAsia="zh-CN"/>
        </w:rPr>
        <w:t>）</w:t>
      </w:r>
      <w:r>
        <w:rPr>
          <w:rFonts w:hint="eastAsia" w:ascii="仿宋" w:hAnsi="仿宋" w:eastAsia="仿宋" w:cs="仿宋"/>
          <w:b w:val="0"/>
          <w:bCs w:val="0"/>
          <w:color w:val="auto"/>
        </w:rPr>
        <w:t xml:space="preserve">物业服务 </w:t>
      </w:r>
      <w:r>
        <w:rPr>
          <w:rFonts w:hint="eastAsia" w:ascii="仿宋" w:hAnsi="仿宋" w:eastAsia="仿宋" w:cs="仿宋"/>
          <w:b w:val="0"/>
          <w:bCs w:val="0"/>
          <w:color w:val="auto"/>
          <w:lang w:eastAsia="zh-Hans"/>
        </w:rPr>
        <w:t>（项目名称）</w:t>
      </w:r>
      <w:r>
        <w:rPr>
          <w:rFonts w:hint="eastAsia" w:ascii="仿宋" w:hAnsi="仿宋" w:eastAsia="仿宋" w:cs="仿宋"/>
          <w:b w:val="0"/>
          <w:bCs w:val="0"/>
          <w:color w:val="auto"/>
        </w:rPr>
        <w:t>相关情况如下表：</w:t>
      </w:r>
    </w:p>
    <w:tbl>
      <w:tblPr>
        <w:tblStyle w:val="11"/>
        <w:tblW w:w="9415" w:type="dxa"/>
        <w:tblInd w:w="-226" w:type="dxa"/>
        <w:tblLayout w:type="fixed"/>
        <w:tblCellMar>
          <w:top w:w="0" w:type="dxa"/>
          <w:left w:w="108" w:type="dxa"/>
          <w:bottom w:w="0" w:type="dxa"/>
          <w:right w:w="108" w:type="dxa"/>
        </w:tblCellMar>
      </w:tblPr>
      <w:tblGrid>
        <w:gridCol w:w="1126"/>
        <w:gridCol w:w="1910"/>
        <w:gridCol w:w="1689"/>
        <w:gridCol w:w="1468"/>
        <w:gridCol w:w="1655"/>
        <w:gridCol w:w="1567"/>
      </w:tblGrid>
      <w:tr w14:paraId="3C0B5D44">
        <w:tblPrEx>
          <w:tblCellMar>
            <w:top w:w="0" w:type="dxa"/>
            <w:left w:w="108" w:type="dxa"/>
            <w:bottom w:w="0" w:type="dxa"/>
            <w:right w:w="108" w:type="dxa"/>
          </w:tblCellMar>
        </w:tblPrEx>
        <w:trPr>
          <w:cantSplit/>
          <w:trHeight w:val="407"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78E49C06">
            <w:pPr>
              <w:spacing w:line="360" w:lineRule="exact"/>
              <w:jc w:val="center"/>
              <w:rPr>
                <w:rFonts w:ascii="宋体" w:hAnsi="宋体" w:eastAsia="黑体" w:cs="黑体"/>
                <w:color w:val="auto"/>
                <w:sz w:val="24"/>
                <w:lang w:eastAsia="zh-Hans"/>
              </w:rPr>
            </w:pPr>
            <w:r>
              <w:rPr>
                <w:rFonts w:hint="eastAsia" w:ascii="宋体" w:hAnsi="宋体" w:eastAsia="黑体" w:cs="黑体"/>
                <w:color w:val="auto"/>
                <w:sz w:val="24"/>
                <w:lang w:eastAsia="zh-Hans"/>
              </w:rPr>
              <w:t>序号</w:t>
            </w:r>
          </w:p>
        </w:tc>
        <w:tc>
          <w:tcPr>
            <w:tcW w:w="1910" w:type="dxa"/>
            <w:tcBorders>
              <w:top w:val="single" w:color="000000" w:sz="4" w:space="0"/>
              <w:left w:val="single" w:color="000000" w:sz="4" w:space="0"/>
              <w:bottom w:val="single" w:color="000000" w:sz="4" w:space="0"/>
              <w:right w:val="single" w:color="000000" w:sz="4" w:space="0"/>
            </w:tcBorders>
            <w:vAlign w:val="center"/>
          </w:tcPr>
          <w:p w14:paraId="30CC9739">
            <w:pPr>
              <w:spacing w:line="360" w:lineRule="exact"/>
              <w:jc w:val="center"/>
              <w:rPr>
                <w:rFonts w:ascii="宋体" w:hAnsi="宋体" w:eastAsia="黑体" w:cs="黑体"/>
                <w:color w:val="auto"/>
                <w:sz w:val="24"/>
                <w:lang w:eastAsia="zh-Hans"/>
              </w:rPr>
            </w:pPr>
            <w:r>
              <w:rPr>
                <w:rFonts w:hint="eastAsia" w:ascii="宋体" w:hAnsi="宋体" w:eastAsia="黑体" w:cs="黑体"/>
                <w:color w:val="auto"/>
                <w:sz w:val="24"/>
                <w:lang w:eastAsia="zh-Hans"/>
              </w:rPr>
              <w:t>内容</w:t>
            </w:r>
          </w:p>
        </w:tc>
        <w:tc>
          <w:tcPr>
            <w:tcW w:w="6379" w:type="dxa"/>
            <w:gridSpan w:val="4"/>
            <w:tcBorders>
              <w:top w:val="single" w:color="000000" w:sz="4" w:space="0"/>
              <w:left w:val="single" w:color="000000" w:sz="4" w:space="0"/>
              <w:bottom w:val="single" w:color="000000" w:sz="4" w:space="0"/>
              <w:right w:val="single" w:color="000000" w:sz="4" w:space="0"/>
            </w:tcBorders>
            <w:vAlign w:val="center"/>
          </w:tcPr>
          <w:p w14:paraId="7E0AB44A">
            <w:pPr>
              <w:spacing w:line="360" w:lineRule="exact"/>
              <w:jc w:val="center"/>
              <w:rPr>
                <w:rFonts w:ascii="宋体" w:hAnsi="宋体" w:eastAsia="黑体" w:cs="黑体"/>
                <w:color w:val="auto"/>
                <w:sz w:val="24"/>
                <w:lang w:eastAsia="zh-Hans"/>
              </w:rPr>
            </w:pPr>
            <w:r>
              <w:rPr>
                <w:rFonts w:hint="eastAsia" w:ascii="宋体" w:hAnsi="宋体" w:eastAsia="黑体" w:cs="黑体"/>
                <w:color w:val="auto"/>
                <w:sz w:val="24"/>
                <w:lang w:eastAsia="zh-Hans"/>
              </w:rPr>
              <w:t>相关数据资料</w:t>
            </w:r>
          </w:p>
        </w:tc>
      </w:tr>
      <w:tr w14:paraId="7B09B63B">
        <w:tblPrEx>
          <w:tblCellMar>
            <w:top w:w="0" w:type="dxa"/>
            <w:left w:w="108" w:type="dxa"/>
            <w:bottom w:w="0" w:type="dxa"/>
            <w:right w:w="108" w:type="dxa"/>
          </w:tblCellMar>
        </w:tblPrEx>
        <w:trPr>
          <w:cantSplit/>
          <w:trHeight w:val="454"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1DF804D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1</w:t>
            </w:r>
          </w:p>
        </w:tc>
        <w:tc>
          <w:tcPr>
            <w:tcW w:w="1910" w:type="dxa"/>
            <w:tcBorders>
              <w:top w:val="single" w:color="000000" w:sz="4" w:space="0"/>
              <w:left w:val="single" w:color="000000" w:sz="4" w:space="0"/>
              <w:bottom w:val="single" w:color="000000" w:sz="4" w:space="0"/>
              <w:right w:val="single" w:color="000000" w:sz="4" w:space="0"/>
            </w:tcBorders>
            <w:vAlign w:val="center"/>
          </w:tcPr>
          <w:p w14:paraId="415B2AD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总占地面积</w:t>
            </w:r>
          </w:p>
        </w:tc>
        <w:tc>
          <w:tcPr>
            <w:tcW w:w="6379" w:type="dxa"/>
            <w:gridSpan w:val="4"/>
            <w:tcBorders>
              <w:top w:val="single" w:color="000000" w:sz="4" w:space="0"/>
              <w:left w:val="single" w:color="000000" w:sz="4" w:space="0"/>
              <w:bottom w:val="single" w:color="000000" w:sz="4" w:space="0"/>
              <w:right w:val="single" w:color="000000" w:sz="4" w:space="0"/>
            </w:tcBorders>
            <w:vAlign w:val="center"/>
          </w:tcPr>
          <w:p w14:paraId="3226CF3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46723</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4B9F0F43">
        <w:tblPrEx>
          <w:tblCellMar>
            <w:top w:w="0" w:type="dxa"/>
            <w:left w:w="108" w:type="dxa"/>
            <w:bottom w:w="0" w:type="dxa"/>
            <w:right w:w="108" w:type="dxa"/>
          </w:tblCellMar>
        </w:tblPrEx>
        <w:trPr>
          <w:cantSplit/>
          <w:trHeight w:val="454"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1E9C150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2</w:t>
            </w:r>
          </w:p>
        </w:tc>
        <w:tc>
          <w:tcPr>
            <w:tcW w:w="1910" w:type="dxa"/>
            <w:tcBorders>
              <w:top w:val="single" w:color="000000" w:sz="4" w:space="0"/>
              <w:left w:val="single" w:color="000000" w:sz="4" w:space="0"/>
              <w:bottom w:val="single" w:color="000000" w:sz="4" w:space="0"/>
              <w:right w:val="single" w:color="000000" w:sz="4" w:space="0"/>
            </w:tcBorders>
            <w:vAlign w:val="center"/>
          </w:tcPr>
          <w:p w14:paraId="686A341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总建筑面积</w:t>
            </w:r>
          </w:p>
        </w:tc>
        <w:tc>
          <w:tcPr>
            <w:tcW w:w="6379" w:type="dxa"/>
            <w:gridSpan w:val="4"/>
            <w:tcBorders>
              <w:top w:val="single" w:color="000000" w:sz="4" w:space="0"/>
              <w:left w:val="single" w:color="000000" w:sz="4" w:space="0"/>
              <w:bottom w:val="single" w:color="000000" w:sz="4" w:space="0"/>
              <w:right w:val="single" w:color="000000" w:sz="4" w:space="0"/>
            </w:tcBorders>
            <w:vAlign w:val="center"/>
          </w:tcPr>
          <w:p w14:paraId="42464FB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127310.94</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03221CD6">
        <w:tblPrEx>
          <w:tblCellMar>
            <w:top w:w="0" w:type="dxa"/>
            <w:left w:w="108" w:type="dxa"/>
            <w:bottom w:w="0" w:type="dxa"/>
            <w:right w:w="108" w:type="dxa"/>
          </w:tblCellMar>
        </w:tblPrEx>
        <w:trPr>
          <w:cantSplit/>
          <w:trHeight w:val="567"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067C452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3</w:t>
            </w:r>
          </w:p>
        </w:tc>
        <w:tc>
          <w:tcPr>
            <w:tcW w:w="1910" w:type="dxa"/>
            <w:tcBorders>
              <w:top w:val="single" w:color="000000" w:sz="4" w:space="0"/>
              <w:left w:val="single" w:color="000000" w:sz="4" w:space="0"/>
              <w:bottom w:val="single" w:color="000000" w:sz="4" w:space="0"/>
              <w:right w:val="single" w:color="000000" w:sz="4" w:space="0"/>
            </w:tcBorders>
            <w:vAlign w:val="center"/>
          </w:tcPr>
          <w:p w14:paraId="6D8D0F5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计容积率</w:t>
            </w:r>
          </w:p>
          <w:p w14:paraId="308CA65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总建筑面积</w:t>
            </w:r>
          </w:p>
        </w:tc>
        <w:tc>
          <w:tcPr>
            <w:tcW w:w="6379" w:type="dxa"/>
            <w:gridSpan w:val="4"/>
            <w:tcBorders>
              <w:top w:val="single" w:color="000000" w:sz="4" w:space="0"/>
              <w:left w:val="single" w:color="000000" w:sz="4" w:space="0"/>
              <w:bottom w:val="single" w:color="000000" w:sz="4" w:space="0"/>
              <w:right w:val="single" w:color="000000" w:sz="4" w:space="0"/>
            </w:tcBorders>
            <w:vAlign w:val="center"/>
          </w:tcPr>
          <w:p w14:paraId="53175139">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102789.87</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44BB17D3">
        <w:tblPrEx>
          <w:tblCellMar>
            <w:top w:w="0" w:type="dxa"/>
            <w:left w:w="108" w:type="dxa"/>
            <w:bottom w:w="0" w:type="dxa"/>
            <w:right w:w="108" w:type="dxa"/>
          </w:tblCellMar>
        </w:tblPrEx>
        <w:trPr>
          <w:cantSplit/>
          <w:trHeight w:val="454"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52DA26C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4</w:t>
            </w:r>
          </w:p>
        </w:tc>
        <w:tc>
          <w:tcPr>
            <w:tcW w:w="1910" w:type="dxa"/>
            <w:tcBorders>
              <w:top w:val="single" w:color="000000" w:sz="4" w:space="0"/>
              <w:left w:val="single" w:color="000000" w:sz="4" w:space="0"/>
              <w:bottom w:val="single" w:color="000000" w:sz="4" w:space="0"/>
              <w:right w:val="single" w:color="000000" w:sz="4" w:space="0"/>
            </w:tcBorders>
            <w:vAlign w:val="center"/>
          </w:tcPr>
          <w:p w14:paraId="5F82DE4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竣工时间</w:t>
            </w:r>
          </w:p>
        </w:tc>
        <w:tc>
          <w:tcPr>
            <w:tcW w:w="1689" w:type="dxa"/>
            <w:tcBorders>
              <w:top w:val="single" w:color="000000" w:sz="4" w:space="0"/>
              <w:left w:val="single" w:color="000000" w:sz="4" w:space="0"/>
              <w:bottom w:val="single" w:color="000000" w:sz="4" w:space="0"/>
              <w:right w:val="single" w:color="000000" w:sz="4" w:space="0"/>
            </w:tcBorders>
            <w:vAlign w:val="center"/>
          </w:tcPr>
          <w:p w14:paraId="4499E5C7">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2021.11.5</w:t>
            </w:r>
          </w:p>
        </w:tc>
        <w:tc>
          <w:tcPr>
            <w:tcW w:w="1468" w:type="dxa"/>
            <w:tcBorders>
              <w:top w:val="single" w:color="000000" w:sz="4" w:space="0"/>
              <w:left w:val="single" w:color="000000" w:sz="4" w:space="0"/>
              <w:bottom w:val="single" w:color="000000" w:sz="4" w:space="0"/>
              <w:right w:val="single" w:color="000000" w:sz="4" w:space="0"/>
            </w:tcBorders>
            <w:vAlign w:val="center"/>
          </w:tcPr>
          <w:p w14:paraId="2D42231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交付时间</w:t>
            </w:r>
          </w:p>
        </w:tc>
        <w:tc>
          <w:tcPr>
            <w:tcW w:w="3222" w:type="dxa"/>
            <w:gridSpan w:val="2"/>
            <w:tcBorders>
              <w:top w:val="single" w:color="000000" w:sz="4" w:space="0"/>
              <w:left w:val="single" w:color="000000" w:sz="4" w:space="0"/>
              <w:bottom w:val="single" w:color="000000" w:sz="4" w:space="0"/>
              <w:right w:val="single" w:color="000000" w:sz="4" w:space="0"/>
            </w:tcBorders>
            <w:vAlign w:val="center"/>
          </w:tcPr>
          <w:p w14:paraId="54FE265F">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2021.12.31</w:t>
            </w:r>
          </w:p>
        </w:tc>
      </w:tr>
      <w:tr w14:paraId="2FE21ECB">
        <w:tblPrEx>
          <w:tblCellMar>
            <w:top w:w="0" w:type="dxa"/>
            <w:left w:w="108" w:type="dxa"/>
            <w:bottom w:w="0" w:type="dxa"/>
            <w:right w:w="108" w:type="dxa"/>
          </w:tblCellMar>
        </w:tblPrEx>
        <w:trPr>
          <w:cantSplit/>
          <w:trHeight w:val="361" w:hRule="atLeast"/>
        </w:trPr>
        <w:tc>
          <w:tcPr>
            <w:tcW w:w="1126" w:type="dxa"/>
            <w:vMerge w:val="restart"/>
            <w:tcBorders>
              <w:top w:val="single" w:color="000000" w:sz="4" w:space="0"/>
              <w:left w:val="single" w:color="000000" w:sz="4" w:space="0"/>
              <w:bottom w:val="single" w:color="000000" w:sz="4" w:space="0"/>
              <w:right w:val="single" w:color="000000" w:sz="4" w:space="0"/>
            </w:tcBorders>
            <w:vAlign w:val="center"/>
          </w:tcPr>
          <w:p w14:paraId="08F0B8B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5</w:t>
            </w:r>
          </w:p>
          <w:p w14:paraId="30E61ECF">
            <w:pPr>
              <w:spacing w:line="360" w:lineRule="exact"/>
              <w:jc w:val="center"/>
              <w:rPr>
                <w:rFonts w:ascii="宋体" w:hAnsi="宋体" w:eastAsia="仿宋_GB2312" w:cs="仿宋_GB2312"/>
                <w:color w:val="auto"/>
                <w:sz w:val="24"/>
                <w:lang w:eastAsia="zh-Hans"/>
              </w:rPr>
            </w:pPr>
          </w:p>
        </w:tc>
        <w:tc>
          <w:tcPr>
            <w:tcW w:w="1910" w:type="dxa"/>
            <w:vMerge w:val="restart"/>
            <w:tcBorders>
              <w:top w:val="single" w:color="000000" w:sz="4" w:space="0"/>
              <w:left w:val="single" w:color="000000" w:sz="4" w:space="0"/>
              <w:bottom w:val="single" w:color="000000" w:sz="4" w:space="0"/>
              <w:right w:val="single" w:color="000000" w:sz="4" w:space="0"/>
            </w:tcBorders>
            <w:vAlign w:val="center"/>
          </w:tcPr>
          <w:p w14:paraId="2E158C5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各种类型物业建筑面积及相关情况</w:t>
            </w:r>
          </w:p>
        </w:tc>
        <w:tc>
          <w:tcPr>
            <w:tcW w:w="1689" w:type="dxa"/>
            <w:tcBorders>
              <w:top w:val="single" w:color="000000" w:sz="4" w:space="0"/>
              <w:left w:val="single" w:color="000000" w:sz="4" w:space="0"/>
              <w:bottom w:val="single" w:color="000000" w:sz="4" w:space="0"/>
              <w:right w:val="single" w:color="000000" w:sz="4" w:space="0"/>
            </w:tcBorders>
            <w:vAlign w:val="center"/>
          </w:tcPr>
          <w:p w14:paraId="7AABF2B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住宅</w:t>
            </w:r>
          </w:p>
        </w:tc>
        <w:tc>
          <w:tcPr>
            <w:tcW w:w="1468" w:type="dxa"/>
            <w:tcBorders>
              <w:top w:val="single" w:color="000000" w:sz="4" w:space="0"/>
              <w:left w:val="single" w:color="000000" w:sz="4" w:space="0"/>
              <w:bottom w:val="single" w:color="000000" w:sz="4" w:space="0"/>
              <w:right w:val="single" w:color="000000" w:sz="4" w:space="0"/>
            </w:tcBorders>
            <w:vAlign w:val="center"/>
          </w:tcPr>
          <w:p w14:paraId="6F349CA1">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u w:val="single"/>
                <w:lang w:val="en-US" w:eastAsia="zh-CN"/>
              </w:rPr>
              <w:t>94675.76</w:t>
            </w:r>
            <w:r>
              <w:rPr>
                <w:rFonts w:hint="eastAsia" w:ascii="宋体" w:hAnsi="宋体" w:eastAsia="仿宋_GB2312" w:cs="仿宋_GB2312"/>
                <w:color w:val="auto"/>
                <w:sz w:val="24"/>
                <w:lang w:eastAsia="zh-Hans"/>
              </w:rPr>
              <w:t>㎡</w:t>
            </w:r>
          </w:p>
        </w:tc>
        <w:tc>
          <w:tcPr>
            <w:tcW w:w="1655" w:type="dxa"/>
            <w:tcBorders>
              <w:top w:val="single" w:color="000000" w:sz="4" w:space="0"/>
              <w:left w:val="single" w:color="000000" w:sz="4" w:space="0"/>
              <w:bottom w:val="single" w:color="000000" w:sz="4" w:space="0"/>
              <w:right w:val="single" w:color="000000" w:sz="4" w:space="0"/>
            </w:tcBorders>
            <w:vAlign w:val="center"/>
          </w:tcPr>
          <w:p w14:paraId="21D292A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商业</w:t>
            </w:r>
          </w:p>
        </w:tc>
        <w:tc>
          <w:tcPr>
            <w:tcW w:w="1567" w:type="dxa"/>
            <w:tcBorders>
              <w:top w:val="single" w:color="000000" w:sz="4" w:space="0"/>
              <w:left w:val="single" w:color="000000" w:sz="4" w:space="0"/>
              <w:bottom w:val="single" w:color="000000" w:sz="4" w:space="0"/>
              <w:right w:val="single" w:color="000000" w:sz="4" w:space="0"/>
            </w:tcBorders>
            <w:vAlign w:val="center"/>
          </w:tcPr>
          <w:p w14:paraId="2276325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3933.94</w:t>
            </w:r>
            <w:r>
              <w:rPr>
                <w:rFonts w:hint="eastAsia" w:ascii="宋体" w:hAnsi="宋体" w:eastAsia="仿宋_GB2312" w:cs="仿宋_GB2312"/>
                <w:color w:val="auto"/>
                <w:sz w:val="24"/>
                <w:lang w:eastAsia="zh-Hans"/>
              </w:rPr>
              <w:t>㎡</w:t>
            </w:r>
          </w:p>
        </w:tc>
      </w:tr>
      <w:tr w14:paraId="234F2BED">
        <w:tblPrEx>
          <w:tblCellMar>
            <w:top w:w="0" w:type="dxa"/>
            <w:left w:w="108" w:type="dxa"/>
            <w:bottom w:w="0" w:type="dxa"/>
            <w:right w:w="108" w:type="dxa"/>
          </w:tblCellMar>
        </w:tblPrEx>
        <w:trPr>
          <w:cantSplit/>
          <w:trHeight w:val="407"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40D45517">
            <w:pPr>
              <w:spacing w:line="360" w:lineRule="exact"/>
              <w:jc w:val="center"/>
              <w:rPr>
                <w:rFonts w:ascii="宋体" w:hAnsi="宋体" w:eastAsia="仿宋_GB2312" w:cs="仿宋_GB2312"/>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25B2E9E8">
            <w:pPr>
              <w:spacing w:line="360" w:lineRule="exact"/>
              <w:jc w:val="center"/>
              <w:rPr>
                <w:rFonts w:ascii="宋体" w:hAnsi="宋体" w:eastAsia="仿宋_GB2312" w:cs="仿宋_GB2312"/>
                <w:color w:val="auto"/>
                <w:sz w:val="24"/>
                <w:lang w:eastAsia="zh-Hans"/>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32FB7B55">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蔬菜配送网点</w:t>
            </w:r>
          </w:p>
        </w:tc>
        <w:tc>
          <w:tcPr>
            <w:tcW w:w="1468" w:type="dxa"/>
            <w:tcBorders>
              <w:top w:val="single" w:color="000000" w:sz="4" w:space="0"/>
              <w:left w:val="single" w:color="000000" w:sz="4" w:space="0"/>
              <w:bottom w:val="single" w:color="000000" w:sz="4" w:space="0"/>
              <w:right w:val="single" w:color="000000" w:sz="4" w:space="0"/>
            </w:tcBorders>
            <w:vAlign w:val="center"/>
          </w:tcPr>
          <w:p w14:paraId="304C90B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205.78</w:t>
            </w:r>
            <w:r>
              <w:rPr>
                <w:rFonts w:hint="eastAsia" w:ascii="宋体" w:hAnsi="宋体" w:eastAsia="仿宋_GB2312" w:cs="仿宋_GB2312"/>
                <w:color w:val="auto"/>
                <w:sz w:val="24"/>
                <w:lang w:eastAsia="zh-Hans"/>
              </w:rPr>
              <w:t>㎡</w:t>
            </w:r>
          </w:p>
        </w:tc>
        <w:tc>
          <w:tcPr>
            <w:tcW w:w="1655" w:type="dxa"/>
            <w:tcBorders>
              <w:top w:val="single" w:color="000000" w:sz="4" w:space="0"/>
              <w:left w:val="single" w:color="000000" w:sz="4" w:space="0"/>
              <w:bottom w:val="single" w:color="000000" w:sz="4" w:space="0"/>
              <w:right w:val="single" w:color="000000" w:sz="4" w:space="0"/>
            </w:tcBorders>
            <w:vAlign w:val="center"/>
          </w:tcPr>
          <w:p w14:paraId="38D94A65">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物管用房</w:t>
            </w:r>
          </w:p>
        </w:tc>
        <w:tc>
          <w:tcPr>
            <w:tcW w:w="1567" w:type="dxa"/>
            <w:tcBorders>
              <w:top w:val="single" w:color="000000" w:sz="4" w:space="0"/>
              <w:left w:val="single" w:color="000000" w:sz="4" w:space="0"/>
              <w:bottom w:val="single" w:color="000000" w:sz="4" w:space="0"/>
              <w:right w:val="single" w:color="000000" w:sz="4" w:space="0"/>
            </w:tcBorders>
            <w:vAlign w:val="center"/>
          </w:tcPr>
          <w:p w14:paraId="08E01C1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263.71</w:t>
            </w:r>
            <w:r>
              <w:rPr>
                <w:rFonts w:hint="eastAsia" w:ascii="宋体" w:hAnsi="宋体" w:eastAsia="仿宋_GB2312" w:cs="仿宋_GB2312"/>
                <w:color w:val="auto"/>
                <w:sz w:val="24"/>
                <w:lang w:eastAsia="zh-Hans"/>
              </w:rPr>
              <w:t>㎡</w:t>
            </w:r>
          </w:p>
        </w:tc>
      </w:tr>
      <w:tr w14:paraId="172D37BE">
        <w:tblPrEx>
          <w:tblCellMar>
            <w:top w:w="0" w:type="dxa"/>
            <w:left w:w="108" w:type="dxa"/>
            <w:bottom w:w="0" w:type="dxa"/>
            <w:right w:w="108" w:type="dxa"/>
          </w:tblCellMar>
        </w:tblPrEx>
        <w:trPr>
          <w:cantSplit/>
          <w:trHeight w:val="310"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7C4476A4">
            <w:pPr>
              <w:spacing w:line="360" w:lineRule="exact"/>
              <w:jc w:val="center"/>
              <w:rPr>
                <w:rFonts w:ascii="宋体" w:hAnsi="宋体" w:eastAsia="仿宋_GB2312" w:cs="仿宋_GB2312"/>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31DF1FEB">
            <w:pPr>
              <w:spacing w:line="360" w:lineRule="exact"/>
              <w:jc w:val="center"/>
              <w:rPr>
                <w:rFonts w:ascii="宋体" w:hAnsi="宋体" w:eastAsia="仿宋_GB2312" w:cs="仿宋_GB2312"/>
                <w:color w:val="auto"/>
                <w:sz w:val="24"/>
                <w:lang w:eastAsia="zh-Hans"/>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7A86A927">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社区管理</w:t>
            </w:r>
          </w:p>
        </w:tc>
        <w:tc>
          <w:tcPr>
            <w:tcW w:w="1468" w:type="dxa"/>
            <w:tcBorders>
              <w:top w:val="single" w:color="000000" w:sz="4" w:space="0"/>
              <w:left w:val="single" w:color="000000" w:sz="4" w:space="0"/>
              <w:bottom w:val="single" w:color="000000" w:sz="4" w:space="0"/>
              <w:right w:val="single" w:color="000000" w:sz="4" w:space="0"/>
            </w:tcBorders>
            <w:vAlign w:val="center"/>
          </w:tcPr>
          <w:p w14:paraId="0A92D4E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973.90</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c>
          <w:tcPr>
            <w:tcW w:w="1655" w:type="dxa"/>
            <w:tcBorders>
              <w:top w:val="single" w:color="000000" w:sz="4" w:space="0"/>
              <w:left w:val="single" w:color="000000" w:sz="4" w:space="0"/>
              <w:bottom w:val="single" w:color="000000" w:sz="4" w:space="0"/>
              <w:right w:val="single" w:color="000000" w:sz="4" w:space="0"/>
            </w:tcBorders>
            <w:vAlign w:val="center"/>
          </w:tcPr>
          <w:p w14:paraId="200B3824">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居家养老</w:t>
            </w:r>
          </w:p>
        </w:tc>
        <w:tc>
          <w:tcPr>
            <w:tcW w:w="1567" w:type="dxa"/>
            <w:tcBorders>
              <w:top w:val="single" w:color="000000" w:sz="4" w:space="0"/>
              <w:left w:val="single" w:color="000000" w:sz="4" w:space="0"/>
              <w:bottom w:val="single" w:color="000000" w:sz="4" w:space="0"/>
              <w:right w:val="single" w:color="000000" w:sz="4" w:space="0"/>
            </w:tcBorders>
            <w:vAlign w:val="center"/>
          </w:tcPr>
          <w:p w14:paraId="547D55F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1008.33</w:t>
            </w:r>
            <w:r>
              <w:rPr>
                <w:rFonts w:hint="eastAsia" w:ascii="宋体" w:hAnsi="宋体" w:eastAsia="仿宋_GB2312" w:cs="仿宋_GB2312"/>
                <w:color w:val="auto"/>
                <w:sz w:val="24"/>
                <w:lang w:eastAsia="zh-Hans"/>
              </w:rPr>
              <w:t>㎡</w:t>
            </w:r>
          </w:p>
        </w:tc>
      </w:tr>
      <w:tr w14:paraId="5A35D109">
        <w:tblPrEx>
          <w:tblCellMar>
            <w:top w:w="0" w:type="dxa"/>
            <w:left w:w="108" w:type="dxa"/>
            <w:bottom w:w="0" w:type="dxa"/>
            <w:right w:w="108" w:type="dxa"/>
          </w:tblCellMar>
        </w:tblPrEx>
        <w:trPr>
          <w:cantSplit/>
          <w:trHeight w:val="567"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30E21567">
            <w:pPr>
              <w:spacing w:line="360" w:lineRule="exact"/>
              <w:jc w:val="center"/>
              <w:rPr>
                <w:rFonts w:ascii="宋体" w:hAnsi="宋体" w:eastAsia="仿宋_GB2312" w:cs="仿宋_GB2312"/>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299A9E1F">
            <w:pPr>
              <w:spacing w:line="360" w:lineRule="exact"/>
              <w:jc w:val="center"/>
              <w:rPr>
                <w:rFonts w:ascii="宋体" w:hAnsi="宋体" w:eastAsia="仿宋_GB2312" w:cs="仿宋_GB2312"/>
                <w:color w:val="auto"/>
                <w:sz w:val="24"/>
                <w:lang w:eastAsia="zh-Hans"/>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7298C44F">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文化活动</w:t>
            </w:r>
          </w:p>
        </w:tc>
        <w:tc>
          <w:tcPr>
            <w:tcW w:w="1468" w:type="dxa"/>
            <w:tcBorders>
              <w:top w:val="single" w:color="000000" w:sz="4" w:space="0"/>
              <w:left w:val="single" w:color="000000" w:sz="4" w:space="0"/>
              <w:bottom w:val="single" w:color="000000" w:sz="4" w:space="0"/>
              <w:right w:val="single" w:color="000000" w:sz="4" w:space="0"/>
            </w:tcBorders>
            <w:vAlign w:val="center"/>
          </w:tcPr>
          <w:p w14:paraId="386A30D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517.87</w:t>
            </w:r>
            <w:r>
              <w:rPr>
                <w:rFonts w:hint="eastAsia" w:ascii="宋体" w:hAnsi="宋体" w:eastAsia="仿宋_GB2312" w:cs="仿宋_GB2312"/>
                <w:color w:val="auto"/>
                <w:sz w:val="24"/>
                <w:lang w:eastAsia="zh-Hans"/>
              </w:rPr>
              <w:t>㎡</w:t>
            </w:r>
          </w:p>
        </w:tc>
        <w:tc>
          <w:tcPr>
            <w:tcW w:w="1655" w:type="dxa"/>
            <w:tcBorders>
              <w:top w:val="single" w:color="000000" w:sz="4" w:space="0"/>
              <w:left w:val="single" w:color="000000" w:sz="4" w:space="0"/>
              <w:bottom w:val="single" w:color="000000" w:sz="4" w:space="0"/>
              <w:right w:val="single" w:color="000000" w:sz="4" w:space="0"/>
            </w:tcBorders>
            <w:vAlign w:val="center"/>
          </w:tcPr>
          <w:p w14:paraId="1ECE8CD1">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垃圾站</w:t>
            </w:r>
          </w:p>
        </w:tc>
        <w:tc>
          <w:tcPr>
            <w:tcW w:w="1567" w:type="dxa"/>
            <w:tcBorders>
              <w:top w:val="single" w:color="000000" w:sz="4" w:space="0"/>
              <w:left w:val="single" w:color="000000" w:sz="4" w:space="0"/>
              <w:bottom w:val="single" w:color="000000" w:sz="4" w:space="0"/>
              <w:right w:val="single" w:color="000000" w:sz="4" w:space="0"/>
            </w:tcBorders>
            <w:vAlign w:val="center"/>
          </w:tcPr>
          <w:p w14:paraId="2D009FB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120</w:t>
            </w:r>
            <w:r>
              <w:rPr>
                <w:rFonts w:hint="eastAsia" w:ascii="宋体" w:hAnsi="宋体" w:eastAsia="仿宋_GB2312" w:cs="仿宋_GB2312"/>
                <w:color w:val="auto"/>
                <w:sz w:val="24"/>
                <w:lang w:eastAsia="zh-Hans"/>
              </w:rPr>
              <w:t>㎡</w:t>
            </w:r>
          </w:p>
        </w:tc>
      </w:tr>
      <w:tr w14:paraId="38AADFA8">
        <w:tblPrEx>
          <w:tblCellMar>
            <w:top w:w="0" w:type="dxa"/>
            <w:left w:w="108" w:type="dxa"/>
            <w:bottom w:w="0" w:type="dxa"/>
            <w:right w:w="108" w:type="dxa"/>
          </w:tblCellMar>
        </w:tblPrEx>
        <w:trPr>
          <w:cantSplit/>
          <w:trHeight w:val="567"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5BC92538">
            <w:pPr>
              <w:spacing w:line="360" w:lineRule="exact"/>
              <w:jc w:val="center"/>
              <w:rPr>
                <w:rFonts w:ascii="宋体" w:hAnsi="宋体" w:eastAsia="仿宋_GB2312" w:cs="仿宋_GB2312"/>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0BB65838">
            <w:pPr>
              <w:spacing w:line="360" w:lineRule="exact"/>
              <w:jc w:val="center"/>
              <w:rPr>
                <w:rFonts w:ascii="宋体" w:hAnsi="宋体" w:eastAsia="仿宋_GB2312" w:cs="仿宋_GB2312"/>
                <w:color w:val="auto"/>
                <w:sz w:val="24"/>
                <w:lang w:eastAsia="zh-Hans"/>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33E947E0">
            <w:pPr>
              <w:spacing w:line="360" w:lineRule="exact"/>
              <w:jc w:val="center"/>
              <w:rPr>
                <w:rFonts w:hint="eastAsia" w:ascii="宋体" w:hAnsi="宋体" w:eastAsia="仿宋_GB2312" w:cs="仿宋_GB2312"/>
                <w:color w:val="auto"/>
                <w:sz w:val="24"/>
                <w:lang w:eastAsia="zh-CN"/>
              </w:rPr>
            </w:pPr>
            <w:r>
              <w:rPr>
                <w:rFonts w:hint="eastAsia" w:ascii="宋体" w:hAnsi="宋体" w:eastAsia="仿宋_GB2312" w:cs="仿宋_GB2312"/>
                <w:color w:val="auto"/>
                <w:sz w:val="24"/>
                <w:lang w:val="en-US" w:eastAsia="zh-CN"/>
              </w:rPr>
              <w:t>消控室</w:t>
            </w:r>
          </w:p>
        </w:tc>
        <w:tc>
          <w:tcPr>
            <w:tcW w:w="1468" w:type="dxa"/>
            <w:tcBorders>
              <w:top w:val="single" w:color="000000" w:sz="4" w:space="0"/>
              <w:left w:val="single" w:color="000000" w:sz="4" w:space="0"/>
              <w:bottom w:val="single" w:color="000000" w:sz="4" w:space="0"/>
              <w:right w:val="single" w:color="000000" w:sz="4" w:space="0"/>
            </w:tcBorders>
            <w:vAlign w:val="center"/>
          </w:tcPr>
          <w:p w14:paraId="5884266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32.56</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c>
          <w:tcPr>
            <w:tcW w:w="1655" w:type="dxa"/>
            <w:tcBorders>
              <w:top w:val="single" w:color="000000" w:sz="4" w:space="0"/>
              <w:left w:val="single" w:color="000000" w:sz="4" w:space="0"/>
              <w:bottom w:val="single" w:color="000000" w:sz="4" w:space="0"/>
              <w:right w:val="single" w:color="000000" w:sz="4" w:space="0"/>
            </w:tcBorders>
            <w:vAlign w:val="center"/>
          </w:tcPr>
          <w:p w14:paraId="71B62707">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储藏间</w:t>
            </w:r>
          </w:p>
        </w:tc>
        <w:tc>
          <w:tcPr>
            <w:tcW w:w="1567" w:type="dxa"/>
            <w:tcBorders>
              <w:top w:val="single" w:color="000000" w:sz="4" w:space="0"/>
              <w:left w:val="single" w:color="000000" w:sz="4" w:space="0"/>
              <w:bottom w:val="single" w:color="000000" w:sz="4" w:space="0"/>
              <w:right w:val="single" w:color="000000" w:sz="4" w:space="0"/>
            </w:tcBorders>
            <w:vAlign w:val="center"/>
          </w:tcPr>
          <w:p w14:paraId="4879F7F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996.60</w:t>
            </w:r>
            <w:r>
              <w:rPr>
                <w:rFonts w:hint="eastAsia" w:ascii="宋体" w:hAnsi="宋体" w:eastAsia="仿宋_GB2312" w:cs="仿宋_GB2312"/>
                <w:color w:val="auto"/>
                <w:sz w:val="24"/>
                <w:lang w:eastAsia="zh-Hans"/>
              </w:rPr>
              <w:t>㎡</w:t>
            </w:r>
          </w:p>
        </w:tc>
      </w:tr>
      <w:tr w14:paraId="3B58D9FE">
        <w:tblPrEx>
          <w:tblCellMar>
            <w:top w:w="0" w:type="dxa"/>
            <w:left w:w="108" w:type="dxa"/>
            <w:bottom w:w="0" w:type="dxa"/>
            <w:right w:w="108" w:type="dxa"/>
          </w:tblCellMar>
        </w:tblPrEx>
        <w:trPr>
          <w:cantSplit/>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5FFD1864">
            <w:pPr>
              <w:spacing w:line="360" w:lineRule="exact"/>
              <w:jc w:val="center"/>
              <w:rPr>
                <w:rFonts w:ascii="宋体" w:hAnsi="宋体" w:eastAsia="仿宋_GB2312" w:cs="仿宋_GB2312"/>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33B9DB06">
            <w:pPr>
              <w:spacing w:line="360" w:lineRule="exact"/>
              <w:jc w:val="center"/>
              <w:rPr>
                <w:rFonts w:ascii="宋体" w:hAnsi="宋体" w:eastAsia="仿宋_GB2312" w:cs="仿宋_GB2312"/>
                <w:color w:val="auto"/>
                <w:sz w:val="24"/>
                <w:lang w:eastAsia="zh-Hans"/>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69393A0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带电梯楼宇</w:t>
            </w:r>
          </w:p>
        </w:tc>
        <w:tc>
          <w:tcPr>
            <w:tcW w:w="1468" w:type="dxa"/>
            <w:tcBorders>
              <w:top w:val="single" w:color="000000" w:sz="4" w:space="0"/>
              <w:left w:val="single" w:color="000000" w:sz="4" w:space="0"/>
              <w:bottom w:val="single" w:color="000000" w:sz="4" w:space="0"/>
              <w:right w:val="single" w:color="000000" w:sz="4" w:space="0"/>
            </w:tcBorders>
            <w:vAlign w:val="center"/>
          </w:tcPr>
          <w:p w14:paraId="2F63998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13</w:t>
            </w:r>
            <w:r>
              <w:rPr>
                <w:rFonts w:hint="eastAsia" w:ascii="宋体" w:hAnsi="宋体" w:eastAsia="仿宋_GB2312" w:cs="仿宋_GB2312"/>
                <w:color w:val="auto"/>
                <w:sz w:val="24"/>
                <w:lang w:eastAsia="zh-Hans"/>
              </w:rPr>
              <w:t>栋</w:t>
            </w:r>
          </w:p>
        </w:tc>
        <w:tc>
          <w:tcPr>
            <w:tcW w:w="1655" w:type="dxa"/>
            <w:tcBorders>
              <w:top w:val="single" w:color="000000" w:sz="4" w:space="0"/>
              <w:left w:val="single" w:color="000000" w:sz="4" w:space="0"/>
              <w:bottom w:val="single" w:color="000000" w:sz="4" w:space="0"/>
              <w:right w:val="single" w:color="000000" w:sz="4" w:space="0"/>
            </w:tcBorders>
            <w:vAlign w:val="center"/>
          </w:tcPr>
          <w:p w14:paraId="3CA8932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不带电梯楼宇</w:t>
            </w:r>
          </w:p>
        </w:tc>
        <w:tc>
          <w:tcPr>
            <w:tcW w:w="1567" w:type="dxa"/>
            <w:tcBorders>
              <w:top w:val="single" w:color="000000" w:sz="4" w:space="0"/>
              <w:left w:val="single" w:color="000000" w:sz="4" w:space="0"/>
              <w:bottom w:val="single" w:color="000000" w:sz="4" w:space="0"/>
              <w:right w:val="single" w:color="000000" w:sz="4" w:space="0"/>
            </w:tcBorders>
            <w:vAlign w:val="center"/>
          </w:tcPr>
          <w:p w14:paraId="3E8340D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2</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栋</w:t>
            </w:r>
          </w:p>
        </w:tc>
      </w:tr>
      <w:tr w14:paraId="215ED894">
        <w:tblPrEx>
          <w:tblCellMar>
            <w:top w:w="0" w:type="dxa"/>
            <w:left w:w="108" w:type="dxa"/>
            <w:bottom w:w="0" w:type="dxa"/>
            <w:right w:w="108" w:type="dxa"/>
          </w:tblCellMar>
        </w:tblPrEx>
        <w:trPr>
          <w:cantSplit/>
          <w:trHeight w:val="567"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2805ED2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6</w:t>
            </w:r>
          </w:p>
        </w:tc>
        <w:tc>
          <w:tcPr>
            <w:tcW w:w="1910" w:type="dxa"/>
            <w:tcBorders>
              <w:top w:val="single" w:color="000000" w:sz="4" w:space="0"/>
              <w:left w:val="single" w:color="000000" w:sz="4" w:space="0"/>
              <w:bottom w:val="single" w:color="000000" w:sz="4" w:space="0"/>
              <w:right w:val="single" w:color="000000" w:sz="4" w:space="0"/>
            </w:tcBorders>
            <w:vAlign w:val="center"/>
          </w:tcPr>
          <w:p w14:paraId="743B78E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停车位数量</w:t>
            </w:r>
          </w:p>
        </w:tc>
        <w:tc>
          <w:tcPr>
            <w:tcW w:w="1689" w:type="dxa"/>
            <w:tcBorders>
              <w:top w:val="single" w:color="000000" w:sz="4" w:space="0"/>
              <w:left w:val="single" w:color="000000" w:sz="4" w:space="0"/>
              <w:bottom w:val="single" w:color="000000" w:sz="4" w:space="0"/>
              <w:right w:val="single" w:color="000000" w:sz="4" w:space="0"/>
            </w:tcBorders>
            <w:vAlign w:val="center"/>
          </w:tcPr>
          <w:p w14:paraId="3ADA575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室内</w:t>
            </w:r>
          </w:p>
          <w:p w14:paraId="25ABFD0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停车位</w:t>
            </w:r>
          </w:p>
        </w:tc>
        <w:tc>
          <w:tcPr>
            <w:tcW w:w="1468" w:type="dxa"/>
            <w:tcBorders>
              <w:top w:val="single" w:color="000000" w:sz="4" w:space="0"/>
              <w:left w:val="single" w:color="000000" w:sz="4" w:space="0"/>
              <w:bottom w:val="single" w:color="000000" w:sz="4" w:space="0"/>
              <w:right w:val="single" w:color="000000" w:sz="4" w:space="0"/>
            </w:tcBorders>
            <w:vAlign w:val="center"/>
          </w:tcPr>
          <w:p w14:paraId="414412F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745</w:t>
            </w:r>
            <w:r>
              <w:rPr>
                <w:rFonts w:hint="eastAsia" w:ascii="宋体" w:hAnsi="宋体" w:eastAsia="仿宋_GB2312" w:cs="仿宋_GB2312"/>
                <w:color w:val="auto"/>
                <w:sz w:val="24"/>
                <w:lang w:eastAsia="zh-Hans"/>
              </w:rPr>
              <w:t>个</w:t>
            </w:r>
          </w:p>
        </w:tc>
        <w:tc>
          <w:tcPr>
            <w:tcW w:w="1655" w:type="dxa"/>
            <w:tcBorders>
              <w:top w:val="single" w:color="000000" w:sz="4" w:space="0"/>
              <w:left w:val="single" w:color="000000" w:sz="4" w:space="0"/>
              <w:bottom w:val="single" w:color="000000" w:sz="4" w:space="0"/>
              <w:right w:val="single" w:color="000000" w:sz="4" w:space="0"/>
            </w:tcBorders>
            <w:vAlign w:val="center"/>
          </w:tcPr>
          <w:p w14:paraId="7A78ED5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室外（含露天）停车位</w:t>
            </w:r>
          </w:p>
        </w:tc>
        <w:tc>
          <w:tcPr>
            <w:tcW w:w="1567" w:type="dxa"/>
            <w:tcBorders>
              <w:top w:val="single" w:color="000000" w:sz="4" w:space="0"/>
              <w:left w:val="single" w:color="000000" w:sz="4" w:space="0"/>
              <w:bottom w:val="single" w:color="000000" w:sz="4" w:space="0"/>
              <w:right w:val="single" w:color="000000" w:sz="4" w:space="0"/>
            </w:tcBorders>
            <w:vAlign w:val="center"/>
          </w:tcPr>
          <w:p w14:paraId="0ED74F2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125</w:t>
            </w:r>
            <w:r>
              <w:rPr>
                <w:rFonts w:hint="eastAsia" w:ascii="宋体" w:hAnsi="宋体" w:eastAsia="仿宋_GB2312" w:cs="仿宋_GB2312"/>
                <w:color w:val="auto"/>
                <w:sz w:val="24"/>
                <w:lang w:eastAsia="zh-Hans"/>
              </w:rPr>
              <w:t>个</w:t>
            </w:r>
          </w:p>
        </w:tc>
      </w:tr>
      <w:tr w14:paraId="1298013B">
        <w:tblPrEx>
          <w:tblCellMar>
            <w:top w:w="0" w:type="dxa"/>
            <w:left w:w="108" w:type="dxa"/>
            <w:bottom w:w="0" w:type="dxa"/>
            <w:right w:w="108" w:type="dxa"/>
          </w:tblCellMar>
        </w:tblPrEx>
        <w:trPr>
          <w:cantSplit/>
          <w:trHeight w:val="567" w:hRule="atLeast"/>
        </w:trPr>
        <w:tc>
          <w:tcPr>
            <w:tcW w:w="1126" w:type="dxa"/>
            <w:vMerge w:val="restart"/>
            <w:tcBorders>
              <w:top w:val="single" w:color="000000" w:sz="4" w:space="0"/>
              <w:left w:val="single" w:color="000000" w:sz="4" w:space="0"/>
              <w:bottom w:val="single" w:color="000000" w:sz="4" w:space="0"/>
              <w:right w:val="single" w:color="000000" w:sz="4" w:space="0"/>
            </w:tcBorders>
            <w:vAlign w:val="center"/>
          </w:tcPr>
          <w:p w14:paraId="089FADC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7</w:t>
            </w:r>
          </w:p>
        </w:tc>
        <w:tc>
          <w:tcPr>
            <w:tcW w:w="1910" w:type="dxa"/>
            <w:vMerge w:val="restart"/>
            <w:tcBorders>
              <w:top w:val="single" w:color="000000" w:sz="4" w:space="0"/>
              <w:left w:val="single" w:color="000000" w:sz="4" w:space="0"/>
              <w:bottom w:val="single" w:color="000000" w:sz="4" w:space="0"/>
              <w:right w:val="single" w:color="000000" w:sz="4" w:space="0"/>
            </w:tcBorders>
            <w:vAlign w:val="center"/>
          </w:tcPr>
          <w:p w14:paraId="79666FC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相关指标数据</w:t>
            </w:r>
          </w:p>
        </w:tc>
        <w:tc>
          <w:tcPr>
            <w:tcW w:w="1689" w:type="dxa"/>
            <w:tcBorders>
              <w:top w:val="single" w:color="000000" w:sz="4" w:space="0"/>
              <w:left w:val="single" w:color="000000" w:sz="4" w:space="0"/>
              <w:bottom w:val="single" w:color="000000" w:sz="4" w:space="0"/>
              <w:right w:val="single" w:color="000000" w:sz="4" w:space="0"/>
            </w:tcBorders>
            <w:vAlign w:val="center"/>
          </w:tcPr>
          <w:p w14:paraId="50D13959">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建筑物</w:t>
            </w:r>
          </w:p>
          <w:p w14:paraId="0F31F50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栋数</w:t>
            </w:r>
          </w:p>
        </w:tc>
        <w:tc>
          <w:tcPr>
            <w:tcW w:w="1468" w:type="dxa"/>
            <w:tcBorders>
              <w:top w:val="single" w:color="000000" w:sz="4" w:space="0"/>
              <w:left w:val="single" w:color="000000" w:sz="4" w:space="0"/>
              <w:bottom w:val="single" w:color="000000" w:sz="4" w:space="0"/>
              <w:right w:val="single" w:color="000000" w:sz="4" w:space="0"/>
            </w:tcBorders>
            <w:vAlign w:val="center"/>
          </w:tcPr>
          <w:p w14:paraId="646978E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15</w:t>
            </w:r>
            <w:r>
              <w:rPr>
                <w:rFonts w:hint="eastAsia" w:ascii="宋体" w:hAnsi="宋体" w:eastAsia="仿宋_GB2312" w:cs="仿宋_GB2312"/>
                <w:color w:val="auto"/>
                <w:sz w:val="24"/>
                <w:lang w:eastAsia="zh-Hans"/>
              </w:rPr>
              <w:t>栋</w:t>
            </w:r>
          </w:p>
        </w:tc>
        <w:tc>
          <w:tcPr>
            <w:tcW w:w="1655" w:type="dxa"/>
            <w:tcBorders>
              <w:top w:val="single" w:color="000000" w:sz="4" w:space="0"/>
              <w:left w:val="single" w:color="000000" w:sz="4" w:space="0"/>
              <w:bottom w:val="single" w:color="000000" w:sz="4" w:space="0"/>
              <w:right w:val="single" w:color="000000" w:sz="4" w:space="0"/>
            </w:tcBorders>
            <w:vAlign w:val="center"/>
          </w:tcPr>
          <w:p w14:paraId="2EFE49F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建筑容积率</w:t>
            </w:r>
          </w:p>
        </w:tc>
        <w:tc>
          <w:tcPr>
            <w:tcW w:w="1567" w:type="dxa"/>
            <w:tcBorders>
              <w:top w:val="single" w:color="000000" w:sz="4" w:space="0"/>
              <w:left w:val="single" w:color="000000" w:sz="4" w:space="0"/>
              <w:bottom w:val="single" w:color="000000" w:sz="4" w:space="0"/>
              <w:right w:val="single" w:color="000000" w:sz="4" w:space="0"/>
            </w:tcBorders>
            <w:vAlign w:val="center"/>
          </w:tcPr>
          <w:p w14:paraId="60CE6F8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2.20</w:t>
            </w:r>
            <w:r>
              <w:rPr>
                <w:rFonts w:hint="eastAsia" w:ascii="宋体" w:hAnsi="宋体" w:eastAsia="仿宋_GB2312" w:cs="仿宋_GB2312"/>
                <w:color w:val="auto"/>
                <w:sz w:val="24"/>
                <w:u w:val="single"/>
              </w:rPr>
              <w:t xml:space="preserve"> </w:t>
            </w:r>
          </w:p>
        </w:tc>
      </w:tr>
      <w:tr w14:paraId="17E13148">
        <w:tblPrEx>
          <w:tblCellMar>
            <w:top w:w="0" w:type="dxa"/>
            <w:left w:w="108" w:type="dxa"/>
            <w:bottom w:w="0" w:type="dxa"/>
            <w:right w:w="108" w:type="dxa"/>
          </w:tblCellMar>
        </w:tblPrEx>
        <w:trPr>
          <w:cantSplit/>
          <w:trHeight w:val="567"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78700640">
            <w:pPr>
              <w:spacing w:line="360" w:lineRule="exact"/>
              <w:jc w:val="center"/>
              <w:rPr>
                <w:rFonts w:ascii="宋体" w:hAnsi="宋体" w:eastAsia="仿宋_GB2312" w:cs="仿宋_GB2312"/>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7564EE71">
            <w:pPr>
              <w:spacing w:line="360" w:lineRule="exact"/>
              <w:jc w:val="center"/>
              <w:rPr>
                <w:rFonts w:ascii="宋体" w:hAnsi="宋体" w:eastAsia="仿宋_GB2312" w:cs="仿宋_GB2312"/>
                <w:color w:val="auto"/>
                <w:sz w:val="24"/>
                <w:lang w:eastAsia="zh-Hans"/>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4FBFE49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建筑</w:t>
            </w:r>
          </w:p>
          <w:p w14:paraId="1C503E5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覆盖率</w:t>
            </w:r>
          </w:p>
        </w:tc>
        <w:tc>
          <w:tcPr>
            <w:tcW w:w="1468" w:type="dxa"/>
            <w:tcBorders>
              <w:top w:val="single" w:color="000000" w:sz="4" w:space="0"/>
              <w:left w:val="single" w:color="000000" w:sz="4" w:space="0"/>
              <w:bottom w:val="single" w:color="000000" w:sz="4" w:space="0"/>
              <w:right w:val="single" w:color="000000" w:sz="4" w:space="0"/>
            </w:tcBorders>
            <w:vAlign w:val="center"/>
          </w:tcPr>
          <w:p w14:paraId="4C4FAED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29.98</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c>
          <w:tcPr>
            <w:tcW w:w="1655" w:type="dxa"/>
            <w:tcBorders>
              <w:top w:val="single" w:color="000000" w:sz="4" w:space="0"/>
              <w:left w:val="single" w:color="000000" w:sz="4" w:space="0"/>
              <w:bottom w:val="single" w:color="000000" w:sz="4" w:space="0"/>
              <w:right w:val="single" w:color="000000" w:sz="4" w:space="0"/>
            </w:tcBorders>
            <w:vAlign w:val="center"/>
          </w:tcPr>
          <w:p w14:paraId="41B135F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绿化率</w:t>
            </w:r>
          </w:p>
        </w:tc>
        <w:tc>
          <w:tcPr>
            <w:tcW w:w="1567" w:type="dxa"/>
            <w:tcBorders>
              <w:top w:val="single" w:color="000000" w:sz="4" w:space="0"/>
              <w:left w:val="single" w:color="000000" w:sz="4" w:space="0"/>
              <w:bottom w:val="single" w:color="000000" w:sz="4" w:space="0"/>
              <w:right w:val="single" w:color="000000" w:sz="4" w:space="0"/>
            </w:tcBorders>
            <w:vAlign w:val="center"/>
          </w:tcPr>
          <w:p w14:paraId="260A27E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35.01</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bl>
    <w:p w14:paraId="6E2AF73A">
      <w:pPr>
        <w:spacing w:line="560" w:lineRule="exact"/>
        <w:ind w:firstLine="482" w:firstLineChars="200"/>
        <w:rPr>
          <w:rFonts w:ascii="宋体" w:hAnsi="宋体" w:eastAsia="楷体_GB2312" w:cs="楷体_GB2312"/>
          <w:color w:val="auto"/>
          <w:kern w:val="1"/>
          <w:sz w:val="24"/>
          <w:szCs w:val="24"/>
        </w:rPr>
      </w:pPr>
      <w:r>
        <w:rPr>
          <w:rFonts w:hint="eastAsia" w:ascii="宋体" w:hAnsi="宋体" w:eastAsia="楷体_GB2312" w:cs="楷体_GB2312"/>
          <w:color w:val="auto"/>
          <w:sz w:val="24"/>
          <w:szCs w:val="24"/>
          <w:shd w:val="clear" w:color="auto" w:fill="FFFFFF"/>
          <w:lang w:bidi="ar"/>
        </w:rPr>
        <w:t>（二）户型情况</w:t>
      </w:r>
    </w:p>
    <w:p w14:paraId="2002D8A6">
      <w:pPr>
        <w:spacing w:line="360" w:lineRule="auto"/>
        <w:ind w:firstLine="560" w:firstLineChars="200"/>
        <w:rPr>
          <w:rFonts w:hint="eastAsia" w:ascii="仿宋" w:hAnsi="仿宋" w:eastAsia="仿宋" w:cs="仿宋"/>
          <w:b w:val="0"/>
          <w:bCs w:val="0"/>
          <w:color w:val="auto"/>
          <w:lang w:eastAsia="zh-Hans"/>
        </w:rPr>
      </w:pPr>
      <w:r>
        <w:rPr>
          <w:rFonts w:hint="eastAsia" w:ascii="仿宋" w:hAnsi="仿宋" w:eastAsia="仿宋" w:cs="仿宋"/>
          <w:b w:val="0"/>
          <w:bCs w:val="0"/>
          <w:color w:val="auto"/>
          <w:lang w:eastAsia="zh-Hans"/>
        </w:rPr>
        <w:t>本项目共有</w:t>
      </w:r>
      <w:r>
        <w:rPr>
          <w:rFonts w:hint="eastAsia" w:ascii="仿宋" w:hAnsi="仿宋" w:eastAsia="仿宋" w:cs="仿宋"/>
          <w:b w:val="0"/>
          <w:bCs w:val="0"/>
          <w:color w:val="auto"/>
          <w:lang w:val="en-US" w:eastAsia="zh-CN"/>
        </w:rPr>
        <w:t>755</w:t>
      </w:r>
      <w:r>
        <w:rPr>
          <w:rFonts w:hint="eastAsia" w:ascii="仿宋" w:hAnsi="仿宋" w:eastAsia="仿宋" w:cs="仿宋"/>
          <w:b w:val="0"/>
          <w:bCs w:val="0"/>
          <w:color w:val="auto"/>
          <w:lang w:eastAsia="zh-Hans"/>
        </w:rPr>
        <w:t xml:space="preserve"> 套住宅，有 </w:t>
      </w:r>
      <w:r>
        <w:rPr>
          <w:rFonts w:hint="eastAsia" w:ascii="仿宋" w:hAnsi="仿宋" w:eastAsia="仿宋" w:cs="仿宋"/>
          <w:b w:val="0"/>
          <w:bCs w:val="0"/>
          <w:color w:val="auto"/>
          <w:lang w:val="en-US" w:eastAsia="zh-CN"/>
        </w:rPr>
        <w:t>3</w:t>
      </w:r>
      <w:r>
        <w:rPr>
          <w:rFonts w:hint="eastAsia" w:ascii="仿宋" w:hAnsi="仿宋" w:eastAsia="仿宋" w:cs="仿宋"/>
          <w:b w:val="0"/>
          <w:bCs w:val="0"/>
          <w:color w:val="auto"/>
          <w:lang w:eastAsia="zh-Hans"/>
        </w:rPr>
        <w:t xml:space="preserve"> 种户型设计：其中</w:t>
      </w:r>
      <w:r>
        <w:rPr>
          <w:rFonts w:hint="eastAsia" w:ascii="仿宋" w:hAnsi="仿宋" w:eastAsia="仿宋" w:cs="仿宋"/>
          <w:b w:val="0"/>
          <w:bCs w:val="0"/>
          <w:color w:val="auto"/>
          <w:lang w:val="en-US" w:eastAsia="zh-CN"/>
        </w:rPr>
        <w:t>三房二厅二卫</w:t>
      </w:r>
      <w:r>
        <w:rPr>
          <w:rFonts w:hint="eastAsia" w:ascii="仿宋" w:hAnsi="仿宋" w:eastAsia="仿宋" w:cs="仿宋"/>
          <w:b w:val="0"/>
          <w:bCs w:val="0"/>
          <w:color w:val="auto"/>
          <w:lang w:eastAsia="zh-Hans"/>
        </w:rPr>
        <w:t>户型有</w:t>
      </w:r>
      <w:r>
        <w:rPr>
          <w:rFonts w:hint="eastAsia" w:ascii="仿宋" w:hAnsi="仿宋" w:eastAsia="仿宋" w:cs="仿宋"/>
          <w:b w:val="0"/>
          <w:bCs w:val="0"/>
          <w:color w:val="auto"/>
          <w:lang w:val="en-US" w:eastAsia="zh-CN"/>
        </w:rPr>
        <w:t>573</w:t>
      </w:r>
      <w:r>
        <w:rPr>
          <w:rFonts w:hint="eastAsia" w:ascii="仿宋" w:hAnsi="仿宋" w:eastAsia="仿宋" w:cs="仿宋"/>
          <w:b w:val="0"/>
          <w:bCs w:val="0"/>
          <w:color w:val="auto"/>
          <w:lang w:eastAsia="zh-Hans"/>
        </w:rPr>
        <w:t>套；</w:t>
      </w:r>
      <w:r>
        <w:rPr>
          <w:rFonts w:hint="eastAsia" w:ascii="仿宋" w:hAnsi="仿宋" w:eastAsia="仿宋" w:cs="仿宋"/>
          <w:b w:val="0"/>
          <w:bCs w:val="0"/>
          <w:color w:val="auto"/>
          <w:lang w:val="en-US" w:eastAsia="zh-CN"/>
        </w:rPr>
        <w:t>四房二厅二卫</w:t>
      </w:r>
      <w:r>
        <w:rPr>
          <w:rFonts w:hint="eastAsia" w:ascii="仿宋" w:hAnsi="仿宋" w:eastAsia="仿宋" w:cs="仿宋"/>
          <w:b w:val="0"/>
          <w:bCs w:val="0"/>
          <w:color w:val="auto"/>
          <w:lang w:eastAsia="zh-Hans"/>
        </w:rPr>
        <w:t>户型有</w:t>
      </w:r>
      <w:r>
        <w:rPr>
          <w:rFonts w:hint="eastAsia" w:ascii="仿宋" w:hAnsi="仿宋" w:eastAsia="仿宋" w:cs="仿宋"/>
          <w:b w:val="0"/>
          <w:bCs w:val="0"/>
          <w:color w:val="auto"/>
          <w:lang w:val="en-US" w:eastAsia="zh-CN"/>
        </w:rPr>
        <w:t>152</w:t>
      </w:r>
      <w:r>
        <w:rPr>
          <w:rFonts w:hint="eastAsia" w:ascii="仿宋" w:hAnsi="仿宋" w:eastAsia="仿宋" w:cs="仿宋"/>
          <w:b w:val="0"/>
          <w:bCs w:val="0"/>
          <w:color w:val="auto"/>
          <w:lang w:eastAsia="zh-Hans"/>
        </w:rPr>
        <w:t>套；</w:t>
      </w:r>
      <w:r>
        <w:rPr>
          <w:rFonts w:hint="eastAsia" w:ascii="仿宋" w:hAnsi="仿宋" w:eastAsia="仿宋" w:cs="仿宋"/>
          <w:b w:val="0"/>
          <w:bCs w:val="0"/>
          <w:color w:val="auto"/>
          <w:lang w:val="en-US" w:eastAsia="zh-CN"/>
        </w:rPr>
        <w:t>五房二厅二卫</w:t>
      </w:r>
      <w:r>
        <w:rPr>
          <w:rFonts w:hint="eastAsia" w:ascii="仿宋" w:hAnsi="仿宋" w:eastAsia="仿宋" w:cs="仿宋"/>
          <w:b w:val="0"/>
          <w:bCs w:val="0"/>
          <w:color w:val="auto"/>
          <w:lang w:eastAsia="zh-Hans"/>
        </w:rPr>
        <w:t>户型有</w:t>
      </w:r>
      <w:r>
        <w:rPr>
          <w:rFonts w:hint="eastAsia" w:ascii="仿宋" w:hAnsi="仿宋" w:eastAsia="仿宋" w:cs="仿宋"/>
          <w:b w:val="0"/>
          <w:bCs w:val="0"/>
          <w:color w:val="auto"/>
          <w:lang w:val="en-US" w:eastAsia="zh-CN"/>
        </w:rPr>
        <w:t>30</w:t>
      </w:r>
      <w:r>
        <w:rPr>
          <w:rFonts w:hint="eastAsia" w:ascii="仿宋" w:hAnsi="仿宋" w:eastAsia="仿宋" w:cs="仿宋"/>
          <w:b w:val="0"/>
          <w:bCs w:val="0"/>
          <w:color w:val="auto"/>
          <w:lang w:eastAsia="zh-Hans"/>
        </w:rPr>
        <w:t>套；其他：</w:t>
      </w:r>
      <w:r>
        <w:rPr>
          <w:rFonts w:hint="eastAsia" w:ascii="仿宋" w:hAnsi="仿宋" w:eastAsia="仿宋" w:cs="仿宋"/>
          <w:b w:val="0"/>
          <w:bCs w:val="0"/>
          <w:color w:val="auto"/>
          <w:u w:val="single"/>
          <w:lang w:eastAsia="zh-Hans"/>
        </w:rPr>
        <w:t xml:space="preserve">    </w:t>
      </w:r>
      <w:r>
        <w:rPr>
          <w:rFonts w:hint="eastAsia" w:ascii="仿宋" w:hAnsi="仿宋" w:eastAsia="仿宋" w:cs="仿宋"/>
          <w:b w:val="0"/>
          <w:bCs w:val="0"/>
          <w:color w:val="auto"/>
          <w:u w:val="single"/>
          <w:lang w:val="en-US" w:eastAsia="zh-CN"/>
        </w:rPr>
        <w:t>/</w:t>
      </w:r>
      <w:r>
        <w:rPr>
          <w:rFonts w:hint="eastAsia" w:ascii="仿宋" w:hAnsi="仿宋" w:eastAsia="仿宋" w:cs="仿宋"/>
          <w:b w:val="0"/>
          <w:bCs w:val="0"/>
          <w:color w:val="auto"/>
          <w:u w:val="single"/>
          <w:lang w:eastAsia="zh-Hans"/>
        </w:rPr>
        <w:t xml:space="preserve">  </w:t>
      </w:r>
      <w:r>
        <w:rPr>
          <w:rFonts w:hint="eastAsia" w:ascii="仿宋" w:hAnsi="仿宋" w:eastAsia="仿宋" w:cs="仿宋"/>
          <w:b w:val="0"/>
          <w:bCs w:val="0"/>
          <w:color w:val="auto"/>
          <w:u w:val="single"/>
          <w:lang w:val="en" w:eastAsia="zh-Hans"/>
        </w:rPr>
        <w:t xml:space="preserve">    </w:t>
      </w:r>
      <w:r>
        <w:rPr>
          <w:rFonts w:hint="eastAsia" w:ascii="仿宋" w:hAnsi="仿宋" w:eastAsia="仿宋" w:cs="仿宋"/>
          <w:b w:val="0"/>
          <w:bCs w:val="0"/>
          <w:color w:val="auto"/>
          <w:u w:val="single"/>
          <w:lang w:eastAsia="zh-Hans"/>
        </w:rPr>
        <w:t xml:space="preserve">   </w:t>
      </w:r>
      <w:r>
        <w:rPr>
          <w:rFonts w:hint="eastAsia" w:ascii="仿宋" w:hAnsi="仿宋" w:eastAsia="仿宋" w:cs="仿宋"/>
          <w:b w:val="0"/>
          <w:bCs w:val="0"/>
          <w:color w:val="auto"/>
          <w:lang w:eastAsia="zh-Hans"/>
        </w:rPr>
        <w:t>。</w:t>
      </w:r>
    </w:p>
    <w:p w14:paraId="2E9C9406">
      <w:pPr>
        <w:spacing w:line="560" w:lineRule="exact"/>
        <w:ind w:firstLine="482" w:firstLineChars="200"/>
        <w:rPr>
          <w:rFonts w:ascii="宋体" w:hAnsi="宋体" w:eastAsia="楷体_GB2312" w:cs="楷体_GB2312"/>
          <w:color w:val="auto"/>
          <w:sz w:val="24"/>
          <w:szCs w:val="24"/>
          <w:shd w:val="clear" w:color="auto" w:fill="FFFFFF"/>
          <w:lang w:bidi="ar"/>
        </w:rPr>
      </w:pPr>
      <w:r>
        <w:rPr>
          <w:rFonts w:hint="eastAsia" w:ascii="宋体" w:hAnsi="宋体" w:eastAsia="楷体_GB2312" w:cs="楷体_GB2312"/>
          <w:color w:val="auto"/>
          <w:sz w:val="24"/>
          <w:szCs w:val="24"/>
          <w:shd w:val="clear" w:color="auto" w:fill="FFFFFF"/>
          <w:lang w:bidi="ar"/>
        </w:rPr>
        <w:t>（三）建筑物功能简介</w:t>
      </w:r>
    </w:p>
    <w:p w14:paraId="0D6365BB">
      <w:pPr>
        <w:spacing w:line="360" w:lineRule="auto"/>
        <w:ind w:firstLine="56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本项目共建有 15 栋建筑物，具体如下：</w:t>
      </w:r>
    </w:p>
    <w:p w14:paraId="3B082228">
      <w:pPr>
        <w:spacing w:line="360" w:lineRule="auto"/>
        <w:ind w:firstLine="56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1.住宅：分别为 1、2、3、5、6、7、8、9、10、11、12、13、15 栋；</w:t>
      </w:r>
    </w:p>
    <w:p w14:paraId="75002169">
      <w:pPr>
        <w:spacing w:line="360" w:lineRule="auto"/>
        <w:ind w:firstLine="56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2.商业：分别为 1 栋、 2 栋、 3 栋、5栋、6栋、7栋、16栋；</w:t>
      </w:r>
    </w:p>
    <w:p w14:paraId="12D18C53">
      <w:pPr>
        <w:spacing w:line="360" w:lineRule="auto"/>
        <w:ind w:firstLine="560" w:firstLineChars="200"/>
        <w:rPr>
          <w:rFonts w:ascii="宋体" w:hAnsi="宋体" w:eastAsia="仿宋_GB2312" w:cs="仿宋_GB2312"/>
          <w:color w:val="auto"/>
          <w:sz w:val="32"/>
          <w:szCs w:val="32"/>
        </w:rPr>
      </w:pPr>
      <w:r>
        <w:rPr>
          <w:rFonts w:hint="eastAsia" w:ascii="仿宋" w:hAnsi="仿宋" w:eastAsia="仿宋" w:cs="仿宋"/>
          <w:b w:val="0"/>
          <w:bCs w:val="0"/>
          <w:color w:val="auto"/>
          <w:lang w:val="en-US" w:eastAsia="zh-CN"/>
        </w:rPr>
        <w:t>3.其他： 16栋（大门）、17栋（垃圾站）  。</w:t>
      </w:r>
    </w:p>
    <w:p w14:paraId="63161532">
      <w:pPr>
        <w:spacing w:after="120" w:afterLines="50" w:line="560" w:lineRule="exact"/>
        <w:ind w:firstLine="482" w:firstLineChars="200"/>
        <w:rPr>
          <w:rFonts w:ascii="宋体" w:hAnsi="宋体" w:eastAsia="楷体_GB2312" w:cs="楷体_GB2312"/>
          <w:color w:val="auto"/>
          <w:sz w:val="24"/>
          <w:szCs w:val="24"/>
          <w:shd w:val="clear" w:color="auto" w:fill="FFFFFF"/>
          <w:lang w:bidi="ar"/>
        </w:rPr>
      </w:pPr>
      <w:r>
        <w:rPr>
          <w:rFonts w:hint="eastAsia" w:ascii="宋体" w:hAnsi="宋体" w:eastAsia="楷体_GB2312" w:cs="楷体_GB2312"/>
          <w:color w:val="auto"/>
          <w:sz w:val="24"/>
          <w:szCs w:val="24"/>
          <w:shd w:val="clear" w:color="auto" w:fill="FFFFFF"/>
          <w:lang w:bidi="ar"/>
        </w:rPr>
        <w:t>（四）主要设备、设施介绍</w:t>
      </w:r>
    </w:p>
    <w:tbl>
      <w:tblPr>
        <w:tblStyle w:val="11"/>
        <w:tblW w:w="9439" w:type="dxa"/>
        <w:jc w:val="center"/>
        <w:tblLayout w:type="fixed"/>
        <w:tblCellMar>
          <w:top w:w="0" w:type="dxa"/>
          <w:left w:w="108" w:type="dxa"/>
          <w:bottom w:w="0" w:type="dxa"/>
          <w:right w:w="108" w:type="dxa"/>
        </w:tblCellMar>
      </w:tblPr>
      <w:tblGrid>
        <w:gridCol w:w="1350"/>
        <w:gridCol w:w="1191"/>
        <w:gridCol w:w="1409"/>
        <w:gridCol w:w="1113"/>
        <w:gridCol w:w="576"/>
        <w:gridCol w:w="898"/>
        <w:gridCol w:w="938"/>
        <w:gridCol w:w="376"/>
        <w:gridCol w:w="82"/>
        <w:gridCol w:w="1506"/>
      </w:tblGrid>
      <w:tr w14:paraId="66695A48">
        <w:tblPrEx>
          <w:tblCellMar>
            <w:top w:w="0" w:type="dxa"/>
            <w:left w:w="108" w:type="dxa"/>
            <w:bottom w:w="0" w:type="dxa"/>
            <w:right w:w="108" w:type="dxa"/>
          </w:tblCellMar>
        </w:tblPrEx>
        <w:trPr>
          <w:cantSplit/>
          <w:trHeight w:val="539" w:hRule="exact"/>
          <w:jc w:val="center"/>
        </w:trPr>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09856701">
            <w:pPr>
              <w:spacing w:line="360" w:lineRule="exact"/>
              <w:jc w:val="center"/>
              <w:rPr>
                <w:rFonts w:ascii="宋体" w:hAnsi="宋体" w:eastAsia="仿宋_GB2312" w:cs="仿宋_GB2312"/>
                <w:color w:val="auto"/>
                <w:sz w:val="24"/>
                <w:lang w:eastAsia="zh-Hans"/>
              </w:rPr>
            </w:pPr>
            <w:r>
              <w:rPr>
                <w:rFonts w:hint="eastAsia" w:ascii="宋体" w:hAnsi="宋体" w:eastAsia="黑体" w:cs="黑体"/>
                <w:color w:val="auto"/>
                <w:sz w:val="24"/>
                <w:lang w:eastAsia="zh-Hans"/>
              </w:rPr>
              <w:t>物业</w:t>
            </w:r>
            <w:r>
              <w:rPr>
                <w:rFonts w:hint="eastAsia" w:ascii="宋体" w:hAnsi="宋体" w:eastAsia="黑体" w:cs="黑体"/>
                <w:color w:val="auto"/>
                <w:sz w:val="24"/>
              </w:rPr>
              <w:t>服务</w:t>
            </w:r>
            <w:r>
              <w:rPr>
                <w:rFonts w:hint="eastAsia" w:ascii="宋体" w:hAnsi="宋体" w:eastAsia="黑体" w:cs="黑体"/>
                <w:color w:val="auto"/>
                <w:sz w:val="24"/>
                <w:lang w:eastAsia="zh-Hans"/>
              </w:rPr>
              <w:t>区域内房屋建筑本体之外的共用设施设备情况</w:t>
            </w: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5D5C385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车辆出入口</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3D559AF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2</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73079FE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人行出入口</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7DB97D5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3</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r>
      <w:tr w14:paraId="36FBFE89">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839FDBA">
            <w:pPr>
              <w:spacing w:line="360" w:lineRule="exact"/>
              <w:jc w:val="center"/>
              <w:rPr>
                <w:rFonts w:ascii="宋体" w:hAnsi="宋体" w:eastAsia="仿宋_GB2312" w:cs="仿宋_GB2312"/>
                <w:color w:val="auto"/>
                <w:sz w:val="24"/>
                <w:lang w:eastAsia="zh-Hans"/>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2C4CD21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道路</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0E16C91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6613638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车行道</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74A11E7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1282EF86">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EAF4E64">
            <w:pPr>
              <w:spacing w:line="360" w:lineRule="exact"/>
              <w:jc w:val="center"/>
              <w:rPr>
                <w:rFonts w:ascii="宋体" w:hAnsi="宋体" w:eastAsia="仿宋_GB2312" w:cs="仿宋_GB2312"/>
                <w:color w:val="auto"/>
                <w:sz w:val="24"/>
                <w:lang w:eastAsia="zh-Hans"/>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6D09D03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绿化面积</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4CA3361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none"/>
              </w:rPr>
              <w:t xml:space="preserve"> </w:t>
            </w:r>
            <w:r>
              <w:rPr>
                <w:rFonts w:hint="eastAsia" w:ascii="宋体" w:hAnsi="宋体" w:eastAsia="仿宋_GB2312" w:cs="仿宋_GB2312"/>
                <w:color w:val="auto"/>
                <w:sz w:val="24"/>
                <w:u w:val="single"/>
                <w:lang w:val="en-US" w:eastAsia="zh-CN"/>
              </w:rPr>
              <w:t>16359.31</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7E5104D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园林建筑小品</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062F4189">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座</w:t>
            </w:r>
          </w:p>
        </w:tc>
      </w:tr>
      <w:tr w14:paraId="05B82DA4">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B8EDB07">
            <w:pPr>
              <w:spacing w:line="360" w:lineRule="exact"/>
              <w:jc w:val="center"/>
              <w:rPr>
                <w:rFonts w:ascii="宋体" w:hAnsi="宋体" w:eastAsia="仿宋_GB2312" w:cs="仿宋_GB2312"/>
                <w:color w:val="auto"/>
                <w:sz w:val="24"/>
                <w:lang w:eastAsia="zh-Hans"/>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09E81CA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污水管长</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39C0790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rPr>
              <w:t>米</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6E79648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污水检查井</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69E3606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座</w:t>
            </w:r>
          </w:p>
        </w:tc>
      </w:tr>
      <w:tr w14:paraId="14869D3F">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64112EDD">
            <w:pPr>
              <w:spacing w:line="360" w:lineRule="exact"/>
              <w:jc w:val="center"/>
              <w:rPr>
                <w:rFonts w:ascii="宋体" w:hAnsi="宋体" w:eastAsia="仿宋_GB2312" w:cs="仿宋_GB2312"/>
                <w:color w:val="auto"/>
                <w:sz w:val="24"/>
                <w:lang w:eastAsia="zh-Hans"/>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758AB0D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雨水管长</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4D62C27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rPr>
              <w:t>米</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729F0CD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雨水检查井</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767E27B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座</w:t>
            </w:r>
          </w:p>
        </w:tc>
      </w:tr>
      <w:tr w14:paraId="5C96C813">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1FF86C1">
            <w:pPr>
              <w:spacing w:line="360" w:lineRule="exact"/>
              <w:jc w:val="center"/>
              <w:rPr>
                <w:rFonts w:ascii="宋体" w:hAnsi="宋体" w:eastAsia="仿宋_GB2312" w:cs="仿宋_GB2312"/>
                <w:color w:val="auto"/>
                <w:sz w:val="24"/>
                <w:lang w:eastAsia="zh-Hans"/>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5070A0D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雨水进水井</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6690266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rPr>
              <w:t>米</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29A990F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化粪池</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6E9C097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座</w:t>
            </w:r>
          </w:p>
        </w:tc>
      </w:tr>
      <w:tr w14:paraId="294DF36C">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301C596">
            <w:pPr>
              <w:spacing w:line="360" w:lineRule="exact"/>
              <w:jc w:val="center"/>
              <w:rPr>
                <w:rFonts w:ascii="宋体" w:hAnsi="宋体" w:eastAsia="仿宋_GB2312" w:cs="仿宋_GB2312"/>
                <w:color w:val="auto"/>
                <w:kern w:val="1"/>
                <w:sz w:val="24"/>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604198F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路灯</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7689B26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5869079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地灯</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2DB645B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r>
      <w:tr w14:paraId="7AB15639">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4F678F9">
            <w:pPr>
              <w:spacing w:line="360" w:lineRule="exact"/>
              <w:jc w:val="center"/>
              <w:rPr>
                <w:rFonts w:ascii="宋体" w:hAnsi="宋体" w:eastAsia="仿宋_GB2312" w:cs="仿宋_GB2312"/>
                <w:color w:val="auto"/>
                <w:kern w:val="1"/>
                <w:sz w:val="24"/>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3C0C6FC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草坪灯</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198DB90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5F6AE0A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其他照明设施</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7173F1A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r>
      <w:tr w14:paraId="4234DA9B">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0D819F9A">
            <w:pPr>
              <w:spacing w:line="360" w:lineRule="exact"/>
              <w:jc w:val="center"/>
              <w:rPr>
                <w:rFonts w:ascii="宋体" w:hAnsi="宋体" w:eastAsia="仿宋_GB2312" w:cs="仿宋_GB2312"/>
                <w:color w:val="auto"/>
                <w:kern w:val="1"/>
                <w:sz w:val="24"/>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5D934A9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垃圾箱</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21553CB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34500A9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垃圾房建筑面积</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2D2AE0C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120.00</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458A4BE5">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9699ABC">
            <w:pPr>
              <w:spacing w:line="360" w:lineRule="exact"/>
              <w:jc w:val="center"/>
              <w:rPr>
                <w:rFonts w:ascii="宋体" w:hAnsi="宋体" w:eastAsia="仿宋_GB2312" w:cs="仿宋_GB2312"/>
                <w:color w:val="auto"/>
                <w:kern w:val="1"/>
                <w:sz w:val="24"/>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253273C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体育设施</w:t>
            </w:r>
          </w:p>
        </w:tc>
        <w:tc>
          <w:tcPr>
            <w:tcW w:w="5489" w:type="dxa"/>
            <w:gridSpan w:val="7"/>
            <w:tcBorders>
              <w:top w:val="single" w:color="000000" w:sz="4" w:space="0"/>
              <w:left w:val="single" w:color="000000" w:sz="4" w:space="0"/>
              <w:bottom w:val="single" w:color="000000" w:sz="4" w:space="0"/>
              <w:right w:val="single" w:color="000000" w:sz="4" w:space="0"/>
            </w:tcBorders>
            <w:vAlign w:val="center"/>
          </w:tcPr>
          <w:p w14:paraId="33456E7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2</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处</w:t>
            </w:r>
          </w:p>
        </w:tc>
      </w:tr>
      <w:tr w14:paraId="17E72B5E">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0AB00E9C">
            <w:pPr>
              <w:spacing w:line="360" w:lineRule="exact"/>
              <w:jc w:val="center"/>
              <w:rPr>
                <w:rFonts w:ascii="宋体" w:hAnsi="宋体" w:eastAsia="仿宋_GB2312" w:cs="仿宋_GB2312"/>
                <w:color w:val="auto"/>
                <w:kern w:val="1"/>
                <w:sz w:val="24"/>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262B0BE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儿童娱乐设施</w:t>
            </w:r>
          </w:p>
        </w:tc>
        <w:tc>
          <w:tcPr>
            <w:tcW w:w="5489" w:type="dxa"/>
            <w:gridSpan w:val="7"/>
            <w:tcBorders>
              <w:top w:val="single" w:color="000000" w:sz="4" w:space="0"/>
              <w:left w:val="single" w:color="000000" w:sz="4" w:space="0"/>
              <w:bottom w:val="single" w:color="000000" w:sz="4" w:space="0"/>
              <w:right w:val="single" w:color="000000" w:sz="4" w:space="0"/>
            </w:tcBorders>
            <w:vAlign w:val="center"/>
          </w:tcPr>
          <w:p w14:paraId="384B082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1</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处</w:t>
            </w:r>
          </w:p>
        </w:tc>
      </w:tr>
      <w:tr w14:paraId="7FBEC8E0">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DA8D688">
            <w:pPr>
              <w:spacing w:line="360" w:lineRule="exact"/>
              <w:jc w:val="center"/>
              <w:rPr>
                <w:rFonts w:ascii="宋体" w:hAnsi="宋体" w:eastAsia="仿宋_GB2312" w:cs="仿宋_GB2312"/>
                <w:color w:val="auto"/>
                <w:kern w:val="1"/>
                <w:sz w:val="24"/>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3BC4F3A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休闲设施</w:t>
            </w:r>
          </w:p>
        </w:tc>
        <w:tc>
          <w:tcPr>
            <w:tcW w:w="5489" w:type="dxa"/>
            <w:gridSpan w:val="7"/>
            <w:tcBorders>
              <w:top w:val="single" w:color="000000" w:sz="4" w:space="0"/>
              <w:left w:val="single" w:color="000000" w:sz="4" w:space="0"/>
              <w:bottom w:val="single" w:color="000000" w:sz="4" w:space="0"/>
              <w:right w:val="single" w:color="000000" w:sz="4" w:space="0"/>
            </w:tcBorders>
            <w:vAlign w:val="center"/>
          </w:tcPr>
          <w:p w14:paraId="432C7B8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2</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rPr>
              <w:t>处</w:t>
            </w:r>
          </w:p>
        </w:tc>
      </w:tr>
      <w:tr w14:paraId="2BE214A1">
        <w:tblPrEx>
          <w:tblCellMar>
            <w:top w:w="0" w:type="dxa"/>
            <w:left w:w="108" w:type="dxa"/>
            <w:bottom w:w="0" w:type="dxa"/>
            <w:right w:w="108" w:type="dxa"/>
          </w:tblCellMar>
        </w:tblPrEx>
        <w:trPr>
          <w:cantSplit/>
          <w:trHeight w:val="510" w:hRule="exact"/>
          <w:jc w:val="center"/>
        </w:trPr>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128CF890">
            <w:pPr>
              <w:spacing w:line="360" w:lineRule="exact"/>
              <w:jc w:val="center"/>
              <w:rPr>
                <w:rFonts w:ascii="宋体" w:hAnsi="宋体" w:eastAsia="黑体" w:cs="黑体"/>
                <w:color w:val="auto"/>
                <w:sz w:val="24"/>
                <w:lang w:eastAsia="zh-Hans"/>
              </w:rPr>
            </w:pPr>
            <w:r>
              <w:rPr>
                <w:rFonts w:hint="eastAsia" w:ascii="宋体" w:hAnsi="宋体" w:eastAsia="黑体" w:cs="黑体"/>
                <w:color w:val="auto"/>
                <w:sz w:val="24"/>
                <w:lang w:eastAsia="zh-Hans"/>
              </w:rPr>
              <w:t>房屋建筑本体共用部位及本体共用设施设备</w:t>
            </w:r>
          </w:p>
        </w:tc>
        <w:tc>
          <w:tcPr>
            <w:tcW w:w="1191" w:type="dxa"/>
            <w:vMerge w:val="restart"/>
            <w:tcBorders>
              <w:top w:val="single" w:color="000000" w:sz="4" w:space="0"/>
              <w:left w:val="single" w:color="000000" w:sz="4" w:space="0"/>
              <w:bottom w:val="single" w:color="000000" w:sz="4" w:space="0"/>
              <w:right w:val="single" w:color="000000" w:sz="4" w:space="0"/>
            </w:tcBorders>
            <w:vAlign w:val="center"/>
          </w:tcPr>
          <w:p w14:paraId="433D759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电梯</w:t>
            </w:r>
          </w:p>
        </w:tc>
        <w:tc>
          <w:tcPr>
            <w:tcW w:w="1409" w:type="dxa"/>
            <w:tcBorders>
              <w:top w:val="single" w:color="000000" w:sz="4" w:space="0"/>
              <w:left w:val="single" w:color="000000" w:sz="4" w:space="0"/>
              <w:bottom w:val="single" w:color="000000" w:sz="4" w:space="0"/>
              <w:right w:val="single" w:color="000000" w:sz="4" w:space="0"/>
            </w:tcBorders>
            <w:vAlign w:val="center"/>
          </w:tcPr>
          <w:p w14:paraId="3FC3A90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数量</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72FBBFD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 xml:space="preserve"> </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32</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台</w:t>
            </w:r>
          </w:p>
        </w:tc>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0C31698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功率</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44FBED6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KW</w:t>
            </w:r>
          </w:p>
        </w:tc>
      </w:tr>
      <w:tr w14:paraId="1FC2FD67">
        <w:tblPrEx>
          <w:tblCellMar>
            <w:top w:w="0" w:type="dxa"/>
            <w:left w:w="108" w:type="dxa"/>
            <w:bottom w:w="0" w:type="dxa"/>
            <w:right w:w="108" w:type="dxa"/>
          </w:tblCellMar>
        </w:tblPrEx>
        <w:trPr>
          <w:cantSplit/>
          <w:trHeight w:val="51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85E93A4">
            <w:pPr>
              <w:spacing w:line="360" w:lineRule="exact"/>
              <w:jc w:val="center"/>
              <w:rPr>
                <w:rFonts w:ascii="宋体" w:hAnsi="宋体" w:eastAsia="黑体" w:cs="黑体"/>
                <w:color w:val="auto"/>
                <w:sz w:val="24"/>
                <w:lang w:eastAsia="zh-Hans"/>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3A0E1012">
            <w:pPr>
              <w:spacing w:line="360" w:lineRule="exact"/>
              <w:jc w:val="center"/>
              <w:rPr>
                <w:rFonts w:ascii="宋体" w:hAnsi="宋体" w:eastAsia="仿宋_GB2312" w:cs="仿宋_GB2312"/>
                <w:color w:val="auto"/>
                <w:sz w:val="24"/>
                <w:lang w:eastAsia="zh-Hans"/>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3A0AF2D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品牌型号</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3A887C00">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u w:val="single"/>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DB9F769">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启用时间</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145D33A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年</w:t>
            </w:r>
            <w:r>
              <w:rPr>
                <w:rFonts w:hint="eastAsia" w:ascii="宋体" w:hAnsi="宋体" w:eastAsia="仿宋_GB2312" w:cs="仿宋_GB2312"/>
                <w:color w:val="auto"/>
                <w:sz w:val="24"/>
              </w:rPr>
              <w:t xml:space="preserve"> </w:t>
            </w:r>
            <w:r>
              <w:rPr>
                <w:rFonts w:hint="eastAsia" w:ascii="宋体" w:hAnsi="宋体" w:eastAsia="仿宋_GB2312" w:cs="仿宋_GB2312"/>
                <w:color w:val="auto"/>
                <w:sz w:val="24"/>
                <w:lang w:eastAsia="zh-Hans"/>
              </w:rPr>
              <w:t xml:space="preserve"> 月</w:t>
            </w:r>
          </w:p>
        </w:tc>
      </w:tr>
      <w:tr w14:paraId="2616E50E">
        <w:tblPrEx>
          <w:tblCellMar>
            <w:top w:w="0" w:type="dxa"/>
            <w:left w:w="108" w:type="dxa"/>
            <w:bottom w:w="0" w:type="dxa"/>
            <w:right w:w="108" w:type="dxa"/>
          </w:tblCellMar>
        </w:tblPrEx>
        <w:trPr>
          <w:cantSplit/>
          <w:trHeight w:val="51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602E88A">
            <w:pPr>
              <w:spacing w:line="360" w:lineRule="exact"/>
              <w:jc w:val="center"/>
              <w:rPr>
                <w:rFonts w:ascii="宋体" w:hAnsi="宋体" w:eastAsia="黑体" w:cs="黑体"/>
                <w:color w:val="auto"/>
                <w:sz w:val="24"/>
                <w:lang w:eastAsia="zh-Hans"/>
              </w:rPr>
            </w:pPr>
          </w:p>
        </w:tc>
        <w:tc>
          <w:tcPr>
            <w:tcW w:w="1191" w:type="dxa"/>
            <w:vMerge w:val="restart"/>
            <w:tcBorders>
              <w:top w:val="single" w:color="000000" w:sz="4" w:space="0"/>
              <w:left w:val="single" w:color="000000" w:sz="4" w:space="0"/>
              <w:bottom w:val="single" w:color="000000" w:sz="4" w:space="0"/>
              <w:right w:val="single" w:color="000000" w:sz="4" w:space="0"/>
            </w:tcBorders>
            <w:vAlign w:val="center"/>
          </w:tcPr>
          <w:p w14:paraId="79BAD73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配电房变压器</w:t>
            </w:r>
          </w:p>
        </w:tc>
        <w:tc>
          <w:tcPr>
            <w:tcW w:w="1409" w:type="dxa"/>
            <w:tcBorders>
              <w:top w:val="single" w:color="000000" w:sz="4" w:space="0"/>
              <w:left w:val="single" w:color="000000" w:sz="4" w:space="0"/>
              <w:bottom w:val="single" w:color="000000" w:sz="4" w:space="0"/>
              <w:right w:val="single" w:color="000000" w:sz="4" w:space="0"/>
            </w:tcBorders>
            <w:vAlign w:val="center"/>
          </w:tcPr>
          <w:p w14:paraId="538B47B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数量</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7F455A5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台</w:t>
            </w:r>
          </w:p>
        </w:tc>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E31C38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容量</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04DD0C2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KVA</w:t>
            </w:r>
          </w:p>
        </w:tc>
      </w:tr>
      <w:tr w14:paraId="5279098D">
        <w:tblPrEx>
          <w:tblCellMar>
            <w:top w:w="0" w:type="dxa"/>
            <w:left w:w="108" w:type="dxa"/>
            <w:bottom w:w="0" w:type="dxa"/>
            <w:right w:w="108" w:type="dxa"/>
          </w:tblCellMar>
        </w:tblPrEx>
        <w:trPr>
          <w:cantSplit/>
          <w:trHeight w:val="51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0141F0C">
            <w:pPr>
              <w:spacing w:line="360" w:lineRule="exact"/>
              <w:jc w:val="center"/>
              <w:rPr>
                <w:rFonts w:ascii="宋体" w:hAnsi="宋体" w:eastAsia="黑体" w:cs="黑体"/>
                <w:color w:val="auto"/>
                <w:sz w:val="24"/>
                <w:lang w:eastAsia="zh-Hans"/>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58BC3304">
            <w:pPr>
              <w:spacing w:line="360" w:lineRule="exact"/>
              <w:jc w:val="center"/>
              <w:rPr>
                <w:rFonts w:ascii="宋体" w:hAnsi="宋体" w:eastAsia="仿宋_GB2312" w:cs="仿宋_GB2312"/>
                <w:color w:val="auto"/>
                <w:sz w:val="24"/>
                <w:lang w:eastAsia="zh-Hans"/>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41173FE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品牌型号</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7F305E61">
            <w:pPr>
              <w:spacing w:line="360" w:lineRule="exact"/>
              <w:jc w:val="center"/>
              <w:rPr>
                <w:rFonts w:ascii="宋体" w:hAnsi="宋体" w:eastAsia="仿宋_GB2312" w:cs="仿宋_GB2312"/>
                <w:color w:val="auto"/>
                <w:sz w:val="24"/>
                <w:lang w:eastAsia="zh-Hans"/>
              </w:rPr>
            </w:pPr>
          </w:p>
        </w:tc>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3BE2A9D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启用时间</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5F56E23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年</w:t>
            </w:r>
            <w:r>
              <w:rPr>
                <w:rFonts w:hint="eastAsia" w:ascii="宋体" w:hAnsi="宋体" w:eastAsia="仿宋_GB2312" w:cs="仿宋_GB2312"/>
                <w:color w:val="auto"/>
                <w:sz w:val="24"/>
              </w:rPr>
              <w:t xml:space="preserve"> </w:t>
            </w:r>
            <w:r>
              <w:rPr>
                <w:rFonts w:hint="eastAsia" w:ascii="宋体" w:hAnsi="宋体" w:eastAsia="仿宋_GB2312" w:cs="仿宋_GB2312"/>
                <w:color w:val="auto"/>
                <w:sz w:val="24"/>
                <w:lang w:eastAsia="zh-Hans"/>
              </w:rPr>
              <w:t xml:space="preserve"> 月</w:t>
            </w:r>
          </w:p>
        </w:tc>
      </w:tr>
      <w:tr w14:paraId="4FFCDD44">
        <w:tblPrEx>
          <w:tblCellMar>
            <w:top w:w="0" w:type="dxa"/>
            <w:left w:w="108" w:type="dxa"/>
            <w:bottom w:w="0" w:type="dxa"/>
            <w:right w:w="108" w:type="dxa"/>
          </w:tblCellMar>
        </w:tblPrEx>
        <w:trPr>
          <w:cantSplit/>
          <w:trHeight w:val="51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013E6F1">
            <w:pPr>
              <w:spacing w:line="360" w:lineRule="exact"/>
              <w:jc w:val="center"/>
              <w:rPr>
                <w:rFonts w:ascii="宋体" w:hAnsi="宋体" w:eastAsia="黑体" w:cs="黑体"/>
                <w:color w:val="auto"/>
                <w:sz w:val="24"/>
                <w:lang w:eastAsia="zh-Hans"/>
              </w:rPr>
            </w:pPr>
          </w:p>
        </w:tc>
        <w:tc>
          <w:tcPr>
            <w:tcW w:w="1191" w:type="dxa"/>
            <w:vMerge w:val="restart"/>
            <w:tcBorders>
              <w:top w:val="single" w:color="000000" w:sz="4" w:space="0"/>
              <w:left w:val="single" w:color="000000" w:sz="4" w:space="0"/>
              <w:bottom w:val="single" w:color="000000" w:sz="4" w:space="0"/>
              <w:right w:val="single" w:color="000000" w:sz="4" w:space="0"/>
            </w:tcBorders>
            <w:vAlign w:val="center"/>
          </w:tcPr>
          <w:p w14:paraId="2A4DD01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发电</w:t>
            </w:r>
          </w:p>
          <w:p w14:paraId="33929BB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机组</w:t>
            </w:r>
          </w:p>
        </w:tc>
        <w:tc>
          <w:tcPr>
            <w:tcW w:w="1409" w:type="dxa"/>
            <w:tcBorders>
              <w:top w:val="single" w:color="000000" w:sz="4" w:space="0"/>
              <w:left w:val="single" w:color="000000" w:sz="4" w:space="0"/>
              <w:bottom w:val="single" w:color="000000" w:sz="4" w:space="0"/>
              <w:right w:val="single" w:color="000000" w:sz="4" w:space="0"/>
            </w:tcBorders>
            <w:vAlign w:val="center"/>
          </w:tcPr>
          <w:p w14:paraId="31DAE32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功率</w:t>
            </w:r>
          </w:p>
        </w:tc>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0773729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KW</w:t>
            </w:r>
          </w:p>
        </w:tc>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0CB0ACB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品牌型号</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7D48C873">
            <w:pPr>
              <w:spacing w:line="360" w:lineRule="exact"/>
              <w:jc w:val="center"/>
              <w:rPr>
                <w:rFonts w:ascii="宋体" w:hAnsi="宋体" w:eastAsia="仿宋_GB2312" w:cs="仿宋_GB2312"/>
                <w:color w:val="auto"/>
                <w:sz w:val="24"/>
                <w:lang w:eastAsia="zh-Hans"/>
              </w:rPr>
            </w:pPr>
          </w:p>
        </w:tc>
      </w:tr>
      <w:tr w14:paraId="6B909FF9">
        <w:tblPrEx>
          <w:tblCellMar>
            <w:top w:w="0" w:type="dxa"/>
            <w:left w:w="108" w:type="dxa"/>
            <w:bottom w:w="0" w:type="dxa"/>
            <w:right w:w="108" w:type="dxa"/>
          </w:tblCellMar>
        </w:tblPrEx>
        <w:trPr>
          <w:cantSplit/>
          <w:trHeight w:val="51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0CDEA2E">
            <w:pPr>
              <w:spacing w:line="360" w:lineRule="exact"/>
              <w:jc w:val="center"/>
              <w:rPr>
                <w:rFonts w:ascii="宋体" w:hAnsi="宋体" w:eastAsia="黑体" w:cs="黑体"/>
                <w:color w:val="auto"/>
                <w:sz w:val="24"/>
                <w:lang w:eastAsia="zh-Hans"/>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5D6FE8EC">
            <w:pPr>
              <w:spacing w:line="360" w:lineRule="exact"/>
              <w:jc w:val="center"/>
              <w:rPr>
                <w:rFonts w:ascii="宋体" w:hAnsi="宋体" w:eastAsia="仿宋_GB2312" w:cs="仿宋_GB2312"/>
                <w:color w:val="auto"/>
                <w:sz w:val="24"/>
                <w:lang w:eastAsia="zh-Hans"/>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32729FB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启用时间</w:t>
            </w:r>
          </w:p>
        </w:tc>
        <w:tc>
          <w:tcPr>
            <w:tcW w:w="5489" w:type="dxa"/>
            <w:gridSpan w:val="7"/>
            <w:tcBorders>
              <w:top w:val="single" w:color="000000" w:sz="4" w:space="0"/>
              <w:left w:val="single" w:color="000000" w:sz="4" w:space="0"/>
              <w:bottom w:val="single" w:color="000000" w:sz="4" w:space="0"/>
              <w:right w:val="single" w:color="000000" w:sz="4" w:space="0"/>
            </w:tcBorders>
            <w:vAlign w:val="center"/>
          </w:tcPr>
          <w:p w14:paraId="6CF0378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年</w:t>
            </w:r>
            <w:r>
              <w:rPr>
                <w:rFonts w:hint="eastAsia" w:ascii="宋体" w:hAnsi="宋体" w:eastAsia="仿宋_GB2312" w:cs="仿宋_GB2312"/>
                <w:color w:val="auto"/>
                <w:sz w:val="24"/>
              </w:rPr>
              <w:t xml:space="preserve"> </w:t>
            </w:r>
            <w:r>
              <w:rPr>
                <w:rFonts w:hint="eastAsia" w:ascii="宋体" w:hAnsi="宋体" w:eastAsia="仿宋_GB2312" w:cs="仿宋_GB2312"/>
                <w:color w:val="auto"/>
                <w:sz w:val="24"/>
                <w:lang w:eastAsia="zh-Hans"/>
              </w:rPr>
              <w:t xml:space="preserve"> 月</w:t>
            </w:r>
          </w:p>
        </w:tc>
      </w:tr>
      <w:tr w14:paraId="69398828">
        <w:tblPrEx>
          <w:tblCellMar>
            <w:top w:w="0" w:type="dxa"/>
            <w:left w:w="108" w:type="dxa"/>
            <w:bottom w:w="0" w:type="dxa"/>
            <w:right w:w="108" w:type="dxa"/>
          </w:tblCellMar>
        </w:tblPrEx>
        <w:trPr>
          <w:cantSplit/>
          <w:trHeight w:val="85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033B3F3">
            <w:pPr>
              <w:spacing w:line="360" w:lineRule="exact"/>
              <w:jc w:val="center"/>
              <w:rPr>
                <w:rFonts w:ascii="宋体" w:hAnsi="宋体" w:eastAsia="黑体" w:cs="黑体"/>
                <w:color w:val="auto"/>
                <w:sz w:val="24"/>
                <w:lang w:eastAsia="zh-Hans"/>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200D9AB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生活</w:t>
            </w:r>
          </w:p>
          <w:p w14:paraId="16CBD44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蓄水池</w:t>
            </w:r>
          </w:p>
        </w:tc>
        <w:tc>
          <w:tcPr>
            <w:tcW w:w="1409" w:type="dxa"/>
            <w:tcBorders>
              <w:top w:val="single" w:color="000000" w:sz="4" w:space="0"/>
              <w:left w:val="single" w:color="000000" w:sz="4" w:space="0"/>
              <w:bottom w:val="single" w:color="000000" w:sz="4" w:space="0"/>
              <w:right w:val="single" w:color="000000" w:sz="4" w:space="0"/>
            </w:tcBorders>
            <w:vAlign w:val="center"/>
          </w:tcPr>
          <w:p w14:paraId="488CE33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c>
          <w:tcPr>
            <w:tcW w:w="1113" w:type="dxa"/>
            <w:tcBorders>
              <w:top w:val="single" w:color="000000" w:sz="4" w:space="0"/>
              <w:left w:val="single" w:color="000000" w:sz="4" w:space="0"/>
              <w:bottom w:val="single" w:color="000000" w:sz="4" w:space="0"/>
              <w:right w:val="single" w:color="000000" w:sz="4" w:space="0"/>
            </w:tcBorders>
            <w:vAlign w:val="center"/>
          </w:tcPr>
          <w:p w14:paraId="2D2EFBE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消防水池</w:t>
            </w:r>
          </w:p>
        </w:tc>
        <w:tc>
          <w:tcPr>
            <w:tcW w:w="1474" w:type="dxa"/>
            <w:gridSpan w:val="2"/>
            <w:tcBorders>
              <w:top w:val="single" w:color="000000" w:sz="4" w:space="0"/>
              <w:left w:val="single" w:color="000000" w:sz="4" w:space="0"/>
              <w:bottom w:val="single" w:color="000000" w:sz="4" w:space="0"/>
              <w:right w:val="single" w:color="000000" w:sz="4" w:space="0"/>
            </w:tcBorders>
            <w:vAlign w:val="center"/>
          </w:tcPr>
          <w:p w14:paraId="762CC03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c>
          <w:tcPr>
            <w:tcW w:w="1396" w:type="dxa"/>
            <w:gridSpan w:val="3"/>
            <w:tcBorders>
              <w:top w:val="single" w:color="000000" w:sz="4" w:space="0"/>
              <w:left w:val="single" w:color="000000" w:sz="4" w:space="0"/>
              <w:bottom w:val="single" w:color="000000" w:sz="4" w:space="0"/>
              <w:right w:val="single" w:color="000000" w:sz="4" w:space="0"/>
            </w:tcBorders>
            <w:vAlign w:val="center"/>
          </w:tcPr>
          <w:p w14:paraId="5737334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消防</w:t>
            </w:r>
          </w:p>
          <w:p w14:paraId="525F927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水箱</w:t>
            </w:r>
          </w:p>
        </w:tc>
        <w:tc>
          <w:tcPr>
            <w:tcW w:w="1506" w:type="dxa"/>
            <w:tcBorders>
              <w:top w:val="single" w:color="000000" w:sz="4" w:space="0"/>
              <w:left w:val="single" w:color="000000" w:sz="4" w:space="0"/>
              <w:bottom w:val="single" w:color="000000" w:sz="4" w:space="0"/>
              <w:right w:val="single" w:color="000000" w:sz="4" w:space="0"/>
            </w:tcBorders>
            <w:vAlign w:val="center"/>
          </w:tcPr>
          <w:p w14:paraId="1ED8343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r>
      <w:tr w14:paraId="653DCB7E">
        <w:tblPrEx>
          <w:tblCellMar>
            <w:top w:w="0" w:type="dxa"/>
            <w:left w:w="108" w:type="dxa"/>
            <w:bottom w:w="0" w:type="dxa"/>
            <w:right w:w="108" w:type="dxa"/>
          </w:tblCellMar>
        </w:tblPrEx>
        <w:trPr>
          <w:cantSplit/>
          <w:trHeight w:val="85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0D6DAB1D">
            <w:pPr>
              <w:spacing w:line="360" w:lineRule="exact"/>
              <w:jc w:val="center"/>
              <w:rPr>
                <w:rFonts w:ascii="宋体" w:hAnsi="宋体" w:eastAsia="黑体" w:cs="黑体"/>
                <w:color w:val="auto"/>
                <w:sz w:val="24"/>
                <w:lang w:eastAsia="zh-Hans"/>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7396592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生活</w:t>
            </w:r>
          </w:p>
          <w:p w14:paraId="0B368E3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水泵</w:t>
            </w:r>
          </w:p>
        </w:tc>
        <w:tc>
          <w:tcPr>
            <w:tcW w:w="1409" w:type="dxa"/>
            <w:tcBorders>
              <w:top w:val="single" w:color="000000" w:sz="4" w:space="0"/>
              <w:left w:val="single" w:color="000000" w:sz="4" w:space="0"/>
              <w:bottom w:val="single" w:color="000000" w:sz="4" w:space="0"/>
              <w:right w:val="single" w:color="000000" w:sz="4" w:space="0"/>
            </w:tcBorders>
            <w:vAlign w:val="center"/>
          </w:tcPr>
          <w:p w14:paraId="1FAD8A0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lang w:eastAsia="zh-Hans"/>
              </w:rPr>
              <w:t>个</w:t>
            </w:r>
          </w:p>
        </w:tc>
        <w:tc>
          <w:tcPr>
            <w:tcW w:w="1113" w:type="dxa"/>
            <w:tcBorders>
              <w:top w:val="single" w:color="000000" w:sz="4" w:space="0"/>
              <w:left w:val="single" w:color="000000" w:sz="4" w:space="0"/>
              <w:bottom w:val="single" w:color="000000" w:sz="4" w:space="0"/>
              <w:right w:val="single" w:color="000000" w:sz="4" w:space="0"/>
            </w:tcBorders>
            <w:vAlign w:val="center"/>
          </w:tcPr>
          <w:p w14:paraId="04D29DB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功率</w:t>
            </w:r>
          </w:p>
        </w:tc>
        <w:tc>
          <w:tcPr>
            <w:tcW w:w="1474" w:type="dxa"/>
            <w:gridSpan w:val="2"/>
            <w:tcBorders>
              <w:top w:val="single" w:color="000000" w:sz="4" w:space="0"/>
              <w:left w:val="single" w:color="000000" w:sz="4" w:space="0"/>
              <w:bottom w:val="single" w:color="000000" w:sz="4" w:space="0"/>
              <w:right w:val="single" w:color="000000" w:sz="4" w:space="0"/>
            </w:tcBorders>
            <w:vAlign w:val="center"/>
          </w:tcPr>
          <w:p w14:paraId="2764D20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KW</w:t>
            </w:r>
          </w:p>
        </w:tc>
        <w:tc>
          <w:tcPr>
            <w:tcW w:w="1396" w:type="dxa"/>
            <w:gridSpan w:val="3"/>
            <w:tcBorders>
              <w:top w:val="single" w:color="000000" w:sz="4" w:space="0"/>
              <w:left w:val="single" w:color="000000" w:sz="4" w:space="0"/>
              <w:bottom w:val="single" w:color="000000" w:sz="4" w:space="0"/>
              <w:right w:val="single" w:color="000000" w:sz="4" w:space="0"/>
            </w:tcBorders>
            <w:vAlign w:val="center"/>
          </w:tcPr>
          <w:p w14:paraId="3FC3E24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启用</w:t>
            </w:r>
          </w:p>
          <w:p w14:paraId="3C47F48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时间</w:t>
            </w:r>
          </w:p>
        </w:tc>
        <w:tc>
          <w:tcPr>
            <w:tcW w:w="1506" w:type="dxa"/>
            <w:tcBorders>
              <w:top w:val="single" w:color="000000" w:sz="4" w:space="0"/>
              <w:left w:val="single" w:color="000000" w:sz="4" w:space="0"/>
              <w:bottom w:val="single" w:color="000000" w:sz="4" w:space="0"/>
              <w:right w:val="single" w:color="000000" w:sz="4" w:space="0"/>
            </w:tcBorders>
            <w:vAlign w:val="center"/>
          </w:tcPr>
          <w:p w14:paraId="702043B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年</w:t>
            </w:r>
            <w:r>
              <w:rPr>
                <w:rFonts w:hint="eastAsia" w:ascii="宋体" w:hAnsi="宋体" w:eastAsia="仿宋_GB2312" w:cs="仿宋_GB2312"/>
                <w:color w:val="auto"/>
                <w:sz w:val="24"/>
              </w:rPr>
              <w:t xml:space="preserve"> </w:t>
            </w:r>
            <w:r>
              <w:rPr>
                <w:rFonts w:hint="eastAsia" w:ascii="宋体" w:hAnsi="宋体" w:eastAsia="仿宋_GB2312" w:cs="仿宋_GB2312"/>
                <w:color w:val="auto"/>
                <w:sz w:val="24"/>
                <w:lang w:eastAsia="zh-Hans"/>
              </w:rPr>
              <w:t xml:space="preserve"> 月</w:t>
            </w:r>
          </w:p>
        </w:tc>
      </w:tr>
      <w:tr w14:paraId="3EA381A7">
        <w:tblPrEx>
          <w:tblCellMar>
            <w:top w:w="0" w:type="dxa"/>
            <w:left w:w="108" w:type="dxa"/>
            <w:bottom w:w="0" w:type="dxa"/>
            <w:right w:w="108" w:type="dxa"/>
          </w:tblCellMar>
        </w:tblPrEx>
        <w:trPr>
          <w:cantSplit/>
          <w:trHeight w:val="85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B8FCEB7">
            <w:pPr>
              <w:spacing w:line="360" w:lineRule="exact"/>
              <w:jc w:val="center"/>
              <w:rPr>
                <w:rFonts w:ascii="宋体" w:hAnsi="宋体" w:eastAsia="黑体" w:cs="黑体"/>
                <w:color w:val="auto"/>
                <w:sz w:val="24"/>
                <w:lang w:eastAsia="zh-Hans"/>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1934E30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消防</w:t>
            </w:r>
          </w:p>
          <w:p w14:paraId="72DE53C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水泵</w:t>
            </w:r>
          </w:p>
        </w:tc>
        <w:tc>
          <w:tcPr>
            <w:tcW w:w="1409" w:type="dxa"/>
            <w:tcBorders>
              <w:top w:val="single" w:color="000000" w:sz="4" w:space="0"/>
              <w:left w:val="single" w:color="000000" w:sz="4" w:space="0"/>
              <w:bottom w:val="single" w:color="000000" w:sz="4" w:space="0"/>
              <w:right w:val="single" w:color="000000" w:sz="4" w:space="0"/>
            </w:tcBorders>
            <w:vAlign w:val="center"/>
          </w:tcPr>
          <w:p w14:paraId="3A33706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c>
          <w:tcPr>
            <w:tcW w:w="1113" w:type="dxa"/>
            <w:tcBorders>
              <w:top w:val="single" w:color="000000" w:sz="4" w:space="0"/>
              <w:left w:val="single" w:color="000000" w:sz="4" w:space="0"/>
              <w:bottom w:val="single" w:color="000000" w:sz="4" w:space="0"/>
              <w:right w:val="single" w:color="000000" w:sz="4" w:space="0"/>
            </w:tcBorders>
            <w:vAlign w:val="center"/>
          </w:tcPr>
          <w:p w14:paraId="56A5E40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功率</w:t>
            </w:r>
          </w:p>
        </w:tc>
        <w:tc>
          <w:tcPr>
            <w:tcW w:w="1474" w:type="dxa"/>
            <w:gridSpan w:val="2"/>
            <w:tcBorders>
              <w:top w:val="single" w:color="000000" w:sz="4" w:space="0"/>
              <w:left w:val="single" w:color="000000" w:sz="4" w:space="0"/>
              <w:bottom w:val="single" w:color="000000" w:sz="4" w:space="0"/>
              <w:right w:val="single" w:color="000000" w:sz="4" w:space="0"/>
            </w:tcBorders>
            <w:vAlign w:val="center"/>
          </w:tcPr>
          <w:p w14:paraId="221902E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KW</w:t>
            </w:r>
          </w:p>
        </w:tc>
        <w:tc>
          <w:tcPr>
            <w:tcW w:w="1396" w:type="dxa"/>
            <w:gridSpan w:val="3"/>
            <w:tcBorders>
              <w:top w:val="single" w:color="000000" w:sz="4" w:space="0"/>
              <w:left w:val="single" w:color="000000" w:sz="4" w:space="0"/>
              <w:bottom w:val="single" w:color="000000" w:sz="4" w:space="0"/>
              <w:right w:val="single" w:color="000000" w:sz="4" w:space="0"/>
            </w:tcBorders>
            <w:vAlign w:val="center"/>
          </w:tcPr>
          <w:p w14:paraId="5F58EBB9">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启用</w:t>
            </w:r>
          </w:p>
          <w:p w14:paraId="511FF21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时间</w:t>
            </w:r>
          </w:p>
        </w:tc>
        <w:tc>
          <w:tcPr>
            <w:tcW w:w="1506" w:type="dxa"/>
            <w:tcBorders>
              <w:top w:val="single" w:color="000000" w:sz="4" w:space="0"/>
              <w:left w:val="single" w:color="000000" w:sz="4" w:space="0"/>
              <w:bottom w:val="single" w:color="000000" w:sz="4" w:space="0"/>
              <w:right w:val="single" w:color="000000" w:sz="4" w:space="0"/>
            </w:tcBorders>
            <w:vAlign w:val="center"/>
          </w:tcPr>
          <w:p w14:paraId="65237C6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 xml:space="preserve">年 </w:t>
            </w:r>
            <w:r>
              <w:rPr>
                <w:rFonts w:hint="eastAsia" w:ascii="宋体" w:hAnsi="宋体" w:eastAsia="仿宋_GB2312" w:cs="仿宋_GB2312"/>
                <w:color w:val="auto"/>
                <w:sz w:val="24"/>
              </w:rPr>
              <w:t xml:space="preserve"> </w:t>
            </w:r>
            <w:r>
              <w:rPr>
                <w:rFonts w:hint="eastAsia" w:ascii="宋体" w:hAnsi="宋体" w:eastAsia="仿宋_GB2312" w:cs="仿宋_GB2312"/>
                <w:color w:val="auto"/>
                <w:sz w:val="24"/>
                <w:lang w:eastAsia="zh-Hans"/>
              </w:rPr>
              <w:t>月</w:t>
            </w:r>
          </w:p>
        </w:tc>
      </w:tr>
      <w:tr w14:paraId="0E7E1E83">
        <w:tblPrEx>
          <w:tblCellMar>
            <w:top w:w="0" w:type="dxa"/>
            <w:left w:w="108" w:type="dxa"/>
            <w:bottom w:w="0" w:type="dxa"/>
            <w:right w:w="108" w:type="dxa"/>
          </w:tblCellMar>
        </w:tblPrEx>
        <w:trPr>
          <w:cantSplit/>
          <w:trHeight w:val="85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8799952">
            <w:pPr>
              <w:spacing w:line="360" w:lineRule="exact"/>
              <w:jc w:val="center"/>
              <w:rPr>
                <w:rFonts w:ascii="宋体" w:hAnsi="宋体" w:eastAsia="黑体" w:cs="黑体"/>
                <w:color w:val="auto"/>
                <w:sz w:val="24"/>
                <w:lang w:eastAsia="zh-Hans"/>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5EA25ED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排污</w:t>
            </w:r>
          </w:p>
          <w:p w14:paraId="174DEA9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水泵</w:t>
            </w:r>
          </w:p>
        </w:tc>
        <w:tc>
          <w:tcPr>
            <w:tcW w:w="1409" w:type="dxa"/>
            <w:tcBorders>
              <w:top w:val="single" w:color="000000" w:sz="4" w:space="0"/>
              <w:left w:val="single" w:color="000000" w:sz="4" w:space="0"/>
              <w:bottom w:val="single" w:color="000000" w:sz="4" w:space="0"/>
              <w:right w:val="single" w:color="000000" w:sz="4" w:space="0"/>
            </w:tcBorders>
            <w:vAlign w:val="center"/>
          </w:tcPr>
          <w:p w14:paraId="090E16B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c>
          <w:tcPr>
            <w:tcW w:w="1113" w:type="dxa"/>
            <w:tcBorders>
              <w:top w:val="single" w:color="000000" w:sz="4" w:space="0"/>
              <w:left w:val="single" w:color="000000" w:sz="4" w:space="0"/>
              <w:bottom w:val="single" w:color="000000" w:sz="4" w:space="0"/>
              <w:right w:val="single" w:color="000000" w:sz="4" w:space="0"/>
            </w:tcBorders>
            <w:vAlign w:val="center"/>
          </w:tcPr>
          <w:p w14:paraId="25FB593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功率</w:t>
            </w:r>
          </w:p>
        </w:tc>
        <w:tc>
          <w:tcPr>
            <w:tcW w:w="1474" w:type="dxa"/>
            <w:gridSpan w:val="2"/>
            <w:tcBorders>
              <w:top w:val="single" w:color="000000" w:sz="4" w:space="0"/>
              <w:left w:val="single" w:color="000000" w:sz="4" w:space="0"/>
              <w:bottom w:val="single" w:color="000000" w:sz="4" w:space="0"/>
              <w:right w:val="single" w:color="000000" w:sz="4" w:space="0"/>
            </w:tcBorders>
            <w:vAlign w:val="center"/>
          </w:tcPr>
          <w:p w14:paraId="479992B9">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KW</w:t>
            </w:r>
          </w:p>
        </w:tc>
        <w:tc>
          <w:tcPr>
            <w:tcW w:w="1396" w:type="dxa"/>
            <w:gridSpan w:val="3"/>
            <w:tcBorders>
              <w:top w:val="single" w:color="000000" w:sz="4" w:space="0"/>
              <w:left w:val="single" w:color="000000" w:sz="4" w:space="0"/>
              <w:bottom w:val="single" w:color="000000" w:sz="4" w:space="0"/>
              <w:right w:val="single" w:color="000000" w:sz="4" w:space="0"/>
            </w:tcBorders>
            <w:vAlign w:val="center"/>
          </w:tcPr>
          <w:p w14:paraId="5B2F8DC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启用</w:t>
            </w:r>
          </w:p>
          <w:p w14:paraId="5E9C92A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时间</w:t>
            </w:r>
          </w:p>
        </w:tc>
        <w:tc>
          <w:tcPr>
            <w:tcW w:w="1506" w:type="dxa"/>
            <w:tcBorders>
              <w:top w:val="single" w:color="000000" w:sz="4" w:space="0"/>
              <w:left w:val="single" w:color="000000" w:sz="4" w:space="0"/>
              <w:bottom w:val="single" w:color="000000" w:sz="4" w:space="0"/>
              <w:right w:val="single" w:color="000000" w:sz="4" w:space="0"/>
            </w:tcBorders>
            <w:vAlign w:val="center"/>
          </w:tcPr>
          <w:p w14:paraId="676ACA5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年</w:t>
            </w:r>
            <w:r>
              <w:rPr>
                <w:rFonts w:hint="eastAsia" w:ascii="宋体" w:hAnsi="宋体" w:eastAsia="仿宋_GB2312" w:cs="仿宋_GB2312"/>
                <w:color w:val="auto"/>
                <w:sz w:val="24"/>
              </w:rPr>
              <w:t xml:space="preserve"> </w:t>
            </w:r>
            <w:r>
              <w:rPr>
                <w:rFonts w:hint="eastAsia" w:ascii="宋体" w:hAnsi="宋体" w:eastAsia="仿宋_GB2312" w:cs="仿宋_GB2312"/>
                <w:color w:val="auto"/>
                <w:sz w:val="24"/>
                <w:lang w:eastAsia="zh-Hans"/>
              </w:rPr>
              <w:t xml:space="preserve"> 月</w:t>
            </w:r>
          </w:p>
        </w:tc>
      </w:tr>
      <w:tr w14:paraId="57F1F696">
        <w:tblPrEx>
          <w:tblCellMar>
            <w:top w:w="0" w:type="dxa"/>
            <w:left w:w="108" w:type="dxa"/>
            <w:bottom w:w="0" w:type="dxa"/>
            <w:right w:w="108" w:type="dxa"/>
          </w:tblCellMar>
        </w:tblPrEx>
        <w:trPr>
          <w:cantSplit/>
          <w:trHeight w:val="432"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C7FDC77">
            <w:pPr>
              <w:spacing w:line="360" w:lineRule="exact"/>
              <w:jc w:val="center"/>
              <w:rPr>
                <w:rFonts w:ascii="宋体" w:hAnsi="宋体" w:eastAsia="黑体" w:cs="黑体"/>
                <w:color w:val="auto"/>
                <w:sz w:val="24"/>
                <w:lang w:eastAsia="zh-Hans"/>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1D19CE89">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消防系统情况</w:t>
            </w:r>
          </w:p>
        </w:tc>
        <w:tc>
          <w:tcPr>
            <w:tcW w:w="5489" w:type="dxa"/>
            <w:gridSpan w:val="7"/>
            <w:tcBorders>
              <w:top w:val="single" w:color="000000" w:sz="4" w:space="0"/>
              <w:left w:val="single" w:color="000000" w:sz="4" w:space="0"/>
              <w:bottom w:val="single" w:color="000000" w:sz="4" w:space="0"/>
              <w:right w:val="single" w:color="000000" w:sz="4" w:space="0"/>
            </w:tcBorders>
            <w:vAlign w:val="center"/>
          </w:tcPr>
          <w:p w14:paraId="09AA2B3B">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符合消防要求</w:t>
            </w:r>
          </w:p>
        </w:tc>
      </w:tr>
      <w:tr w14:paraId="56206D26">
        <w:tblPrEx>
          <w:tblCellMar>
            <w:top w:w="0" w:type="dxa"/>
            <w:left w:w="108" w:type="dxa"/>
            <w:bottom w:w="0" w:type="dxa"/>
            <w:right w:w="108" w:type="dxa"/>
          </w:tblCellMar>
        </w:tblPrEx>
        <w:trPr>
          <w:cantSplit/>
          <w:trHeight w:val="417"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63092101">
            <w:pPr>
              <w:spacing w:line="360" w:lineRule="exact"/>
              <w:jc w:val="center"/>
              <w:rPr>
                <w:rFonts w:ascii="宋体" w:hAnsi="宋体" w:eastAsia="黑体" w:cs="黑体"/>
                <w:color w:val="auto"/>
                <w:sz w:val="24"/>
                <w:lang w:eastAsia="zh-Hans"/>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75D30DC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智能化系统情况</w:t>
            </w:r>
          </w:p>
        </w:tc>
        <w:tc>
          <w:tcPr>
            <w:tcW w:w="5489" w:type="dxa"/>
            <w:gridSpan w:val="7"/>
            <w:tcBorders>
              <w:top w:val="single" w:color="000000" w:sz="4" w:space="0"/>
              <w:left w:val="single" w:color="000000" w:sz="4" w:space="0"/>
              <w:bottom w:val="single" w:color="000000" w:sz="4" w:space="0"/>
              <w:right w:val="single" w:color="000000" w:sz="4" w:space="0"/>
            </w:tcBorders>
            <w:vAlign w:val="center"/>
          </w:tcPr>
          <w:p w14:paraId="1C85A386">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符合规定</w:t>
            </w:r>
          </w:p>
        </w:tc>
      </w:tr>
      <w:tr w14:paraId="2172C8FA">
        <w:tblPrEx>
          <w:tblCellMar>
            <w:top w:w="0" w:type="dxa"/>
            <w:left w:w="108" w:type="dxa"/>
            <w:bottom w:w="0" w:type="dxa"/>
            <w:right w:w="108" w:type="dxa"/>
          </w:tblCellMar>
        </w:tblPrEx>
        <w:trPr>
          <w:cantSplit/>
          <w:trHeight w:val="357"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A2D4CE5">
            <w:pPr>
              <w:spacing w:line="360" w:lineRule="exact"/>
              <w:jc w:val="center"/>
              <w:rPr>
                <w:rFonts w:ascii="宋体" w:hAnsi="宋体" w:eastAsia="黑体" w:cs="黑体"/>
                <w:color w:val="auto"/>
                <w:kern w:val="1"/>
                <w:sz w:val="24"/>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0B1DBB8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其他设施设备情况</w:t>
            </w:r>
          </w:p>
        </w:tc>
        <w:tc>
          <w:tcPr>
            <w:tcW w:w="5489" w:type="dxa"/>
            <w:gridSpan w:val="7"/>
            <w:tcBorders>
              <w:top w:val="single" w:color="000000" w:sz="4" w:space="0"/>
              <w:left w:val="single" w:color="000000" w:sz="4" w:space="0"/>
              <w:bottom w:val="single" w:color="000000" w:sz="4" w:space="0"/>
              <w:right w:val="single" w:color="000000" w:sz="4" w:space="0"/>
            </w:tcBorders>
            <w:vAlign w:val="center"/>
          </w:tcPr>
          <w:p w14:paraId="7ADF3455">
            <w:pPr>
              <w:spacing w:line="360" w:lineRule="exact"/>
              <w:jc w:val="center"/>
              <w:rPr>
                <w:rFonts w:hint="eastAsia" w:ascii="宋体" w:hAnsi="宋体" w:eastAsia="仿宋_GB2312" w:cs="仿宋_GB2312"/>
                <w:color w:val="auto"/>
                <w:kern w:val="1"/>
                <w:sz w:val="24"/>
                <w:lang w:val="en-US" w:eastAsia="zh-CN"/>
              </w:rPr>
            </w:pPr>
            <w:r>
              <w:rPr>
                <w:rFonts w:hint="eastAsia" w:ascii="宋体" w:hAnsi="宋体" w:eastAsia="仿宋_GB2312" w:cs="仿宋_GB2312"/>
                <w:color w:val="auto"/>
                <w:kern w:val="1"/>
                <w:sz w:val="24"/>
                <w:lang w:val="en-US" w:eastAsia="zh-CN"/>
              </w:rPr>
              <w:t>/</w:t>
            </w:r>
          </w:p>
        </w:tc>
      </w:tr>
      <w:tr w14:paraId="29D45709">
        <w:tblPrEx>
          <w:tblCellMar>
            <w:top w:w="0" w:type="dxa"/>
            <w:left w:w="108" w:type="dxa"/>
            <w:bottom w:w="0" w:type="dxa"/>
            <w:right w:w="108" w:type="dxa"/>
          </w:tblCellMar>
        </w:tblPrEx>
        <w:trPr>
          <w:cantSplit/>
          <w:trHeight w:val="552"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79C78DD">
            <w:pPr>
              <w:spacing w:line="360" w:lineRule="exact"/>
              <w:jc w:val="center"/>
              <w:rPr>
                <w:rFonts w:ascii="宋体" w:hAnsi="宋体" w:eastAsia="黑体" w:cs="黑体"/>
                <w:color w:val="auto"/>
                <w:kern w:val="1"/>
                <w:sz w:val="24"/>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32F97093">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lang w:eastAsia="zh-Hans"/>
              </w:rPr>
              <w:t>业主委员会</w:t>
            </w:r>
            <w:r>
              <w:rPr>
                <w:rFonts w:hint="eastAsia" w:ascii="宋体" w:hAnsi="宋体" w:eastAsia="仿宋_GB2312" w:cs="仿宋_GB2312"/>
                <w:color w:val="auto"/>
                <w:sz w:val="24"/>
              </w:rPr>
              <w:t>办公用房</w:t>
            </w:r>
          </w:p>
        </w:tc>
        <w:tc>
          <w:tcPr>
            <w:tcW w:w="5489" w:type="dxa"/>
            <w:gridSpan w:val="7"/>
            <w:tcBorders>
              <w:top w:val="single" w:color="000000" w:sz="4" w:space="0"/>
              <w:left w:val="single" w:color="000000" w:sz="4" w:space="0"/>
              <w:bottom w:val="single" w:color="000000" w:sz="4" w:space="0"/>
              <w:right w:val="single" w:color="000000" w:sz="4" w:space="0"/>
            </w:tcBorders>
            <w:vAlign w:val="center"/>
          </w:tcPr>
          <w:p w14:paraId="10698F7C">
            <w:pPr>
              <w:spacing w:line="360" w:lineRule="exact"/>
              <w:jc w:val="left"/>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eastAsia="zh-Hans"/>
              </w:rPr>
              <w:t>坐落位置：瑞金市红旗街道东投大名府小区</w:t>
            </w:r>
          </w:p>
        </w:tc>
      </w:tr>
      <w:tr w14:paraId="5957FC97">
        <w:tblPrEx>
          <w:tblCellMar>
            <w:top w:w="0" w:type="dxa"/>
            <w:left w:w="108" w:type="dxa"/>
            <w:bottom w:w="0" w:type="dxa"/>
            <w:right w:w="108" w:type="dxa"/>
          </w:tblCellMar>
        </w:tblPrEx>
        <w:trPr>
          <w:cantSplit/>
          <w:trHeight w:val="737"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C814873">
            <w:pPr>
              <w:spacing w:line="360" w:lineRule="exact"/>
              <w:jc w:val="center"/>
              <w:rPr>
                <w:rFonts w:ascii="宋体" w:hAnsi="宋体" w:eastAsia="黑体" w:cs="黑体"/>
                <w:color w:val="auto"/>
                <w:kern w:val="1"/>
                <w:sz w:val="24"/>
                <w:u w:val="single"/>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6C6CACB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物业服务办公</w:t>
            </w:r>
          </w:p>
          <w:p w14:paraId="5590A62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用房</w:t>
            </w:r>
          </w:p>
        </w:tc>
        <w:tc>
          <w:tcPr>
            <w:tcW w:w="5489" w:type="dxa"/>
            <w:gridSpan w:val="7"/>
            <w:tcBorders>
              <w:top w:val="single" w:color="000000" w:sz="4" w:space="0"/>
              <w:left w:val="single" w:color="000000" w:sz="4" w:space="0"/>
              <w:bottom w:val="single" w:color="000000" w:sz="4" w:space="0"/>
              <w:right w:val="single" w:color="000000" w:sz="4" w:space="0"/>
            </w:tcBorders>
            <w:vAlign w:val="center"/>
          </w:tcPr>
          <w:p w14:paraId="3A5919F3">
            <w:pPr>
              <w:spacing w:line="360" w:lineRule="exact"/>
              <w:jc w:val="left"/>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坐落位置：瑞金市红旗街道东投大名府小区</w:t>
            </w:r>
          </w:p>
        </w:tc>
      </w:tr>
      <w:tr w14:paraId="7F6CA540">
        <w:tblPrEx>
          <w:tblCellMar>
            <w:top w:w="0" w:type="dxa"/>
            <w:left w:w="108" w:type="dxa"/>
            <w:bottom w:w="0" w:type="dxa"/>
            <w:right w:w="108" w:type="dxa"/>
          </w:tblCellMar>
        </w:tblPrEx>
        <w:trPr>
          <w:cantSplit/>
          <w:trHeight w:val="737"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1222795">
            <w:pPr>
              <w:spacing w:line="360" w:lineRule="exact"/>
              <w:jc w:val="center"/>
              <w:rPr>
                <w:rFonts w:ascii="宋体" w:hAnsi="宋体" w:eastAsia="黑体" w:cs="黑体"/>
                <w:color w:val="auto"/>
                <w:kern w:val="1"/>
                <w:sz w:val="24"/>
              </w:rPr>
            </w:pPr>
          </w:p>
        </w:tc>
        <w:tc>
          <w:tcPr>
            <w:tcW w:w="2600" w:type="dxa"/>
            <w:gridSpan w:val="2"/>
            <w:tcBorders>
              <w:top w:val="single" w:color="000000" w:sz="4" w:space="0"/>
              <w:left w:val="single" w:color="000000" w:sz="4" w:space="0"/>
              <w:bottom w:val="single" w:color="000000" w:sz="4" w:space="0"/>
              <w:right w:val="single" w:color="000000" w:sz="4" w:space="0"/>
            </w:tcBorders>
            <w:vAlign w:val="center"/>
          </w:tcPr>
          <w:p w14:paraId="4A71BB06">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lang w:eastAsia="zh-Hans"/>
              </w:rPr>
              <w:t>物业</w:t>
            </w:r>
            <w:r>
              <w:rPr>
                <w:rFonts w:hint="eastAsia" w:ascii="宋体" w:hAnsi="宋体" w:eastAsia="仿宋_GB2312" w:cs="仿宋_GB2312"/>
                <w:color w:val="auto"/>
                <w:sz w:val="24"/>
              </w:rPr>
              <w:t>管理设施</w:t>
            </w:r>
          </w:p>
          <w:p w14:paraId="5C3145B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rPr>
              <w:t>设备用房</w:t>
            </w:r>
          </w:p>
        </w:tc>
        <w:tc>
          <w:tcPr>
            <w:tcW w:w="5489" w:type="dxa"/>
            <w:gridSpan w:val="7"/>
            <w:tcBorders>
              <w:top w:val="single" w:color="000000" w:sz="4" w:space="0"/>
              <w:left w:val="single" w:color="000000" w:sz="4" w:space="0"/>
              <w:bottom w:val="single" w:color="000000" w:sz="4" w:space="0"/>
              <w:right w:val="single" w:color="000000" w:sz="4" w:space="0"/>
            </w:tcBorders>
            <w:vAlign w:val="center"/>
          </w:tcPr>
          <w:p w14:paraId="74C416F6">
            <w:pPr>
              <w:spacing w:line="360" w:lineRule="exact"/>
              <w:jc w:val="left"/>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坐落位置：瑞金市红旗街道东投大名府小区</w:t>
            </w:r>
          </w:p>
        </w:tc>
      </w:tr>
      <w:tr w14:paraId="1C25AAC1">
        <w:tblPrEx>
          <w:tblCellMar>
            <w:top w:w="0" w:type="dxa"/>
            <w:left w:w="108" w:type="dxa"/>
            <w:bottom w:w="0" w:type="dxa"/>
            <w:right w:w="108" w:type="dxa"/>
          </w:tblCellMar>
        </w:tblPrEx>
        <w:trPr>
          <w:cantSplit/>
          <w:trHeight w:val="480" w:hRule="exact"/>
          <w:jc w:val="center"/>
        </w:trPr>
        <w:tc>
          <w:tcPr>
            <w:tcW w:w="1350" w:type="dxa"/>
            <w:tcBorders>
              <w:top w:val="single" w:color="000000" w:sz="4" w:space="0"/>
              <w:left w:val="single" w:color="000000" w:sz="4" w:space="0"/>
              <w:bottom w:val="single" w:color="000000" w:sz="4" w:space="0"/>
              <w:right w:val="single" w:color="000000" w:sz="4" w:space="0"/>
            </w:tcBorders>
            <w:vAlign w:val="center"/>
          </w:tcPr>
          <w:p w14:paraId="1C09ADD3">
            <w:pPr>
              <w:spacing w:line="360" w:lineRule="exact"/>
              <w:jc w:val="center"/>
              <w:rPr>
                <w:rFonts w:ascii="宋体" w:hAnsi="宋体" w:eastAsia="黑体" w:cs="黑体"/>
                <w:color w:val="auto"/>
                <w:kern w:val="1"/>
                <w:sz w:val="24"/>
              </w:rPr>
            </w:pPr>
            <w:r>
              <w:rPr>
                <w:rFonts w:hint="eastAsia" w:ascii="宋体" w:hAnsi="宋体" w:eastAsia="黑体" w:cs="黑体"/>
                <w:color w:val="auto"/>
                <w:sz w:val="24"/>
              </w:rPr>
              <w:t>其他</w:t>
            </w:r>
          </w:p>
        </w:tc>
        <w:tc>
          <w:tcPr>
            <w:tcW w:w="8089" w:type="dxa"/>
            <w:gridSpan w:val="9"/>
            <w:tcBorders>
              <w:top w:val="single" w:color="000000" w:sz="4" w:space="0"/>
              <w:left w:val="single" w:color="000000" w:sz="4" w:space="0"/>
              <w:bottom w:val="single" w:color="000000" w:sz="4" w:space="0"/>
              <w:right w:val="single" w:color="000000" w:sz="4" w:space="0"/>
            </w:tcBorders>
            <w:vAlign w:val="center"/>
          </w:tcPr>
          <w:p w14:paraId="7F63B885">
            <w:pPr>
              <w:spacing w:line="360" w:lineRule="exact"/>
              <w:jc w:val="center"/>
              <w:rPr>
                <w:rFonts w:hint="eastAsia"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w:t>
            </w:r>
          </w:p>
        </w:tc>
      </w:tr>
    </w:tbl>
    <w:p w14:paraId="7788507E">
      <w:pPr>
        <w:spacing w:line="400" w:lineRule="exact"/>
        <w:ind w:firstLine="482" w:firstLineChars="200"/>
        <w:jc w:val="left"/>
        <w:rPr>
          <w:rFonts w:hint="eastAsia" w:ascii="宋体" w:hAnsi="宋体" w:eastAsia="仿宋_GB2312" w:cs="仿宋_GB2312"/>
          <w:color w:val="auto"/>
          <w:sz w:val="24"/>
          <w:szCs w:val="40"/>
        </w:rPr>
      </w:pPr>
      <w:r>
        <w:rPr>
          <w:rFonts w:hint="eastAsia" w:ascii="宋体" w:hAnsi="宋体" w:eastAsia="仿宋_GB2312" w:cs="仿宋_GB2312"/>
          <w:color w:val="auto"/>
          <w:sz w:val="24"/>
          <w:szCs w:val="40"/>
        </w:rPr>
        <w:t>说明：本表未提供的数据，投标人踏勘现场时进行了解。</w:t>
      </w:r>
    </w:p>
    <w:p w14:paraId="00E6FA41">
      <w:pPr>
        <w:numPr>
          <w:ilvl w:val="0"/>
          <w:numId w:val="1"/>
        </w:numPr>
        <w:adjustRightInd w:val="0"/>
        <w:snapToGrid w:val="0"/>
        <w:spacing w:line="360" w:lineRule="auto"/>
        <w:ind w:firstLine="602"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评标委员会成员名单</w:t>
      </w:r>
    </w:p>
    <w:p w14:paraId="0FA689F8">
      <w:pPr>
        <w:numPr>
          <w:ilvl w:val="0"/>
          <w:numId w:val="0"/>
        </w:numPr>
        <w:adjustRightInd w:val="0"/>
        <w:snapToGrid w:val="0"/>
        <w:spacing w:line="360" w:lineRule="auto"/>
        <w:rPr>
          <w:rFonts w:hint="eastAsia" w:ascii="仿宋" w:hAnsi="仿宋" w:eastAsia="仿宋" w:cs="仿宋"/>
          <w:b w:val="0"/>
          <w:color w:val="auto"/>
        </w:rPr>
      </w:pPr>
      <w:r>
        <w:rPr>
          <w:rFonts w:hint="eastAsia" w:ascii="仿宋" w:hAnsi="仿宋" w:eastAsia="仿宋" w:cs="仿宋"/>
          <w:b w:val="0"/>
          <w:color w:val="auto"/>
        </w:rPr>
        <w:t>评标委员会由</w:t>
      </w:r>
      <w:r>
        <w:rPr>
          <w:rFonts w:hint="eastAsia" w:ascii="仿宋" w:hAnsi="仿宋" w:eastAsia="仿宋" w:cs="仿宋"/>
          <w:b w:val="0"/>
          <w:color w:val="auto"/>
          <w:u w:val="single"/>
        </w:rPr>
        <w:t xml:space="preserve"> 5 </w:t>
      </w:r>
      <w:r>
        <w:rPr>
          <w:rFonts w:hint="eastAsia" w:ascii="仿宋" w:hAnsi="仿宋" w:eastAsia="仿宋" w:cs="仿宋"/>
          <w:b w:val="0"/>
          <w:color w:val="auto"/>
        </w:rPr>
        <w:t>人组成。具体信息如下：</w:t>
      </w:r>
    </w:p>
    <w:tbl>
      <w:tblPr>
        <w:tblStyle w:val="12"/>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2229"/>
        <w:gridCol w:w="5867"/>
      </w:tblGrid>
      <w:tr w14:paraId="540E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22" w:type="dxa"/>
            <w:vAlign w:val="center"/>
          </w:tcPr>
          <w:p w14:paraId="78D53F34">
            <w:pPr>
              <w:jc w:val="center"/>
              <w:rPr>
                <w:rFonts w:hint="eastAsia"/>
                <w:color w:val="auto"/>
                <w:sz w:val="22"/>
                <w:szCs w:val="22"/>
              </w:rPr>
            </w:pPr>
            <w:r>
              <w:rPr>
                <w:rFonts w:hint="eastAsia" w:ascii="仿宋" w:hAnsi="仿宋" w:eastAsia="仿宋" w:cs="仿宋"/>
                <w:b w:val="0"/>
                <w:color w:val="auto"/>
                <w:sz w:val="22"/>
                <w:szCs w:val="22"/>
              </w:rPr>
              <w:t>序号</w:t>
            </w:r>
          </w:p>
        </w:tc>
        <w:tc>
          <w:tcPr>
            <w:tcW w:w="2229" w:type="dxa"/>
            <w:vAlign w:val="center"/>
          </w:tcPr>
          <w:p w14:paraId="51F36EA1">
            <w:pPr>
              <w:jc w:val="center"/>
              <w:rPr>
                <w:rFonts w:hint="eastAsia"/>
                <w:color w:val="auto"/>
                <w:sz w:val="22"/>
                <w:szCs w:val="22"/>
              </w:rPr>
            </w:pPr>
            <w:r>
              <w:rPr>
                <w:rFonts w:hint="eastAsia" w:ascii="仿宋" w:hAnsi="仿宋" w:eastAsia="仿宋" w:cs="仿宋"/>
                <w:b w:val="0"/>
                <w:color w:val="auto"/>
                <w:sz w:val="22"/>
                <w:szCs w:val="22"/>
              </w:rPr>
              <w:t>姓名</w:t>
            </w:r>
          </w:p>
        </w:tc>
        <w:tc>
          <w:tcPr>
            <w:tcW w:w="5867" w:type="dxa"/>
            <w:vAlign w:val="center"/>
          </w:tcPr>
          <w:p w14:paraId="1BBC4A4D">
            <w:pPr>
              <w:jc w:val="center"/>
              <w:rPr>
                <w:rFonts w:hint="eastAsia"/>
                <w:color w:val="auto"/>
                <w:sz w:val="22"/>
                <w:szCs w:val="22"/>
              </w:rPr>
            </w:pPr>
            <w:r>
              <w:rPr>
                <w:rFonts w:hint="eastAsia" w:ascii="仿宋" w:hAnsi="仿宋" w:eastAsia="仿宋" w:cs="仿宋"/>
                <w:b w:val="0"/>
                <w:color w:val="auto"/>
                <w:sz w:val="22"/>
                <w:szCs w:val="22"/>
              </w:rPr>
              <w:t>所在单位</w:t>
            </w:r>
          </w:p>
        </w:tc>
      </w:tr>
      <w:tr w14:paraId="0EB9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22" w:type="dxa"/>
            <w:vAlign w:val="center"/>
          </w:tcPr>
          <w:p w14:paraId="17600FC0">
            <w:pPr>
              <w:jc w:val="center"/>
              <w:rPr>
                <w:rFonts w:hint="eastAsia"/>
                <w:color w:val="auto"/>
                <w:sz w:val="22"/>
                <w:szCs w:val="22"/>
              </w:rPr>
            </w:pPr>
            <w:r>
              <w:rPr>
                <w:rFonts w:hint="eastAsia" w:ascii="仿宋" w:hAnsi="仿宋" w:eastAsia="仿宋" w:cs="仿宋"/>
                <w:b w:val="0"/>
                <w:bCs/>
                <w:color w:val="auto"/>
                <w:sz w:val="22"/>
                <w:szCs w:val="22"/>
              </w:rPr>
              <w:t>1</w:t>
            </w:r>
          </w:p>
        </w:tc>
        <w:tc>
          <w:tcPr>
            <w:tcW w:w="2229" w:type="dxa"/>
            <w:vAlign w:val="center"/>
          </w:tcPr>
          <w:p w14:paraId="31A4FE64">
            <w:pPr>
              <w:keepNext w:val="0"/>
              <w:keepLines w:val="0"/>
              <w:widowControl/>
              <w:suppressLineNumbers w:val="0"/>
              <w:jc w:val="center"/>
              <w:textAlignment w:val="center"/>
              <w:rPr>
                <w:rFonts w:hint="eastAsia" w:ascii="仿宋" w:hAnsi="仿宋" w:eastAsia="仿宋" w:cs="仿宋"/>
                <w:b w:val="0"/>
                <w:bCs/>
                <w:color w:val="auto"/>
                <w:sz w:val="22"/>
                <w:szCs w:val="22"/>
              </w:rPr>
            </w:pPr>
            <w:r>
              <w:rPr>
                <w:rFonts w:hint="eastAsia" w:ascii="仿宋" w:hAnsi="仿宋" w:eastAsia="仿宋" w:cs="仿宋"/>
                <w:b w:val="0"/>
                <w:bCs/>
                <w:i w:val="0"/>
                <w:iCs w:val="0"/>
                <w:color w:val="auto"/>
                <w:kern w:val="0"/>
                <w:sz w:val="28"/>
                <w:szCs w:val="28"/>
                <w:u w:val="none"/>
                <w:lang w:val="en-US" w:eastAsia="zh-CN" w:bidi="ar"/>
              </w:rPr>
              <w:t>黄学金</w:t>
            </w:r>
          </w:p>
        </w:tc>
        <w:tc>
          <w:tcPr>
            <w:tcW w:w="5867" w:type="dxa"/>
            <w:vAlign w:val="center"/>
          </w:tcPr>
          <w:p w14:paraId="4C372EA9">
            <w:pPr>
              <w:keepNext w:val="0"/>
              <w:keepLines w:val="0"/>
              <w:widowControl/>
              <w:suppressLineNumbers w:val="0"/>
              <w:jc w:val="center"/>
              <w:textAlignment w:val="center"/>
              <w:rPr>
                <w:rFonts w:hint="default" w:ascii="仿宋" w:hAnsi="仿宋" w:eastAsia="仿宋" w:cs="仿宋"/>
                <w:b w:val="0"/>
                <w:bCs/>
                <w:color w:val="auto"/>
                <w:sz w:val="22"/>
                <w:szCs w:val="22"/>
                <w:lang w:val="en-US" w:eastAsia="zh-CN"/>
              </w:rPr>
            </w:pPr>
            <w:r>
              <w:rPr>
                <w:rFonts w:hint="eastAsia" w:ascii="仿宋" w:hAnsi="仿宋" w:eastAsia="仿宋" w:cs="仿宋"/>
                <w:b w:val="0"/>
                <w:bCs/>
                <w:i w:val="0"/>
                <w:iCs w:val="0"/>
                <w:color w:val="auto"/>
                <w:kern w:val="0"/>
                <w:sz w:val="28"/>
                <w:szCs w:val="28"/>
                <w:u w:val="none"/>
                <w:lang w:val="en-US" w:eastAsia="zh-CN" w:bidi="ar"/>
              </w:rPr>
              <w:t>碧桂园生活服务集团股份有限公司</w:t>
            </w:r>
          </w:p>
        </w:tc>
      </w:tr>
      <w:tr w14:paraId="3255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22" w:type="dxa"/>
            <w:vAlign w:val="center"/>
          </w:tcPr>
          <w:p w14:paraId="0B20F9D4">
            <w:pPr>
              <w:jc w:val="center"/>
              <w:rPr>
                <w:rFonts w:hint="eastAsia"/>
                <w:color w:val="auto"/>
                <w:sz w:val="22"/>
                <w:szCs w:val="22"/>
              </w:rPr>
            </w:pPr>
            <w:r>
              <w:rPr>
                <w:rFonts w:hint="eastAsia" w:ascii="仿宋" w:hAnsi="仿宋" w:eastAsia="仿宋" w:cs="仿宋"/>
                <w:b w:val="0"/>
                <w:bCs/>
                <w:color w:val="auto"/>
                <w:sz w:val="22"/>
                <w:szCs w:val="22"/>
              </w:rPr>
              <w:t>2</w:t>
            </w:r>
          </w:p>
        </w:tc>
        <w:tc>
          <w:tcPr>
            <w:tcW w:w="2229" w:type="dxa"/>
            <w:vAlign w:val="center"/>
          </w:tcPr>
          <w:p w14:paraId="0DC367E9">
            <w:pPr>
              <w:keepNext w:val="0"/>
              <w:keepLines w:val="0"/>
              <w:widowControl/>
              <w:suppressLineNumbers w:val="0"/>
              <w:jc w:val="center"/>
              <w:textAlignment w:val="center"/>
              <w:rPr>
                <w:rFonts w:hint="eastAsia" w:ascii="仿宋" w:hAnsi="仿宋" w:eastAsia="仿宋" w:cs="仿宋"/>
                <w:b w:val="0"/>
                <w:bCs/>
                <w:color w:val="auto"/>
                <w:sz w:val="22"/>
                <w:szCs w:val="22"/>
              </w:rPr>
            </w:pPr>
            <w:r>
              <w:rPr>
                <w:rFonts w:hint="eastAsia" w:ascii="仿宋" w:hAnsi="仿宋" w:eastAsia="仿宋" w:cs="仿宋"/>
                <w:b w:val="0"/>
                <w:bCs/>
                <w:i w:val="0"/>
                <w:iCs w:val="0"/>
                <w:color w:val="auto"/>
                <w:kern w:val="0"/>
                <w:sz w:val="28"/>
                <w:szCs w:val="28"/>
                <w:u w:val="none"/>
                <w:lang w:val="en-US" w:eastAsia="zh-CN" w:bidi="ar"/>
              </w:rPr>
              <w:t>陈永琳</w:t>
            </w:r>
          </w:p>
        </w:tc>
        <w:tc>
          <w:tcPr>
            <w:tcW w:w="5867" w:type="dxa"/>
            <w:vAlign w:val="center"/>
          </w:tcPr>
          <w:p w14:paraId="32EB6FE5">
            <w:pPr>
              <w:keepNext w:val="0"/>
              <w:keepLines w:val="0"/>
              <w:widowControl/>
              <w:suppressLineNumbers w:val="0"/>
              <w:jc w:val="center"/>
              <w:textAlignment w:val="center"/>
              <w:rPr>
                <w:rFonts w:hint="default" w:ascii="仿宋" w:hAnsi="仿宋" w:eastAsia="仿宋" w:cs="仿宋"/>
                <w:b w:val="0"/>
                <w:bCs/>
                <w:color w:val="auto"/>
                <w:sz w:val="22"/>
                <w:szCs w:val="22"/>
                <w:lang w:val="en-US" w:eastAsia="zh-CN"/>
              </w:rPr>
            </w:pPr>
            <w:r>
              <w:rPr>
                <w:rFonts w:hint="eastAsia" w:ascii="仿宋" w:hAnsi="仿宋" w:eastAsia="仿宋" w:cs="仿宋"/>
                <w:b w:val="0"/>
                <w:bCs/>
                <w:i w:val="0"/>
                <w:iCs w:val="0"/>
                <w:color w:val="auto"/>
                <w:kern w:val="0"/>
                <w:sz w:val="28"/>
                <w:szCs w:val="28"/>
                <w:u w:val="none"/>
                <w:lang w:val="en-US" w:eastAsia="zh-CN" w:bidi="ar"/>
              </w:rPr>
              <w:t>全南县住房保障安置服务中心</w:t>
            </w:r>
          </w:p>
        </w:tc>
      </w:tr>
      <w:tr w14:paraId="77C4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22" w:type="dxa"/>
            <w:vAlign w:val="center"/>
          </w:tcPr>
          <w:p w14:paraId="6B74571D">
            <w:pPr>
              <w:jc w:val="center"/>
              <w:rPr>
                <w:rFonts w:hint="eastAsia"/>
                <w:color w:val="auto"/>
                <w:sz w:val="22"/>
                <w:szCs w:val="22"/>
              </w:rPr>
            </w:pPr>
            <w:r>
              <w:rPr>
                <w:rFonts w:hint="eastAsia" w:ascii="仿宋" w:hAnsi="仿宋" w:eastAsia="仿宋" w:cs="仿宋"/>
                <w:b w:val="0"/>
                <w:bCs/>
                <w:color w:val="auto"/>
                <w:sz w:val="22"/>
                <w:szCs w:val="22"/>
              </w:rPr>
              <w:t>3</w:t>
            </w:r>
          </w:p>
        </w:tc>
        <w:tc>
          <w:tcPr>
            <w:tcW w:w="2229" w:type="dxa"/>
            <w:vAlign w:val="center"/>
          </w:tcPr>
          <w:p w14:paraId="1CB9DC51">
            <w:pPr>
              <w:keepNext w:val="0"/>
              <w:keepLines w:val="0"/>
              <w:widowControl/>
              <w:suppressLineNumbers w:val="0"/>
              <w:jc w:val="center"/>
              <w:textAlignment w:val="center"/>
              <w:rPr>
                <w:rFonts w:hint="eastAsia" w:ascii="仿宋" w:hAnsi="仿宋" w:eastAsia="仿宋" w:cs="仿宋"/>
                <w:b w:val="0"/>
                <w:bCs/>
                <w:color w:val="auto"/>
                <w:sz w:val="22"/>
                <w:szCs w:val="22"/>
              </w:rPr>
            </w:pPr>
            <w:r>
              <w:rPr>
                <w:rFonts w:hint="eastAsia" w:ascii="仿宋" w:hAnsi="仿宋" w:eastAsia="仿宋" w:cs="仿宋"/>
                <w:b w:val="0"/>
                <w:bCs/>
                <w:i w:val="0"/>
                <w:iCs w:val="0"/>
                <w:color w:val="auto"/>
                <w:kern w:val="0"/>
                <w:sz w:val="28"/>
                <w:szCs w:val="28"/>
                <w:u w:val="none"/>
                <w:lang w:val="en-US" w:eastAsia="zh-CN" w:bidi="ar"/>
              </w:rPr>
              <w:t>蓝金龙</w:t>
            </w:r>
          </w:p>
        </w:tc>
        <w:tc>
          <w:tcPr>
            <w:tcW w:w="5867" w:type="dxa"/>
            <w:vAlign w:val="center"/>
          </w:tcPr>
          <w:p w14:paraId="2704FFB8">
            <w:pPr>
              <w:keepNext w:val="0"/>
              <w:keepLines w:val="0"/>
              <w:widowControl/>
              <w:suppressLineNumbers w:val="0"/>
              <w:jc w:val="center"/>
              <w:textAlignment w:val="center"/>
              <w:rPr>
                <w:rFonts w:hint="default" w:ascii="仿宋" w:hAnsi="仿宋" w:eastAsia="仿宋" w:cs="仿宋"/>
                <w:b w:val="0"/>
                <w:bCs/>
                <w:color w:val="auto"/>
                <w:sz w:val="22"/>
                <w:szCs w:val="22"/>
                <w:lang w:val="en-US" w:eastAsia="zh-CN"/>
              </w:rPr>
            </w:pPr>
            <w:r>
              <w:rPr>
                <w:rFonts w:hint="eastAsia" w:ascii="仿宋" w:hAnsi="仿宋" w:eastAsia="仿宋" w:cs="仿宋"/>
                <w:b w:val="0"/>
                <w:bCs/>
                <w:i w:val="0"/>
                <w:iCs w:val="0"/>
                <w:color w:val="auto"/>
                <w:kern w:val="0"/>
                <w:sz w:val="28"/>
                <w:szCs w:val="28"/>
                <w:u w:val="none"/>
                <w:lang w:val="en-US" w:eastAsia="zh-CN" w:bidi="ar"/>
              </w:rPr>
              <w:t>江西佳新物业服务有限公司</w:t>
            </w:r>
          </w:p>
        </w:tc>
      </w:tr>
      <w:tr w14:paraId="1915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22" w:type="dxa"/>
            <w:vAlign w:val="center"/>
          </w:tcPr>
          <w:p w14:paraId="04A8B104">
            <w:pPr>
              <w:jc w:val="center"/>
              <w:rPr>
                <w:rFonts w:hint="eastAsia"/>
                <w:color w:val="auto"/>
                <w:sz w:val="22"/>
                <w:szCs w:val="22"/>
              </w:rPr>
            </w:pPr>
            <w:r>
              <w:rPr>
                <w:rFonts w:hint="eastAsia" w:ascii="仿宋" w:hAnsi="仿宋" w:eastAsia="仿宋" w:cs="仿宋"/>
                <w:b w:val="0"/>
                <w:bCs/>
                <w:color w:val="auto"/>
                <w:sz w:val="22"/>
                <w:szCs w:val="22"/>
              </w:rPr>
              <w:t>4</w:t>
            </w:r>
          </w:p>
        </w:tc>
        <w:tc>
          <w:tcPr>
            <w:tcW w:w="2229" w:type="dxa"/>
            <w:vAlign w:val="center"/>
          </w:tcPr>
          <w:p w14:paraId="1B7B04C8">
            <w:pPr>
              <w:keepNext w:val="0"/>
              <w:keepLines w:val="0"/>
              <w:widowControl/>
              <w:suppressLineNumbers w:val="0"/>
              <w:jc w:val="center"/>
              <w:textAlignment w:val="center"/>
              <w:rPr>
                <w:rFonts w:hint="eastAsia" w:ascii="仿宋" w:hAnsi="仿宋" w:eastAsia="仿宋" w:cs="仿宋"/>
                <w:b w:val="0"/>
                <w:bCs/>
                <w:color w:val="auto"/>
                <w:sz w:val="22"/>
                <w:szCs w:val="22"/>
              </w:rPr>
            </w:pPr>
            <w:r>
              <w:rPr>
                <w:rFonts w:hint="eastAsia" w:ascii="仿宋" w:hAnsi="仿宋" w:eastAsia="仿宋" w:cs="仿宋"/>
                <w:b w:val="0"/>
                <w:bCs/>
                <w:i w:val="0"/>
                <w:iCs w:val="0"/>
                <w:color w:val="auto"/>
                <w:kern w:val="0"/>
                <w:sz w:val="28"/>
                <w:szCs w:val="28"/>
                <w:u w:val="none"/>
                <w:lang w:val="en-US" w:eastAsia="zh-CN" w:bidi="ar"/>
              </w:rPr>
              <w:t>谢玉贞</w:t>
            </w:r>
          </w:p>
        </w:tc>
        <w:tc>
          <w:tcPr>
            <w:tcW w:w="5867" w:type="dxa"/>
            <w:vAlign w:val="center"/>
          </w:tcPr>
          <w:p w14:paraId="1C206503">
            <w:pPr>
              <w:keepNext w:val="0"/>
              <w:keepLines w:val="0"/>
              <w:widowControl/>
              <w:suppressLineNumbers w:val="0"/>
              <w:jc w:val="center"/>
              <w:textAlignment w:val="center"/>
              <w:rPr>
                <w:rFonts w:ascii="仿宋" w:hAnsi="仿宋" w:eastAsia="仿宋" w:cs="仿宋"/>
                <w:b w:val="0"/>
                <w:bCs/>
                <w:color w:val="auto"/>
                <w:sz w:val="22"/>
                <w:szCs w:val="22"/>
              </w:rPr>
            </w:pPr>
            <w:r>
              <w:rPr>
                <w:rFonts w:hint="eastAsia" w:ascii="仿宋" w:hAnsi="仿宋" w:eastAsia="仿宋" w:cs="仿宋"/>
                <w:b w:val="0"/>
                <w:bCs/>
                <w:i w:val="0"/>
                <w:iCs w:val="0"/>
                <w:color w:val="auto"/>
                <w:kern w:val="0"/>
                <w:sz w:val="28"/>
                <w:szCs w:val="28"/>
                <w:u w:val="none"/>
                <w:lang w:val="en-US" w:eastAsia="zh-CN" w:bidi="ar"/>
              </w:rPr>
              <w:t>赣州万家汇物业服务有限公司</w:t>
            </w:r>
          </w:p>
        </w:tc>
      </w:tr>
      <w:tr w14:paraId="1B53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22" w:type="dxa"/>
            <w:vAlign w:val="center"/>
          </w:tcPr>
          <w:p w14:paraId="191AE7F1">
            <w:pPr>
              <w:jc w:val="center"/>
              <w:rPr>
                <w:rFonts w:hint="eastAsia"/>
                <w:color w:val="auto"/>
                <w:sz w:val="22"/>
                <w:szCs w:val="22"/>
              </w:rPr>
            </w:pPr>
            <w:r>
              <w:rPr>
                <w:rFonts w:hint="eastAsia" w:ascii="仿宋" w:hAnsi="仿宋" w:eastAsia="仿宋" w:cs="仿宋"/>
                <w:b w:val="0"/>
                <w:bCs/>
                <w:color w:val="auto"/>
                <w:sz w:val="22"/>
                <w:szCs w:val="22"/>
              </w:rPr>
              <w:t>5</w:t>
            </w:r>
          </w:p>
        </w:tc>
        <w:tc>
          <w:tcPr>
            <w:tcW w:w="2229" w:type="dxa"/>
            <w:vAlign w:val="center"/>
          </w:tcPr>
          <w:p w14:paraId="10E7C7B9">
            <w:pPr>
              <w:keepNext w:val="0"/>
              <w:keepLines w:val="0"/>
              <w:widowControl/>
              <w:suppressLineNumbers w:val="0"/>
              <w:jc w:val="center"/>
              <w:textAlignment w:val="center"/>
              <w:rPr>
                <w:rFonts w:hint="eastAsia" w:ascii="仿宋" w:hAnsi="仿宋" w:eastAsia="仿宋" w:cs="仿宋"/>
                <w:b w:val="0"/>
                <w:bCs/>
                <w:color w:val="auto"/>
                <w:sz w:val="22"/>
                <w:szCs w:val="22"/>
              </w:rPr>
            </w:pPr>
            <w:r>
              <w:rPr>
                <w:rFonts w:hint="eastAsia" w:ascii="仿宋" w:hAnsi="仿宋" w:eastAsia="仿宋" w:cs="仿宋"/>
                <w:b w:val="0"/>
                <w:bCs/>
                <w:i w:val="0"/>
                <w:iCs w:val="0"/>
                <w:color w:val="auto"/>
                <w:kern w:val="0"/>
                <w:sz w:val="28"/>
                <w:szCs w:val="28"/>
                <w:u w:val="none"/>
                <w:lang w:val="en-US" w:eastAsia="zh-CN" w:bidi="ar"/>
              </w:rPr>
              <w:t>李  燕</w:t>
            </w:r>
          </w:p>
        </w:tc>
        <w:tc>
          <w:tcPr>
            <w:tcW w:w="5867" w:type="dxa"/>
            <w:vAlign w:val="center"/>
          </w:tcPr>
          <w:p w14:paraId="7E4030C4">
            <w:pPr>
              <w:keepNext w:val="0"/>
              <w:keepLines w:val="0"/>
              <w:widowControl/>
              <w:suppressLineNumbers w:val="0"/>
              <w:jc w:val="center"/>
              <w:textAlignment w:val="center"/>
              <w:rPr>
                <w:rFonts w:ascii="仿宋" w:hAnsi="仿宋" w:eastAsia="仿宋" w:cs="仿宋"/>
                <w:b w:val="0"/>
                <w:bCs/>
                <w:color w:val="auto"/>
                <w:sz w:val="22"/>
                <w:szCs w:val="22"/>
                <w:highlight w:val="red"/>
              </w:rPr>
            </w:pPr>
            <w:r>
              <w:rPr>
                <w:rFonts w:hint="eastAsia" w:ascii="仿宋" w:hAnsi="仿宋" w:eastAsia="仿宋" w:cs="仿宋"/>
                <w:b w:val="0"/>
                <w:bCs/>
                <w:i w:val="0"/>
                <w:iCs w:val="0"/>
                <w:color w:val="auto"/>
                <w:kern w:val="0"/>
                <w:sz w:val="28"/>
                <w:szCs w:val="28"/>
                <w:u w:val="none"/>
                <w:lang w:val="en-US" w:eastAsia="zh-CN" w:bidi="ar"/>
              </w:rPr>
              <w:t>瑞金市红旗街道东投大名府小区业主委员会</w:t>
            </w:r>
          </w:p>
        </w:tc>
      </w:tr>
    </w:tbl>
    <w:p w14:paraId="33FEB991">
      <w:pPr>
        <w:adjustRightInd w:val="0"/>
        <w:snapToGrid w:val="0"/>
        <w:spacing w:line="360" w:lineRule="auto"/>
        <w:ind w:firstLine="560" w:firstLineChars="200"/>
        <w:rPr>
          <w:rFonts w:hint="eastAsia" w:ascii="仿宋" w:hAnsi="仿宋" w:eastAsia="仿宋" w:cs="仿宋"/>
          <w:b w:val="0"/>
          <w:color w:val="auto"/>
        </w:rPr>
      </w:pPr>
    </w:p>
    <w:p w14:paraId="39D16AFC">
      <w:pPr>
        <w:spacing w:line="360" w:lineRule="auto"/>
        <w:ind w:firstLine="562" w:firstLineChars="200"/>
        <w:rPr>
          <w:rFonts w:hint="eastAsia" w:ascii="仿宋" w:hAnsi="仿宋" w:eastAsia="仿宋" w:cs="仿宋"/>
          <w:bCs/>
          <w:color w:val="auto"/>
        </w:rPr>
        <w:sectPr>
          <w:headerReference r:id="rId3" w:type="default"/>
          <w:footerReference r:id="rId4" w:type="default"/>
          <w:footerReference r:id="rId5" w:type="even"/>
          <w:pgSz w:w="11906" w:h="16838"/>
          <w:pgMar w:top="1714" w:right="1800" w:bottom="1558" w:left="1800" w:header="851" w:footer="992" w:gutter="0"/>
          <w:cols w:space="720" w:num="1"/>
          <w:docGrid w:type="lines" w:linePitch="312" w:charSpace="0"/>
        </w:sectPr>
      </w:pPr>
    </w:p>
    <w:p w14:paraId="1C6D5781">
      <w:pPr>
        <w:spacing w:line="360" w:lineRule="auto"/>
        <w:ind w:firstLine="482"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三、符合要求的投标一览表</w:t>
      </w:r>
    </w:p>
    <w:tbl>
      <w:tblPr>
        <w:tblStyle w:val="11"/>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627"/>
        <w:gridCol w:w="7192"/>
      </w:tblGrid>
      <w:tr w14:paraId="6D79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9" w:type="dxa"/>
            <w:noWrap w:val="0"/>
            <w:vAlign w:val="center"/>
          </w:tcPr>
          <w:p w14:paraId="326E25BB">
            <w:pPr>
              <w:jc w:val="center"/>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排序</w:t>
            </w:r>
          </w:p>
        </w:tc>
        <w:tc>
          <w:tcPr>
            <w:tcW w:w="1627" w:type="dxa"/>
            <w:noWrap w:val="0"/>
            <w:vAlign w:val="center"/>
          </w:tcPr>
          <w:p w14:paraId="4E2A3819">
            <w:pPr>
              <w:jc w:val="center"/>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sz w:val="22"/>
                <w:szCs w:val="22"/>
              </w:rPr>
              <w:t>投标人</w:t>
            </w:r>
          </w:p>
        </w:tc>
        <w:tc>
          <w:tcPr>
            <w:tcW w:w="7192" w:type="dxa"/>
            <w:noWrap w:val="0"/>
            <w:vAlign w:val="center"/>
          </w:tcPr>
          <w:p w14:paraId="29EEBE04">
            <w:pPr>
              <w:jc w:val="center"/>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sz w:val="22"/>
                <w:szCs w:val="22"/>
              </w:rPr>
              <w:t>投标报价</w:t>
            </w:r>
          </w:p>
        </w:tc>
      </w:tr>
      <w:tr w14:paraId="399A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859" w:type="dxa"/>
            <w:noWrap w:val="0"/>
            <w:vAlign w:val="center"/>
          </w:tcPr>
          <w:p w14:paraId="1AA88440">
            <w:pPr>
              <w:jc w:val="center"/>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1</w:t>
            </w:r>
          </w:p>
        </w:tc>
        <w:tc>
          <w:tcPr>
            <w:tcW w:w="1627" w:type="dxa"/>
            <w:noWrap w:val="0"/>
            <w:vAlign w:val="center"/>
          </w:tcPr>
          <w:p w14:paraId="4EB8F1DF">
            <w:pPr>
              <w:jc w:val="center"/>
              <w:rPr>
                <w:rFonts w:hint="eastAsia" w:ascii="方正仿宋_GB2312" w:hAnsi="方正仿宋_GB2312" w:eastAsia="方正仿宋_GB2312" w:cs="方正仿宋_GB2312"/>
                <w:b w:val="0"/>
                <w:bCs/>
                <w:color w:val="auto"/>
                <w:sz w:val="22"/>
                <w:szCs w:val="22"/>
              </w:rPr>
            </w:pPr>
            <w:r>
              <w:rPr>
                <w:rFonts w:hint="eastAsia" w:ascii="方正仿宋_GB2312" w:hAnsi="方正仿宋_GB2312" w:eastAsia="方正仿宋_GB2312" w:cs="方正仿宋_GB2312"/>
                <w:b w:val="0"/>
                <w:bCs/>
                <w:color w:val="auto"/>
                <w:sz w:val="22"/>
                <w:szCs w:val="22"/>
                <w:lang w:val="en-US" w:eastAsia="zh-CN"/>
              </w:rPr>
              <w:t>江西银鑫物业管理有限公司</w:t>
            </w:r>
          </w:p>
        </w:tc>
        <w:tc>
          <w:tcPr>
            <w:tcW w:w="7192" w:type="dxa"/>
            <w:noWrap w:val="0"/>
            <w:vAlign w:val="center"/>
          </w:tcPr>
          <w:p w14:paraId="1A40EDED">
            <w:pPr>
              <w:jc w:val="left"/>
              <w:rPr>
                <w:rFonts w:hint="eastAsia" w:ascii="方正仿宋_GB2312" w:hAnsi="方正仿宋_GB2312" w:eastAsia="方正仿宋_GB2312" w:cs="方正仿宋_GB2312"/>
                <w:b w:val="0"/>
                <w:bCs/>
                <w:color w:val="auto"/>
                <w:sz w:val="22"/>
                <w:szCs w:val="22"/>
              </w:rPr>
            </w:pPr>
            <w:r>
              <w:rPr>
                <w:rFonts w:hint="eastAsia" w:ascii="方正仿宋_GB2312" w:hAnsi="方正仿宋_GB2312" w:eastAsia="方正仿宋_GB2312" w:cs="方正仿宋_GB2312"/>
                <w:b w:val="0"/>
                <w:bCs/>
                <w:color w:val="auto"/>
                <w:sz w:val="22"/>
                <w:szCs w:val="22"/>
              </w:rPr>
              <w:t>（1）住宅物业服务费：1.</w:t>
            </w:r>
            <w:r>
              <w:rPr>
                <w:rFonts w:hint="eastAsia" w:ascii="方正仿宋_GB2312" w:hAnsi="方正仿宋_GB2312" w:eastAsia="方正仿宋_GB2312" w:cs="方正仿宋_GB2312"/>
                <w:b w:val="0"/>
                <w:bCs/>
                <w:color w:val="auto"/>
                <w:sz w:val="22"/>
                <w:szCs w:val="22"/>
                <w:lang w:val="en-US" w:eastAsia="zh-CN"/>
              </w:rPr>
              <w:t>5</w:t>
            </w:r>
            <w:r>
              <w:rPr>
                <w:rFonts w:hint="eastAsia" w:ascii="方正仿宋_GB2312" w:hAnsi="方正仿宋_GB2312" w:eastAsia="方正仿宋_GB2312" w:cs="方正仿宋_GB2312"/>
                <w:b w:val="0"/>
                <w:bCs/>
                <w:color w:val="auto"/>
                <w:sz w:val="22"/>
                <w:szCs w:val="22"/>
              </w:rPr>
              <w:t>0元/月/平方米；</w:t>
            </w:r>
          </w:p>
          <w:p w14:paraId="1D3EF388">
            <w:pPr>
              <w:jc w:val="left"/>
              <w:rPr>
                <w:rFonts w:hint="eastAsia" w:ascii="方正仿宋_GB2312" w:hAnsi="方正仿宋_GB2312" w:eastAsia="方正仿宋_GB2312" w:cs="方正仿宋_GB2312"/>
                <w:b w:val="0"/>
                <w:bCs/>
                <w:color w:val="auto"/>
                <w:sz w:val="22"/>
                <w:szCs w:val="22"/>
              </w:rPr>
            </w:pPr>
            <w:r>
              <w:rPr>
                <w:rFonts w:hint="eastAsia" w:ascii="方正仿宋_GB2312" w:hAnsi="方正仿宋_GB2312" w:eastAsia="方正仿宋_GB2312" w:cs="方正仿宋_GB2312"/>
                <w:b w:val="0"/>
                <w:bCs/>
                <w:color w:val="auto"/>
                <w:sz w:val="22"/>
                <w:szCs w:val="22"/>
              </w:rPr>
              <w:t>（</w:t>
            </w:r>
            <w:r>
              <w:rPr>
                <w:rFonts w:hint="eastAsia" w:ascii="方正仿宋_GB2312" w:hAnsi="方正仿宋_GB2312" w:eastAsia="方正仿宋_GB2312" w:cs="方正仿宋_GB2312"/>
                <w:b w:val="0"/>
                <w:bCs/>
                <w:color w:val="auto"/>
                <w:sz w:val="22"/>
                <w:szCs w:val="22"/>
                <w:lang w:val="en-US" w:eastAsia="zh-CN"/>
              </w:rPr>
              <w:t>2</w:t>
            </w:r>
            <w:r>
              <w:rPr>
                <w:rFonts w:hint="eastAsia" w:ascii="方正仿宋_GB2312" w:hAnsi="方正仿宋_GB2312" w:eastAsia="方正仿宋_GB2312" w:cs="方正仿宋_GB2312"/>
                <w:b w:val="0"/>
                <w:bCs/>
                <w:color w:val="auto"/>
                <w:sz w:val="22"/>
                <w:szCs w:val="22"/>
              </w:rPr>
              <w:t>）商场店面物业服务费：</w:t>
            </w:r>
            <w:r>
              <w:rPr>
                <w:rFonts w:hint="eastAsia" w:ascii="方正仿宋_GB2312" w:hAnsi="方正仿宋_GB2312" w:eastAsia="方正仿宋_GB2312" w:cs="方正仿宋_GB2312"/>
                <w:b w:val="0"/>
                <w:bCs/>
                <w:color w:val="auto"/>
                <w:sz w:val="22"/>
                <w:szCs w:val="22"/>
                <w:lang w:val="en-US" w:eastAsia="zh-CN"/>
              </w:rPr>
              <w:t>1.5</w:t>
            </w:r>
            <w:r>
              <w:rPr>
                <w:rFonts w:hint="eastAsia" w:ascii="方正仿宋_GB2312" w:hAnsi="方正仿宋_GB2312" w:eastAsia="方正仿宋_GB2312" w:cs="方正仿宋_GB2312"/>
                <w:b w:val="0"/>
                <w:bCs/>
                <w:color w:val="auto"/>
                <w:sz w:val="22"/>
                <w:szCs w:val="22"/>
              </w:rPr>
              <w:t>元/月/平方米；</w:t>
            </w:r>
          </w:p>
          <w:p w14:paraId="4DDE08DA">
            <w:pPr>
              <w:jc w:val="left"/>
              <w:rPr>
                <w:rFonts w:hint="eastAsia" w:ascii="方正仿宋_GB2312" w:hAnsi="方正仿宋_GB2312" w:eastAsia="方正仿宋_GB2312" w:cs="方正仿宋_GB2312"/>
                <w:b w:val="0"/>
                <w:bCs/>
                <w:color w:val="auto"/>
                <w:sz w:val="22"/>
                <w:szCs w:val="22"/>
                <w:lang w:val="en-US" w:eastAsia="zh-CN"/>
              </w:rPr>
            </w:pPr>
            <w:r>
              <w:rPr>
                <w:rFonts w:hint="eastAsia" w:ascii="方正仿宋_GB2312" w:hAnsi="方正仿宋_GB2312" w:eastAsia="方正仿宋_GB2312" w:cs="方正仿宋_GB2312"/>
                <w:b w:val="0"/>
                <w:bCs/>
                <w:color w:val="auto"/>
                <w:sz w:val="22"/>
                <w:szCs w:val="22"/>
                <w:lang w:eastAsia="zh-CN"/>
              </w:rPr>
              <w:t>（</w:t>
            </w:r>
            <w:r>
              <w:rPr>
                <w:rFonts w:hint="eastAsia" w:ascii="方正仿宋_GB2312" w:hAnsi="方正仿宋_GB2312" w:eastAsia="方正仿宋_GB2312" w:cs="方正仿宋_GB2312"/>
                <w:b w:val="0"/>
                <w:bCs/>
                <w:color w:val="auto"/>
                <w:sz w:val="22"/>
                <w:szCs w:val="22"/>
                <w:lang w:val="en-US" w:eastAsia="zh-CN"/>
              </w:rPr>
              <w:t>3</w:t>
            </w:r>
            <w:r>
              <w:rPr>
                <w:rFonts w:hint="eastAsia" w:ascii="方正仿宋_GB2312" w:hAnsi="方正仿宋_GB2312" w:eastAsia="方正仿宋_GB2312" w:cs="方正仿宋_GB2312"/>
                <w:b w:val="0"/>
                <w:bCs/>
                <w:color w:val="auto"/>
                <w:sz w:val="22"/>
                <w:szCs w:val="22"/>
                <w:lang w:eastAsia="zh-CN"/>
              </w:rPr>
              <w:t>）</w:t>
            </w:r>
            <w:r>
              <w:rPr>
                <w:rFonts w:hint="eastAsia" w:ascii="方正仿宋_GB2312" w:hAnsi="方正仿宋_GB2312" w:eastAsia="方正仿宋_GB2312" w:cs="方正仿宋_GB2312"/>
                <w:b w:val="0"/>
                <w:bCs/>
                <w:color w:val="auto"/>
                <w:sz w:val="22"/>
                <w:szCs w:val="22"/>
                <w:lang w:val="en-US" w:eastAsia="zh-CN"/>
              </w:rPr>
              <w:t>一楼住宅及一楼储物间服务费：1.3元</w:t>
            </w:r>
            <w:r>
              <w:rPr>
                <w:rFonts w:hint="eastAsia" w:ascii="方正仿宋_GB2312" w:hAnsi="方正仿宋_GB2312" w:eastAsia="方正仿宋_GB2312" w:cs="方正仿宋_GB2312"/>
                <w:b w:val="0"/>
                <w:bCs/>
                <w:color w:val="auto"/>
                <w:sz w:val="22"/>
                <w:szCs w:val="22"/>
              </w:rPr>
              <w:t>/月/平方米；</w:t>
            </w:r>
          </w:p>
          <w:p w14:paraId="6E175F91">
            <w:pPr>
              <w:jc w:val="left"/>
              <w:rPr>
                <w:rFonts w:hint="eastAsia" w:ascii="方正仿宋_GB2312" w:hAnsi="方正仿宋_GB2312" w:eastAsia="方正仿宋_GB2312" w:cs="方正仿宋_GB2312"/>
                <w:b w:val="0"/>
                <w:bCs/>
                <w:color w:val="auto"/>
                <w:sz w:val="22"/>
                <w:szCs w:val="22"/>
              </w:rPr>
            </w:pPr>
            <w:r>
              <w:rPr>
                <w:rFonts w:hint="eastAsia" w:ascii="方正仿宋_GB2312" w:hAnsi="方正仿宋_GB2312" w:eastAsia="方正仿宋_GB2312" w:cs="方正仿宋_GB2312"/>
                <w:b w:val="0"/>
                <w:bCs/>
                <w:color w:val="auto"/>
                <w:sz w:val="22"/>
                <w:szCs w:val="22"/>
              </w:rPr>
              <w:t>（4）地下车位管理费：</w:t>
            </w:r>
            <w:r>
              <w:rPr>
                <w:rFonts w:hint="eastAsia" w:ascii="方正仿宋_GB2312" w:hAnsi="方正仿宋_GB2312" w:eastAsia="方正仿宋_GB2312" w:cs="方正仿宋_GB2312"/>
                <w:b w:val="0"/>
                <w:bCs/>
                <w:color w:val="auto"/>
                <w:sz w:val="22"/>
                <w:szCs w:val="22"/>
                <w:lang w:val="en-US" w:eastAsia="zh-CN"/>
              </w:rPr>
              <w:t>4</w:t>
            </w:r>
            <w:r>
              <w:rPr>
                <w:rFonts w:hint="eastAsia" w:ascii="方正仿宋_GB2312" w:hAnsi="方正仿宋_GB2312" w:eastAsia="方正仿宋_GB2312" w:cs="方正仿宋_GB2312"/>
                <w:b w:val="0"/>
                <w:bCs/>
                <w:color w:val="auto"/>
                <w:sz w:val="22"/>
                <w:szCs w:val="22"/>
              </w:rPr>
              <w:t>0.0元/月/位（辆）</w:t>
            </w:r>
            <w:r>
              <w:rPr>
                <w:rFonts w:hint="eastAsia" w:ascii="方正仿宋_GB2312" w:hAnsi="方正仿宋_GB2312" w:eastAsia="方正仿宋_GB2312" w:cs="方正仿宋_GB2312"/>
                <w:b w:val="0"/>
                <w:bCs/>
                <w:color w:val="auto"/>
                <w:sz w:val="22"/>
                <w:szCs w:val="22"/>
                <w:lang w:eastAsia="zh-CN"/>
              </w:rPr>
              <w:t>。</w:t>
            </w:r>
          </w:p>
        </w:tc>
      </w:tr>
      <w:tr w14:paraId="7A6E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59" w:type="dxa"/>
            <w:noWrap w:val="0"/>
            <w:vAlign w:val="center"/>
          </w:tcPr>
          <w:p w14:paraId="4000DB45">
            <w:pPr>
              <w:jc w:val="center"/>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2</w:t>
            </w:r>
          </w:p>
        </w:tc>
        <w:tc>
          <w:tcPr>
            <w:tcW w:w="1627" w:type="dxa"/>
            <w:noWrap w:val="0"/>
            <w:vAlign w:val="center"/>
          </w:tcPr>
          <w:p w14:paraId="11A7F3C1">
            <w:pPr>
              <w:jc w:val="center"/>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lang w:val="en-US" w:eastAsia="zh-CN"/>
              </w:rPr>
              <w:t>江西赛格物业管理有限公司</w:t>
            </w:r>
          </w:p>
        </w:tc>
        <w:tc>
          <w:tcPr>
            <w:tcW w:w="7192" w:type="dxa"/>
            <w:noWrap w:val="0"/>
            <w:vAlign w:val="center"/>
          </w:tcPr>
          <w:p w14:paraId="33D54A44">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（1）住宅物业服务费：1.</w:t>
            </w:r>
            <w:r>
              <w:rPr>
                <w:rFonts w:hint="eastAsia" w:ascii="方正仿宋_GB2312" w:hAnsi="方正仿宋_GB2312" w:eastAsia="方正仿宋_GB2312" w:cs="方正仿宋_GB2312"/>
                <w:b w:val="0"/>
                <w:bCs/>
                <w:color w:val="auto"/>
                <w:kern w:val="0"/>
                <w:sz w:val="22"/>
                <w:szCs w:val="22"/>
                <w:lang w:val="en-US" w:eastAsia="zh-CN"/>
              </w:rPr>
              <w:t>5</w:t>
            </w:r>
            <w:r>
              <w:rPr>
                <w:rFonts w:hint="eastAsia" w:ascii="方正仿宋_GB2312" w:hAnsi="方正仿宋_GB2312" w:eastAsia="方正仿宋_GB2312" w:cs="方正仿宋_GB2312"/>
                <w:b w:val="0"/>
                <w:bCs/>
                <w:color w:val="auto"/>
                <w:kern w:val="0"/>
                <w:sz w:val="22"/>
                <w:szCs w:val="22"/>
              </w:rPr>
              <w:t>0元/月/平方米；</w:t>
            </w:r>
          </w:p>
          <w:p w14:paraId="38BCDFC8">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w:t>
            </w:r>
            <w:r>
              <w:rPr>
                <w:rFonts w:hint="eastAsia" w:ascii="方正仿宋_GB2312" w:hAnsi="方正仿宋_GB2312" w:eastAsia="方正仿宋_GB2312" w:cs="方正仿宋_GB2312"/>
                <w:b w:val="0"/>
                <w:bCs/>
                <w:color w:val="auto"/>
                <w:kern w:val="0"/>
                <w:sz w:val="22"/>
                <w:szCs w:val="22"/>
                <w:lang w:val="en-US" w:eastAsia="zh-CN"/>
              </w:rPr>
              <w:t>2</w:t>
            </w:r>
            <w:r>
              <w:rPr>
                <w:rFonts w:hint="eastAsia" w:ascii="方正仿宋_GB2312" w:hAnsi="方正仿宋_GB2312" w:eastAsia="方正仿宋_GB2312" w:cs="方正仿宋_GB2312"/>
                <w:b w:val="0"/>
                <w:bCs/>
                <w:color w:val="auto"/>
                <w:kern w:val="0"/>
                <w:sz w:val="22"/>
                <w:szCs w:val="22"/>
              </w:rPr>
              <w:t>）商场店面物业服务费：</w:t>
            </w:r>
            <w:r>
              <w:rPr>
                <w:rFonts w:hint="eastAsia" w:ascii="方正仿宋_GB2312" w:hAnsi="方正仿宋_GB2312" w:eastAsia="方正仿宋_GB2312" w:cs="方正仿宋_GB2312"/>
                <w:b w:val="0"/>
                <w:bCs/>
                <w:color w:val="auto"/>
                <w:kern w:val="0"/>
                <w:sz w:val="22"/>
                <w:szCs w:val="22"/>
                <w:lang w:val="en-US" w:eastAsia="zh-CN"/>
              </w:rPr>
              <w:t>1.5</w:t>
            </w:r>
            <w:r>
              <w:rPr>
                <w:rFonts w:hint="eastAsia" w:ascii="方正仿宋_GB2312" w:hAnsi="方正仿宋_GB2312" w:eastAsia="方正仿宋_GB2312" w:cs="方正仿宋_GB2312"/>
                <w:b w:val="0"/>
                <w:bCs/>
                <w:color w:val="auto"/>
                <w:kern w:val="0"/>
                <w:sz w:val="22"/>
                <w:szCs w:val="22"/>
              </w:rPr>
              <w:t>元/月/平方米；</w:t>
            </w:r>
          </w:p>
          <w:p w14:paraId="1F3FCA10">
            <w:pPr>
              <w:jc w:val="left"/>
              <w:rPr>
                <w:rFonts w:hint="eastAsia" w:ascii="方正仿宋_GB2312" w:hAnsi="方正仿宋_GB2312" w:eastAsia="方正仿宋_GB2312" w:cs="方正仿宋_GB2312"/>
                <w:b w:val="0"/>
                <w:bCs/>
                <w:color w:val="auto"/>
                <w:kern w:val="0"/>
                <w:sz w:val="22"/>
                <w:szCs w:val="22"/>
                <w:lang w:val="en-US" w:eastAsia="zh-CN"/>
              </w:rPr>
            </w:pPr>
            <w:r>
              <w:rPr>
                <w:rFonts w:hint="eastAsia" w:ascii="方正仿宋_GB2312" w:hAnsi="方正仿宋_GB2312" w:eastAsia="方正仿宋_GB2312" w:cs="方正仿宋_GB2312"/>
                <w:b w:val="0"/>
                <w:bCs/>
                <w:color w:val="auto"/>
                <w:kern w:val="0"/>
                <w:sz w:val="22"/>
                <w:szCs w:val="22"/>
                <w:lang w:eastAsia="zh-CN"/>
              </w:rPr>
              <w:t>（</w:t>
            </w:r>
            <w:r>
              <w:rPr>
                <w:rFonts w:hint="eastAsia" w:ascii="方正仿宋_GB2312" w:hAnsi="方正仿宋_GB2312" w:eastAsia="方正仿宋_GB2312" w:cs="方正仿宋_GB2312"/>
                <w:b w:val="0"/>
                <w:bCs/>
                <w:color w:val="auto"/>
                <w:kern w:val="0"/>
                <w:sz w:val="22"/>
                <w:szCs w:val="22"/>
                <w:lang w:val="en-US" w:eastAsia="zh-CN"/>
              </w:rPr>
              <w:t>3</w:t>
            </w:r>
            <w:r>
              <w:rPr>
                <w:rFonts w:hint="eastAsia" w:ascii="方正仿宋_GB2312" w:hAnsi="方正仿宋_GB2312" w:eastAsia="方正仿宋_GB2312" w:cs="方正仿宋_GB2312"/>
                <w:b w:val="0"/>
                <w:bCs/>
                <w:color w:val="auto"/>
                <w:kern w:val="0"/>
                <w:sz w:val="22"/>
                <w:szCs w:val="22"/>
                <w:lang w:eastAsia="zh-CN"/>
              </w:rPr>
              <w:t>）</w:t>
            </w:r>
            <w:r>
              <w:rPr>
                <w:rFonts w:hint="eastAsia" w:ascii="方正仿宋_GB2312" w:hAnsi="方正仿宋_GB2312" w:eastAsia="方正仿宋_GB2312" w:cs="方正仿宋_GB2312"/>
                <w:b w:val="0"/>
                <w:bCs/>
                <w:color w:val="auto"/>
                <w:kern w:val="0"/>
                <w:sz w:val="22"/>
                <w:szCs w:val="22"/>
                <w:lang w:val="en-US" w:eastAsia="zh-CN"/>
              </w:rPr>
              <w:t>一楼住宅及一楼储物间服务费：1.3元</w:t>
            </w:r>
            <w:r>
              <w:rPr>
                <w:rFonts w:hint="eastAsia" w:ascii="方正仿宋_GB2312" w:hAnsi="方正仿宋_GB2312" w:eastAsia="方正仿宋_GB2312" w:cs="方正仿宋_GB2312"/>
                <w:b w:val="0"/>
                <w:bCs/>
                <w:color w:val="auto"/>
                <w:kern w:val="0"/>
                <w:sz w:val="22"/>
                <w:szCs w:val="22"/>
              </w:rPr>
              <w:t>/月/平方米；</w:t>
            </w:r>
          </w:p>
          <w:p w14:paraId="67EC71D9">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（4）地下车位管理费：</w:t>
            </w:r>
            <w:r>
              <w:rPr>
                <w:rFonts w:hint="eastAsia" w:ascii="方正仿宋_GB2312" w:hAnsi="方正仿宋_GB2312" w:eastAsia="方正仿宋_GB2312" w:cs="方正仿宋_GB2312"/>
                <w:b w:val="0"/>
                <w:bCs/>
                <w:color w:val="auto"/>
                <w:kern w:val="0"/>
                <w:sz w:val="22"/>
                <w:szCs w:val="22"/>
                <w:lang w:val="en-US" w:eastAsia="zh-CN"/>
              </w:rPr>
              <w:t>4</w:t>
            </w:r>
            <w:r>
              <w:rPr>
                <w:rFonts w:hint="eastAsia" w:ascii="方正仿宋_GB2312" w:hAnsi="方正仿宋_GB2312" w:eastAsia="方正仿宋_GB2312" w:cs="方正仿宋_GB2312"/>
                <w:b w:val="0"/>
                <w:bCs/>
                <w:color w:val="auto"/>
                <w:kern w:val="0"/>
                <w:sz w:val="22"/>
                <w:szCs w:val="22"/>
              </w:rPr>
              <w:t>0.0元/月/位（辆）</w:t>
            </w:r>
            <w:r>
              <w:rPr>
                <w:rFonts w:hint="eastAsia" w:ascii="方正仿宋_GB2312" w:hAnsi="方正仿宋_GB2312" w:eastAsia="方正仿宋_GB2312" w:cs="方正仿宋_GB2312"/>
                <w:b w:val="0"/>
                <w:bCs/>
                <w:color w:val="auto"/>
                <w:kern w:val="0"/>
                <w:sz w:val="22"/>
                <w:szCs w:val="22"/>
                <w:lang w:eastAsia="zh-CN"/>
              </w:rPr>
              <w:t>。</w:t>
            </w:r>
          </w:p>
        </w:tc>
      </w:tr>
      <w:tr w14:paraId="0F96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59" w:type="dxa"/>
            <w:noWrap w:val="0"/>
            <w:vAlign w:val="center"/>
          </w:tcPr>
          <w:p w14:paraId="6D9B1E08">
            <w:pPr>
              <w:jc w:val="center"/>
              <w:rPr>
                <w:rFonts w:hint="eastAsia" w:ascii="方正仿宋_GB2312" w:hAnsi="方正仿宋_GB2312" w:eastAsia="方正仿宋_GB2312" w:cs="方正仿宋_GB2312"/>
                <w:b w:val="0"/>
                <w:bCs/>
                <w:color w:val="auto"/>
                <w:sz w:val="22"/>
                <w:szCs w:val="22"/>
              </w:rPr>
            </w:pPr>
            <w:r>
              <w:rPr>
                <w:rFonts w:hint="eastAsia" w:ascii="方正仿宋_GB2312" w:hAnsi="方正仿宋_GB2312" w:eastAsia="方正仿宋_GB2312" w:cs="方正仿宋_GB2312"/>
                <w:b w:val="0"/>
                <w:bCs/>
                <w:color w:val="auto"/>
                <w:sz w:val="22"/>
                <w:szCs w:val="22"/>
              </w:rPr>
              <w:t>3</w:t>
            </w:r>
          </w:p>
        </w:tc>
        <w:tc>
          <w:tcPr>
            <w:tcW w:w="1627" w:type="dxa"/>
            <w:noWrap w:val="0"/>
            <w:vAlign w:val="center"/>
          </w:tcPr>
          <w:p w14:paraId="3BE5AD2C">
            <w:pPr>
              <w:jc w:val="center"/>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lang w:val="en-US" w:eastAsia="zh-CN"/>
              </w:rPr>
              <w:t>瑞金市雨轩物业管理有限公司</w:t>
            </w:r>
          </w:p>
        </w:tc>
        <w:tc>
          <w:tcPr>
            <w:tcW w:w="7192" w:type="dxa"/>
            <w:noWrap w:val="0"/>
            <w:vAlign w:val="center"/>
          </w:tcPr>
          <w:p w14:paraId="4A857D43">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（1）住宅物业服务费：1.</w:t>
            </w:r>
            <w:r>
              <w:rPr>
                <w:rFonts w:hint="eastAsia" w:ascii="方正仿宋_GB2312" w:hAnsi="方正仿宋_GB2312" w:eastAsia="方正仿宋_GB2312" w:cs="方正仿宋_GB2312"/>
                <w:b w:val="0"/>
                <w:bCs/>
                <w:color w:val="auto"/>
                <w:kern w:val="0"/>
                <w:sz w:val="22"/>
                <w:szCs w:val="22"/>
                <w:lang w:val="en-US" w:eastAsia="zh-CN"/>
              </w:rPr>
              <w:t>5</w:t>
            </w:r>
            <w:r>
              <w:rPr>
                <w:rFonts w:hint="eastAsia" w:ascii="方正仿宋_GB2312" w:hAnsi="方正仿宋_GB2312" w:eastAsia="方正仿宋_GB2312" w:cs="方正仿宋_GB2312"/>
                <w:b w:val="0"/>
                <w:bCs/>
                <w:color w:val="auto"/>
                <w:kern w:val="0"/>
                <w:sz w:val="22"/>
                <w:szCs w:val="22"/>
              </w:rPr>
              <w:t>0元/月/平方米；</w:t>
            </w:r>
          </w:p>
          <w:p w14:paraId="3AFE667F">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w:t>
            </w:r>
            <w:r>
              <w:rPr>
                <w:rFonts w:hint="eastAsia" w:ascii="方正仿宋_GB2312" w:hAnsi="方正仿宋_GB2312" w:eastAsia="方正仿宋_GB2312" w:cs="方正仿宋_GB2312"/>
                <w:b w:val="0"/>
                <w:bCs/>
                <w:color w:val="auto"/>
                <w:kern w:val="0"/>
                <w:sz w:val="22"/>
                <w:szCs w:val="22"/>
                <w:lang w:val="en-US" w:eastAsia="zh-CN"/>
              </w:rPr>
              <w:t>2</w:t>
            </w:r>
            <w:r>
              <w:rPr>
                <w:rFonts w:hint="eastAsia" w:ascii="方正仿宋_GB2312" w:hAnsi="方正仿宋_GB2312" w:eastAsia="方正仿宋_GB2312" w:cs="方正仿宋_GB2312"/>
                <w:b w:val="0"/>
                <w:bCs/>
                <w:color w:val="auto"/>
                <w:kern w:val="0"/>
                <w:sz w:val="22"/>
                <w:szCs w:val="22"/>
              </w:rPr>
              <w:t>）商场店面物业服务费：</w:t>
            </w:r>
            <w:r>
              <w:rPr>
                <w:rFonts w:hint="eastAsia" w:ascii="方正仿宋_GB2312" w:hAnsi="方正仿宋_GB2312" w:eastAsia="方正仿宋_GB2312" w:cs="方正仿宋_GB2312"/>
                <w:b w:val="0"/>
                <w:bCs/>
                <w:color w:val="auto"/>
                <w:kern w:val="0"/>
                <w:sz w:val="22"/>
                <w:szCs w:val="22"/>
                <w:lang w:val="en-US" w:eastAsia="zh-CN"/>
              </w:rPr>
              <w:t>1.5</w:t>
            </w:r>
            <w:r>
              <w:rPr>
                <w:rFonts w:hint="eastAsia" w:ascii="方正仿宋_GB2312" w:hAnsi="方正仿宋_GB2312" w:eastAsia="方正仿宋_GB2312" w:cs="方正仿宋_GB2312"/>
                <w:b w:val="0"/>
                <w:bCs/>
                <w:color w:val="auto"/>
                <w:kern w:val="0"/>
                <w:sz w:val="22"/>
                <w:szCs w:val="22"/>
              </w:rPr>
              <w:t>元/月/平方米；</w:t>
            </w:r>
          </w:p>
          <w:p w14:paraId="7FE0C59A">
            <w:pPr>
              <w:jc w:val="left"/>
              <w:rPr>
                <w:rFonts w:hint="eastAsia" w:ascii="方正仿宋_GB2312" w:hAnsi="方正仿宋_GB2312" w:eastAsia="方正仿宋_GB2312" w:cs="方正仿宋_GB2312"/>
                <w:b w:val="0"/>
                <w:bCs/>
                <w:color w:val="auto"/>
                <w:kern w:val="0"/>
                <w:sz w:val="22"/>
                <w:szCs w:val="22"/>
                <w:lang w:val="en-US" w:eastAsia="zh-CN"/>
              </w:rPr>
            </w:pPr>
            <w:r>
              <w:rPr>
                <w:rFonts w:hint="eastAsia" w:ascii="方正仿宋_GB2312" w:hAnsi="方正仿宋_GB2312" w:eastAsia="方正仿宋_GB2312" w:cs="方正仿宋_GB2312"/>
                <w:b w:val="0"/>
                <w:bCs/>
                <w:color w:val="auto"/>
                <w:kern w:val="0"/>
                <w:sz w:val="22"/>
                <w:szCs w:val="22"/>
                <w:lang w:eastAsia="zh-CN"/>
              </w:rPr>
              <w:t>（</w:t>
            </w:r>
            <w:r>
              <w:rPr>
                <w:rFonts w:hint="eastAsia" w:ascii="方正仿宋_GB2312" w:hAnsi="方正仿宋_GB2312" w:eastAsia="方正仿宋_GB2312" w:cs="方正仿宋_GB2312"/>
                <w:b w:val="0"/>
                <w:bCs/>
                <w:color w:val="auto"/>
                <w:kern w:val="0"/>
                <w:sz w:val="22"/>
                <w:szCs w:val="22"/>
                <w:lang w:val="en-US" w:eastAsia="zh-CN"/>
              </w:rPr>
              <w:t>3</w:t>
            </w:r>
            <w:r>
              <w:rPr>
                <w:rFonts w:hint="eastAsia" w:ascii="方正仿宋_GB2312" w:hAnsi="方正仿宋_GB2312" w:eastAsia="方正仿宋_GB2312" w:cs="方正仿宋_GB2312"/>
                <w:b w:val="0"/>
                <w:bCs/>
                <w:color w:val="auto"/>
                <w:kern w:val="0"/>
                <w:sz w:val="22"/>
                <w:szCs w:val="22"/>
                <w:lang w:eastAsia="zh-CN"/>
              </w:rPr>
              <w:t>）</w:t>
            </w:r>
            <w:r>
              <w:rPr>
                <w:rFonts w:hint="eastAsia" w:ascii="方正仿宋_GB2312" w:hAnsi="方正仿宋_GB2312" w:eastAsia="方正仿宋_GB2312" w:cs="方正仿宋_GB2312"/>
                <w:b w:val="0"/>
                <w:bCs/>
                <w:color w:val="auto"/>
                <w:kern w:val="0"/>
                <w:sz w:val="22"/>
                <w:szCs w:val="22"/>
                <w:lang w:val="en-US" w:eastAsia="zh-CN"/>
              </w:rPr>
              <w:t>一楼住宅及一楼储物间服务费：1.3元</w:t>
            </w:r>
            <w:r>
              <w:rPr>
                <w:rFonts w:hint="eastAsia" w:ascii="方正仿宋_GB2312" w:hAnsi="方正仿宋_GB2312" w:eastAsia="方正仿宋_GB2312" w:cs="方正仿宋_GB2312"/>
                <w:b w:val="0"/>
                <w:bCs/>
                <w:color w:val="auto"/>
                <w:kern w:val="0"/>
                <w:sz w:val="22"/>
                <w:szCs w:val="22"/>
              </w:rPr>
              <w:t>/月/平方米；</w:t>
            </w:r>
          </w:p>
          <w:p w14:paraId="65BE0FA0">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（4）地下车位管理费：</w:t>
            </w:r>
            <w:r>
              <w:rPr>
                <w:rFonts w:hint="eastAsia" w:ascii="方正仿宋_GB2312" w:hAnsi="方正仿宋_GB2312" w:eastAsia="方正仿宋_GB2312" w:cs="方正仿宋_GB2312"/>
                <w:b w:val="0"/>
                <w:bCs/>
                <w:color w:val="auto"/>
                <w:kern w:val="0"/>
                <w:sz w:val="22"/>
                <w:szCs w:val="22"/>
                <w:lang w:val="en-US" w:eastAsia="zh-CN"/>
              </w:rPr>
              <w:t>4</w:t>
            </w:r>
            <w:r>
              <w:rPr>
                <w:rFonts w:hint="eastAsia" w:ascii="方正仿宋_GB2312" w:hAnsi="方正仿宋_GB2312" w:eastAsia="方正仿宋_GB2312" w:cs="方正仿宋_GB2312"/>
                <w:b w:val="0"/>
                <w:bCs/>
                <w:color w:val="auto"/>
                <w:kern w:val="0"/>
                <w:sz w:val="22"/>
                <w:szCs w:val="22"/>
              </w:rPr>
              <w:t>0.0元/月/位（辆）</w:t>
            </w:r>
            <w:r>
              <w:rPr>
                <w:rFonts w:hint="eastAsia" w:ascii="方正仿宋_GB2312" w:hAnsi="方正仿宋_GB2312" w:eastAsia="方正仿宋_GB2312" w:cs="方正仿宋_GB2312"/>
                <w:b w:val="0"/>
                <w:bCs/>
                <w:color w:val="auto"/>
                <w:kern w:val="0"/>
                <w:sz w:val="22"/>
                <w:szCs w:val="22"/>
                <w:lang w:eastAsia="zh-CN"/>
              </w:rPr>
              <w:t>。</w:t>
            </w:r>
          </w:p>
        </w:tc>
      </w:tr>
      <w:tr w14:paraId="1538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859" w:type="dxa"/>
            <w:noWrap w:val="0"/>
            <w:vAlign w:val="center"/>
          </w:tcPr>
          <w:p w14:paraId="675F6537">
            <w:pPr>
              <w:jc w:val="center"/>
              <w:rPr>
                <w:rFonts w:hint="eastAsia" w:ascii="方正仿宋_GB2312" w:hAnsi="方正仿宋_GB2312" w:eastAsia="方正仿宋_GB2312" w:cs="方正仿宋_GB2312"/>
                <w:b w:val="0"/>
                <w:bCs/>
                <w:color w:val="auto"/>
                <w:sz w:val="22"/>
                <w:szCs w:val="22"/>
              </w:rPr>
            </w:pPr>
            <w:r>
              <w:rPr>
                <w:rFonts w:hint="eastAsia" w:ascii="方正仿宋_GB2312" w:hAnsi="方正仿宋_GB2312" w:eastAsia="方正仿宋_GB2312" w:cs="方正仿宋_GB2312"/>
                <w:b w:val="0"/>
                <w:bCs/>
                <w:color w:val="auto"/>
                <w:sz w:val="22"/>
                <w:szCs w:val="22"/>
              </w:rPr>
              <w:t>4</w:t>
            </w:r>
          </w:p>
        </w:tc>
        <w:tc>
          <w:tcPr>
            <w:tcW w:w="1627" w:type="dxa"/>
            <w:noWrap w:val="0"/>
            <w:vAlign w:val="center"/>
          </w:tcPr>
          <w:p w14:paraId="5C450057">
            <w:pPr>
              <w:jc w:val="center"/>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lang w:val="en-US" w:eastAsia="zh-CN"/>
              </w:rPr>
              <w:t>深圳市瑞宁物业管理发展有限公司</w:t>
            </w:r>
          </w:p>
        </w:tc>
        <w:tc>
          <w:tcPr>
            <w:tcW w:w="7192" w:type="dxa"/>
            <w:noWrap w:val="0"/>
            <w:vAlign w:val="center"/>
          </w:tcPr>
          <w:p w14:paraId="6F93B9B6">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（1）住宅物业服务费：1.</w:t>
            </w:r>
            <w:r>
              <w:rPr>
                <w:rFonts w:hint="eastAsia" w:ascii="方正仿宋_GB2312" w:hAnsi="方正仿宋_GB2312" w:eastAsia="方正仿宋_GB2312" w:cs="方正仿宋_GB2312"/>
                <w:b w:val="0"/>
                <w:bCs/>
                <w:color w:val="auto"/>
                <w:kern w:val="0"/>
                <w:sz w:val="22"/>
                <w:szCs w:val="22"/>
                <w:lang w:val="en-US" w:eastAsia="zh-CN"/>
              </w:rPr>
              <w:t>5</w:t>
            </w:r>
            <w:r>
              <w:rPr>
                <w:rFonts w:hint="eastAsia" w:ascii="方正仿宋_GB2312" w:hAnsi="方正仿宋_GB2312" w:eastAsia="方正仿宋_GB2312" w:cs="方正仿宋_GB2312"/>
                <w:b w:val="0"/>
                <w:bCs/>
                <w:color w:val="auto"/>
                <w:kern w:val="0"/>
                <w:sz w:val="22"/>
                <w:szCs w:val="22"/>
              </w:rPr>
              <w:t>0元/月/平方米；</w:t>
            </w:r>
          </w:p>
          <w:p w14:paraId="0C59859C">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w:t>
            </w:r>
            <w:r>
              <w:rPr>
                <w:rFonts w:hint="eastAsia" w:ascii="方正仿宋_GB2312" w:hAnsi="方正仿宋_GB2312" w:eastAsia="方正仿宋_GB2312" w:cs="方正仿宋_GB2312"/>
                <w:b w:val="0"/>
                <w:bCs/>
                <w:color w:val="auto"/>
                <w:kern w:val="0"/>
                <w:sz w:val="22"/>
                <w:szCs w:val="22"/>
                <w:lang w:val="en-US" w:eastAsia="zh-CN"/>
              </w:rPr>
              <w:t>2</w:t>
            </w:r>
            <w:r>
              <w:rPr>
                <w:rFonts w:hint="eastAsia" w:ascii="方正仿宋_GB2312" w:hAnsi="方正仿宋_GB2312" w:eastAsia="方正仿宋_GB2312" w:cs="方正仿宋_GB2312"/>
                <w:b w:val="0"/>
                <w:bCs/>
                <w:color w:val="auto"/>
                <w:kern w:val="0"/>
                <w:sz w:val="22"/>
                <w:szCs w:val="22"/>
              </w:rPr>
              <w:t>）商场店面物业服务费：</w:t>
            </w:r>
            <w:r>
              <w:rPr>
                <w:rFonts w:hint="eastAsia" w:ascii="方正仿宋_GB2312" w:hAnsi="方正仿宋_GB2312" w:eastAsia="方正仿宋_GB2312" w:cs="方正仿宋_GB2312"/>
                <w:b w:val="0"/>
                <w:bCs/>
                <w:color w:val="auto"/>
                <w:kern w:val="0"/>
                <w:sz w:val="22"/>
                <w:szCs w:val="22"/>
                <w:lang w:val="en-US" w:eastAsia="zh-CN"/>
              </w:rPr>
              <w:t>1.5</w:t>
            </w:r>
            <w:r>
              <w:rPr>
                <w:rFonts w:hint="eastAsia" w:ascii="方正仿宋_GB2312" w:hAnsi="方正仿宋_GB2312" w:eastAsia="方正仿宋_GB2312" w:cs="方正仿宋_GB2312"/>
                <w:b w:val="0"/>
                <w:bCs/>
                <w:color w:val="auto"/>
                <w:kern w:val="0"/>
                <w:sz w:val="22"/>
                <w:szCs w:val="22"/>
              </w:rPr>
              <w:t>元/月/平方米；</w:t>
            </w:r>
          </w:p>
          <w:p w14:paraId="365AB9D7">
            <w:pPr>
              <w:jc w:val="left"/>
              <w:rPr>
                <w:rFonts w:hint="eastAsia" w:ascii="方正仿宋_GB2312" w:hAnsi="方正仿宋_GB2312" w:eastAsia="方正仿宋_GB2312" w:cs="方正仿宋_GB2312"/>
                <w:b w:val="0"/>
                <w:bCs/>
                <w:color w:val="auto"/>
                <w:kern w:val="0"/>
                <w:sz w:val="22"/>
                <w:szCs w:val="22"/>
                <w:lang w:val="en-US" w:eastAsia="zh-CN"/>
              </w:rPr>
            </w:pPr>
            <w:r>
              <w:rPr>
                <w:rFonts w:hint="eastAsia" w:ascii="方正仿宋_GB2312" w:hAnsi="方正仿宋_GB2312" w:eastAsia="方正仿宋_GB2312" w:cs="方正仿宋_GB2312"/>
                <w:b w:val="0"/>
                <w:bCs/>
                <w:color w:val="auto"/>
                <w:kern w:val="0"/>
                <w:sz w:val="22"/>
                <w:szCs w:val="22"/>
                <w:lang w:eastAsia="zh-CN"/>
              </w:rPr>
              <w:t>（</w:t>
            </w:r>
            <w:r>
              <w:rPr>
                <w:rFonts w:hint="eastAsia" w:ascii="方正仿宋_GB2312" w:hAnsi="方正仿宋_GB2312" w:eastAsia="方正仿宋_GB2312" w:cs="方正仿宋_GB2312"/>
                <w:b w:val="0"/>
                <w:bCs/>
                <w:color w:val="auto"/>
                <w:kern w:val="0"/>
                <w:sz w:val="22"/>
                <w:szCs w:val="22"/>
                <w:lang w:val="en-US" w:eastAsia="zh-CN"/>
              </w:rPr>
              <w:t>3</w:t>
            </w:r>
            <w:r>
              <w:rPr>
                <w:rFonts w:hint="eastAsia" w:ascii="方正仿宋_GB2312" w:hAnsi="方正仿宋_GB2312" w:eastAsia="方正仿宋_GB2312" w:cs="方正仿宋_GB2312"/>
                <w:b w:val="0"/>
                <w:bCs/>
                <w:color w:val="auto"/>
                <w:kern w:val="0"/>
                <w:sz w:val="22"/>
                <w:szCs w:val="22"/>
                <w:lang w:eastAsia="zh-CN"/>
              </w:rPr>
              <w:t>）</w:t>
            </w:r>
            <w:r>
              <w:rPr>
                <w:rFonts w:hint="eastAsia" w:ascii="方正仿宋_GB2312" w:hAnsi="方正仿宋_GB2312" w:eastAsia="方正仿宋_GB2312" w:cs="方正仿宋_GB2312"/>
                <w:b w:val="0"/>
                <w:bCs/>
                <w:color w:val="auto"/>
                <w:kern w:val="0"/>
                <w:sz w:val="22"/>
                <w:szCs w:val="22"/>
                <w:lang w:val="en-US" w:eastAsia="zh-CN"/>
              </w:rPr>
              <w:t>一楼住宅及一楼储物间服务费：1.3元</w:t>
            </w:r>
            <w:r>
              <w:rPr>
                <w:rFonts w:hint="eastAsia" w:ascii="方正仿宋_GB2312" w:hAnsi="方正仿宋_GB2312" w:eastAsia="方正仿宋_GB2312" w:cs="方正仿宋_GB2312"/>
                <w:b w:val="0"/>
                <w:bCs/>
                <w:color w:val="auto"/>
                <w:kern w:val="0"/>
                <w:sz w:val="22"/>
                <w:szCs w:val="22"/>
              </w:rPr>
              <w:t>/月/平方米；</w:t>
            </w:r>
          </w:p>
          <w:p w14:paraId="707BFD4B">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（4）地下车位管理费：</w:t>
            </w:r>
            <w:r>
              <w:rPr>
                <w:rFonts w:hint="eastAsia" w:ascii="方正仿宋_GB2312" w:hAnsi="方正仿宋_GB2312" w:eastAsia="方正仿宋_GB2312" w:cs="方正仿宋_GB2312"/>
                <w:b w:val="0"/>
                <w:bCs/>
                <w:color w:val="auto"/>
                <w:kern w:val="0"/>
                <w:sz w:val="22"/>
                <w:szCs w:val="22"/>
                <w:lang w:val="en-US" w:eastAsia="zh-CN"/>
              </w:rPr>
              <w:t>4</w:t>
            </w:r>
            <w:r>
              <w:rPr>
                <w:rFonts w:hint="eastAsia" w:ascii="方正仿宋_GB2312" w:hAnsi="方正仿宋_GB2312" w:eastAsia="方正仿宋_GB2312" w:cs="方正仿宋_GB2312"/>
                <w:b w:val="0"/>
                <w:bCs/>
                <w:color w:val="auto"/>
                <w:kern w:val="0"/>
                <w:sz w:val="22"/>
                <w:szCs w:val="22"/>
              </w:rPr>
              <w:t>0.0元/月/位（辆）</w:t>
            </w:r>
            <w:r>
              <w:rPr>
                <w:rFonts w:hint="eastAsia" w:ascii="方正仿宋_GB2312" w:hAnsi="方正仿宋_GB2312" w:eastAsia="方正仿宋_GB2312" w:cs="方正仿宋_GB2312"/>
                <w:b w:val="0"/>
                <w:bCs/>
                <w:color w:val="auto"/>
                <w:kern w:val="0"/>
                <w:sz w:val="22"/>
                <w:szCs w:val="22"/>
                <w:lang w:eastAsia="zh-CN"/>
              </w:rPr>
              <w:t>。</w:t>
            </w:r>
          </w:p>
        </w:tc>
      </w:tr>
    </w:tbl>
    <w:p w14:paraId="36A2EFBD">
      <w:pPr>
        <w:adjustRightInd w:val="0"/>
        <w:snapToGrid w:val="0"/>
        <w:spacing w:line="360" w:lineRule="auto"/>
        <w:ind w:firstLine="562" w:firstLineChars="200"/>
        <w:rPr>
          <w:rFonts w:hint="eastAsia" w:ascii="仿宋" w:hAnsi="仿宋" w:eastAsia="仿宋" w:cs="仿宋"/>
          <w:bCs/>
          <w:color w:val="auto"/>
        </w:rPr>
      </w:pPr>
    </w:p>
    <w:p w14:paraId="3E107678">
      <w:pPr>
        <w:adjustRightInd w:val="0"/>
        <w:snapToGrid w:val="0"/>
        <w:spacing w:line="360" w:lineRule="auto"/>
        <w:ind w:firstLine="562" w:firstLineChars="200"/>
        <w:rPr>
          <w:rFonts w:hint="eastAsia" w:ascii="仿宋" w:hAnsi="仿宋" w:eastAsia="仿宋" w:cs="仿宋"/>
          <w:bCs/>
          <w:color w:val="auto"/>
        </w:rPr>
      </w:pPr>
      <w:r>
        <w:rPr>
          <w:rFonts w:hint="eastAsia" w:ascii="仿宋" w:hAnsi="仿宋" w:eastAsia="仿宋" w:cs="仿宋"/>
          <w:bCs/>
          <w:color w:val="auto"/>
        </w:rPr>
        <w:t>四、否决投标的情况说明：无。</w:t>
      </w:r>
    </w:p>
    <w:p w14:paraId="6557B2E5">
      <w:pPr>
        <w:adjustRightInd w:val="0"/>
        <w:snapToGrid w:val="0"/>
        <w:spacing w:line="360" w:lineRule="auto"/>
        <w:ind w:firstLine="562" w:firstLineChars="200"/>
        <w:rPr>
          <w:rFonts w:hint="eastAsia" w:ascii="仿宋" w:hAnsi="仿宋" w:eastAsia="仿宋" w:cs="仿宋"/>
          <w:bCs/>
          <w:color w:val="auto"/>
        </w:rPr>
      </w:pPr>
    </w:p>
    <w:p w14:paraId="5BEDDFE6">
      <w:pPr>
        <w:adjustRightInd w:val="0"/>
        <w:snapToGrid w:val="0"/>
        <w:spacing w:line="360" w:lineRule="auto"/>
        <w:ind w:firstLine="562" w:firstLineChars="200"/>
        <w:rPr>
          <w:rFonts w:hint="eastAsia" w:ascii="仿宋" w:hAnsi="仿宋" w:eastAsia="仿宋" w:cs="仿宋"/>
          <w:bCs/>
          <w:color w:val="auto"/>
        </w:rPr>
      </w:pPr>
    </w:p>
    <w:p w14:paraId="79041E3F">
      <w:pPr>
        <w:adjustRightInd w:val="0"/>
        <w:snapToGrid w:val="0"/>
        <w:spacing w:line="360" w:lineRule="auto"/>
        <w:ind w:firstLine="562" w:firstLineChars="200"/>
        <w:rPr>
          <w:rFonts w:hint="eastAsia" w:ascii="仿宋" w:hAnsi="仿宋" w:eastAsia="仿宋" w:cs="仿宋"/>
          <w:bCs/>
          <w:color w:val="auto"/>
        </w:rPr>
      </w:pPr>
      <w:r>
        <w:rPr>
          <w:rFonts w:hint="eastAsia" w:ascii="仿宋" w:hAnsi="仿宋" w:eastAsia="仿宋" w:cs="仿宋"/>
          <w:bCs/>
          <w:color w:val="auto"/>
        </w:rPr>
        <w:t>五、评审用表</w:t>
      </w:r>
    </w:p>
    <w:p w14:paraId="0CC9F488">
      <w:pPr>
        <w:pStyle w:val="5"/>
        <w:adjustRightInd w:val="0"/>
        <w:snapToGrid w:val="0"/>
        <w:jc w:val="center"/>
        <w:rPr>
          <w:rFonts w:hint="eastAsia" w:ascii="仿宋" w:hAnsi="仿宋" w:eastAsia="仿宋" w:cs="仿宋"/>
          <w:color w:val="auto"/>
          <w:kern w:val="0"/>
          <w:sz w:val="36"/>
          <w:szCs w:val="36"/>
          <w:lang w:val="en-US" w:bidi="ar-SA"/>
        </w:rPr>
      </w:pPr>
      <w:r>
        <w:rPr>
          <w:rFonts w:hint="eastAsia" w:ascii="仿宋" w:hAnsi="仿宋" w:eastAsia="仿宋" w:cs="仿宋"/>
          <w:color w:val="auto"/>
          <w:kern w:val="0"/>
          <w:sz w:val="36"/>
          <w:szCs w:val="36"/>
          <w:lang w:val="en-US" w:bidi="ar-SA"/>
        </w:rPr>
        <w:t>表一 资格审查表</w:t>
      </w:r>
    </w:p>
    <w:tbl>
      <w:tblPr>
        <w:tblStyle w:val="11"/>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3019"/>
        <w:gridCol w:w="1500"/>
        <w:gridCol w:w="1275"/>
        <w:gridCol w:w="1487"/>
        <w:gridCol w:w="1463"/>
      </w:tblGrid>
      <w:tr w14:paraId="602D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2" w:type="dxa"/>
            <w:vMerge w:val="restart"/>
            <w:vAlign w:val="center"/>
          </w:tcPr>
          <w:p w14:paraId="376AF030">
            <w:pPr>
              <w:spacing w:line="400" w:lineRule="exact"/>
              <w:jc w:val="center"/>
              <w:rPr>
                <w:rFonts w:ascii="宋体" w:hAnsi="宋体" w:eastAsia="黑体" w:cs="黑体"/>
                <w:b w:val="0"/>
                <w:bCs w:val="0"/>
                <w:snapToGrid w:val="0"/>
                <w:color w:val="auto"/>
                <w:sz w:val="28"/>
                <w:szCs w:val="44"/>
              </w:rPr>
            </w:pPr>
            <w:r>
              <w:rPr>
                <w:rFonts w:hint="eastAsia" w:ascii="宋体" w:hAnsi="宋体" w:eastAsia="黑体" w:cs="黑体"/>
                <w:b w:val="0"/>
                <w:bCs w:val="0"/>
                <w:snapToGrid w:val="0"/>
                <w:color w:val="auto"/>
                <w:sz w:val="24"/>
                <w:szCs w:val="24"/>
              </w:rPr>
              <w:t>序号</w:t>
            </w:r>
          </w:p>
        </w:tc>
        <w:tc>
          <w:tcPr>
            <w:tcW w:w="3019" w:type="dxa"/>
            <w:vMerge w:val="restart"/>
            <w:vAlign w:val="center"/>
          </w:tcPr>
          <w:p w14:paraId="589905EA">
            <w:pPr>
              <w:spacing w:line="400" w:lineRule="exact"/>
              <w:jc w:val="center"/>
              <w:rPr>
                <w:rFonts w:ascii="宋体" w:hAnsi="宋体" w:eastAsia="黑体" w:cs="黑体"/>
                <w:b w:val="0"/>
                <w:bCs w:val="0"/>
                <w:snapToGrid w:val="0"/>
                <w:color w:val="auto"/>
                <w:sz w:val="28"/>
                <w:szCs w:val="44"/>
              </w:rPr>
            </w:pPr>
            <w:r>
              <w:rPr>
                <w:rFonts w:hint="eastAsia" w:ascii="宋体" w:hAnsi="宋体" w:eastAsia="黑体" w:cs="黑体"/>
                <w:b w:val="0"/>
                <w:bCs w:val="0"/>
                <w:snapToGrid w:val="0"/>
                <w:color w:val="auto"/>
                <w:sz w:val="24"/>
                <w:szCs w:val="24"/>
              </w:rPr>
              <w:t>审查内容</w:t>
            </w:r>
          </w:p>
        </w:tc>
        <w:tc>
          <w:tcPr>
            <w:tcW w:w="5725" w:type="dxa"/>
            <w:gridSpan w:val="4"/>
            <w:vAlign w:val="center"/>
          </w:tcPr>
          <w:p w14:paraId="35EA7E95">
            <w:pPr>
              <w:spacing w:line="400" w:lineRule="exact"/>
              <w:jc w:val="center"/>
              <w:rPr>
                <w:rFonts w:ascii="宋体" w:hAnsi="宋体" w:eastAsia="黑体" w:cs="黑体"/>
                <w:b w:val="0"/>
                <w:bCs w:val="0"/>
                <w:snapToGrid w:val="0"/>
                <w:color w:val="auto"/>
                <w:sz w:val="28"/>
                <w:szCs w:val="44"/>
              </w:rPr>
            </w:pPr>
            <w:r>
              <w:rPr>
                <w:rFonts w:hint="eastAsia" w:ascii="宋体" w:hAnsi="宋体" w:eastAsia="黑体" w:cs="黑体"/>
                <w:b w:val="0"/>
                <w:bCs w:val="0"/>
                <w:snapToGrid w:val="0"/>
                <w:color w:val="auto"/>
                <w:sz w:val="24"/>
                <w:szCs w:val="24"/>
              </w:rPr>
              <w:t>投标人名称</w:t>
            </w:r>
          </w:p>
        </w:tc>
      </w:tr>
      <w:tr w14:paraId="2453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2" w:type="dxa"/>
            <w:vMerge w:val="continue"/>
            <w:vAlign w:val="center"/>
          </w:tcPr>
          <w:p w14:paraId="6EB1C9C1">
            <w:pPr>
              <w:spacing w:line="400" w:lineRule="exact"/>
              <w:jc w:val="center"/>
              <w:rPr>
                <w:rFonts w:ascii="宋体" w:hAnsi="宋体" w:eastAsia="仿宋_GB2312" w:cs="仿宋_GB2312"/>
                <w:b w:val="0"/>
                <w:bCs w:val="0"/>
                <w:snapToGrid w:val="0"/>
                <w:color w:val="auto"/>
                <w:szCs w:val="32"/>
              </w:rPr>
            </w:pPr>
          </w:p>
        </w:tc>
        <w:tc>
          <w:tcPr>
            <w:tcW w:w="3019" w:type="dxa"/>
            <w:vMerge w:val="continue"/>
            <w:vAlign w:val="center"/>
          </w:tcPr>
          <w:p w14:paraId="74623F30">
            <w:pPr>
              <w:spacing w:line="400" w:lineRule="exact"/>
              <w:jc w:val="center"/>
              <w:rPr>
                <w:rFonts w:ascii="宋体" w:hAnsi="宋体" w:eastAsia="仿宋_GB2312" w:cs="仿宋_GB2312"/>
                <w:b w:val="0"/>
                <w:bCs w:val="0"/>
                <w:snapToGrid w:val="0"/>
                <w:color w:val="auto"/>
                <w:szCs w:val="32"/>
              </w:rPr>
            </w:pPr>
          </w:p>
        </w:tc>
        <w:tc>
          <w:tcPr>
            <w:tcW w:w="1500" w:type="dxa"/>
            <w:vAlign w:val="center"/>
          </w:tcPr>
          <w:p w14:paraId="66FF4486">
            <w:pPr>
              <w:spacing w:line="400" w:lineRule="exact"/>
              <w:jc w:val="center"/>
              <w:rPr>
                <w:rFonts w:ascii="宋体" w:hAnsi="宋体" w:eastAsia="仿宋_GB2312" w:cs="仿宋_GB2312"/>
                <w:b w:val="0"/>
                <w:bCs w:val="0"/>
                <w:snapToGrid w:val="0"/>
                <w:color w:val="auto"/>
                <w:sz w:val="24"/>
                <w:szCs w:val="24"/>
              </w:rPr>
            </w:pPr>
            <w:r>
              <w:rPr>
                <w:rFonts w:hint="eastAsia" w:ascii="宋体" w:hAnsi="宋体" w:eastAsia="仿宋_GB2312" w:cs="仿宋_GB2312"/>
                <w:b w:val="0"/>
                <w:bCs w:val="0"/>
                <w:snapToGrid w:val="0"/>
                <w:color w:val="auto"/>
                <w:sz w:val="24"/>
                <w:szCs w:val="24"/>
                <w:lang w:val="en-US" w:eastAsia="zh-CN"/>
              </w:rPr>
              <w:t>江西银鑫物业管理有限公司</w:t>
            </w:r>
          </w:p>
        </w:tc>
        <w:tc>
          <w:tcPr>
            <w:tcW w:w="1275" w:type="dxa"/>
            <w:vAlign w:val="center"/>
          </w:tcPr>
          <w:p w14:paraId="4B1F2E9F">
            <w:pPr>
              <w:spacing w:line="400" w:lineRule="exact"/>
              <w:jc w:val="center"/>
              <w:rPr>
                <w:rFonts w:ascii="宋体" w:hAnsi="宋体" w:eastAsia="仿宋_GB2312" w:cs="仿宋_GB2312"/>
                <w:b w:val="0"/>
                <w:bCs w:val="0"/>
                <w:snapToGrid w:val="0"/>
                <w:color w:val="auto"/>
                <w:sz w:val="24"/>
                <w:szCs w:val="24"/>
              </w:rPr>
            </w:pPr>
            <w:r>
              <w:rPr>
                <w:rFonts w:hint="eastAsia" w:ascii="宋体" w:hAnsi="宋体" w:eastAsia="仿宋_GB2312" w:cs="仿宋_GB2312"/>
                <w:b w:val="0"/>
                <w:bCs w:val="0"/>
                <w:snapToGrid w:val="0"/>
                <w:color w:val="auto"/>
                <w:sz w:val="24"/>
                <w:szCs w:val="24"/>
                <w:lang w:val="en-US" w:eastAsia="zh-CN"/>
              </w:rPr>
              <w:t>江西赛格物业管理有限公司</w:t>
            </w:r>
          </w:p>
        </w:tc>
        <w:tc>
          <w:tcPr>
            <w:tcW w:w="1487" w:type="dxa"/>
            <w:vAlign w:val="center"/>
          </w:tcPr>
          <w:p w14:paraId="39922831">
            <w:pPr>
              <w:spacing w:line="400" w:lineRule="exact"/>
              <w:jc w:val="center"/>
              <w:rPr>
                <w:rFonts w:ascii="宋体" w:hAnsi="宋体" w:eastAsia="仿宋_GB2312" w:cs="仿宋_GB2312"/>
                <w:b w:val="0"/>
                <w:bCs w:val="0"/>
                <w:snapToGrid w:val="0"/>
                <w:color w:val="auto"/>
                <w:sz w:val="24"/>
                <w:szCs w:val="24"/>
              </w:rPr>
            </w:pPr>
            <w:r>
              <w:rPr>
                <w:rFonts w:hint="eastAsia" w:ascii="宋体" w:hAnsi="宋体" w:eastAsia="仿宋_GB2312" w:cs="仿宋_GB2312"/>
                <w:b w:val="0"/>
                <w:bCs w:val="0"/>
                <w:snapToGrid w:val="0"/>
                <w:color w:val="auto"/>
                <w:sz w:val="24"/>
                <w:szCs w:val="24"/>
                <w:lang w:val="en-US" w:eastAsia="zh-CN"/>
              </w:rPr>
              <w:t>瑞金市雨轩物业管理有限公司</w:t>
            </w:r>
          </w:p>
        </w:tc>
        <w:tc>
          <w:tcPr>
            <w:tcW w:w="1463" w:type="dxa"/>
            <w:vAlign w:val="center"/>
          </w:tcPr>
          <w:p w14:paraId="5FC3F11A">
            <w:pPr>
              <w:spacing w:line="400" w:lineRule="exact"/>
              <w:jc w:val="center"/>
              <w:rPr>
                <w:rFonts w:ascii="宋体" w:hAnsi="宋体" w:cs="仿宋"/>
                <w:b w:val="0"/>
                <w:bCs w:val="0"/>
                <w:snapToGrid w:val="0"/>
                <w:color w:val="auto"/>
                <w:sz w:val="24"/>
                <w:szCs w:val="24"/>
              </w:rPr>
            </w:pPr>
            <w:r>
              <w:rPr>
                <w:rFonts w:hint="eastAsia" w:ascii="宋体" w:hAnsi="宋体" w:cs="仿宋"/>
                <w:b w:val="0"/>
                <w:bCs w:val="0"/>
                <w:snapToGrid w:val="0"/>
                <w:color w:val="auto"/>
                <w:sz w:val="24"/>
                <w:szCs w:val="24"/>
                <w:lang w:val="en-US" w:eastAsia="zh-CN"/>
              </w:rPr>
              <w:t>深圳市瑞宁物业管理发展有限公司</w:t>
            </w:r>
          </w:p>
        </w:tc>
      </w:tr>
      <w:tr w14:paraId="50E3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2" w:type="dxa"/>
            <w:vAlign w:val="center"/>
          </w:tcPr>
          <w:p w14:paraId="4813F6C4">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b w:val="0"/>
                <w:bCs w:val="0"/>
                <w:snapToGrid w:val="0"/>
                <w:color w:val="auto"/>
                <w:sz w:val="24"/>
                <w:szCs w:val="40"/>
              </w:rPr>
              <w:t>1</w:t>
            </w:r>
          </w:p>
        </w:tc>
        <w:tc>
          <w:tcPr>
            <w:tcW w:w="3019" w:type="dxa"/>
            <w:vAlign w:val="center"/>
          </w:tcPr>
          <w:p w14:paraId="3FB088B9">
            <w:pPr>
              <w:spacing w:line="360" w:lineRule="exact"/>
              <w:rPr>
                <w:rFonts w:ascii="宋体" w:hAnsi="宋体" w:eastAsia="仿宋_GB2312" w:cs="仿宋_GB2312"/>
                <w:b w:val="0"/>
                <w:bCs w:val="0"/>
                <w:snapToGrid w:val="0"/>
                <w:color w:val="auto"/>
                <w:sz w:val="24"/>
                <w:szCs w:val="40"/>
              </w:rPr>
            </w:pPr>
            <w:r>
              <w:rPr>
                <w:rFonts w:hint="eastAsia" w:ascii="宋体" w:hAnsi="宋体" w:eastAsia="仿宋_GB2312" w:cs="仿宋_GB2312"/>
                <w:b w:val="0"/>
                <w:bCs w:val="0"/>
                <w:color w:val="auto"/>
                <w:sz w:val="24"/>
                <w:szCs w:val="40"/>
              </w:rPr>
              <w:t>投标人须为中国境内登记注册的独立法人机构（须提供营业执照原件扫描件）。</w:t>
            </w:r>
          </w:p>
        </w:tc>
        <w:tc>
          <w:tcPr>
            <w:tcW w:w="1500" w:type="dxa"/>
            <w:vAlign w:val="center"/>
          </w:tcPr>
          <w:p w14:paraId="343E484B">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color w:val="auto"/>
                <w:sz w:val="22"/>
                <w:szCs w:val="36"/>
              </w:rPr>
              <w:t>√</w:t>
            </w:r>
          </w:p>
        </w:tc>
        <w:tc>
          <w:tcPr>
            <w:tcW w:w="1275" w:type="dxa"/>
            <w:vAlign w:val="center"/>
          </w:tcPr>
          <w:p w14:paraId="63E19555">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color w:val="auto"/>
                <w:sz w:val="22"/>
                <w:szCs w:val="36"/>
              </w:rPr>
              <w:t>√</w:t>
            </w:r>
          </w:p>
        </w:tc>
        <w:tc>
          <w:tcPr>
            <w:tcW w:w="1487" w:type="dxa"/>
            <w:vAlign w:val="center"/>
          </w:tcPr>
          <w:p w14:paraId="50877524">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color w:val="auto"/>
                <w:sz w:val="22"/>
                <w:szCs w:val="36"/>
              </w:rPr>
              <w:t>×</w:t>
            </w:r>
          </w:p>
        </w:tc>
        <w:tc>
          <w:tcPr>
            <w:tcW w:w="1463" w:type="dxa"/>
            <w:vAlign w:val="center"/>
          </w:tcPr>
          <w:p w14:paraId="19A8134C">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color w:val="auto"/>
                <w:sz w:val="22"/>
                <w:szCs w:val="36"/>
              </w:rPr>
              <w:t>√</w:t>
            </w:r>
          </w:p>
        </w:tc>
      </w:tr>
      <w:tr w14:paraId="592A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2" w:type="dxa"/>
            <w:vAlign w:val="center"/>
          </w:tcPr>
          <w:p w14:paraId="5B56512E">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b w:val="0"/>
                <w:bCs w:val="0"/>
                <w:snapToGrid w:val="0"/>
                <w:color w:val="auto"/>
                <w:sz w:val="24"/>
                <w:szCs w:val="40"/>
              </w:rPr>
              <w:t>2</w:t>
            </w:r>
          </w:p>
        </w:tc>
        <w:tc>
          <w:tcPr>
            <w:tcW w:w="3019" w:type="dxa"/>
            <w:vAlign w:val="center"/>
          </w:tcPr>
          <w:p w14:paraId="68F249A4">
            <w:pPr>
              <w:tabs>
                <w:tab w:val="left" w:pos="-1080"/>
              </w:tabs>
              <w:spacing w:line="360" w:lineRule="exact"/>
              <w:jc w:val="left"/>
              <w:rPr>
                <w:rFonts w:ascii="宋体" w:hAnsi="宋体" w:eastAsia="仿宋_GB2312" w:cs="仿宋_GB2312"/>
                <w:b w:val="0"/>
                <w:bCs w:val="0"/>
                <w:color w:val="auto"/>
                <w:sz w:val="24"/>
                <w:szCs w:val="40"/>
              </w:rPr>
            </w:pPr>
            <w:r>
              <w:rPr>
                <w:rFonts w:hint="eastAsia" w:ascii="宋体" w:hAnsi="宋体" w:eastAsia="仿宋_GB2312" w:cs="仿宋_GB2312"/>
                <w:b w:val="0"/>
                <w:bCs w:val="0"/>
                <w:color w:val="auto"/>
                <w:sz w:val="24"/>
                <w:szCs w:val="40"/>
              </w:rPr>
              <w:t>投标人近三年（从招标公告发布之日起倒算）全国</w:t>
            </w:r>
            <w:r>
              <w:rPr>
                <w:rFonts w:hint="eastAsia" w:ascii="宋体" w:hAnsi="宋体" w:eastAsia="仿宋_GB2312" w:cs="仿宋_GB2312"/>
                <w:b w:val="0"/>
                <w:bCs w:val="0"/>
                <w:color w:val="auto"/>
                <w:sz w:val="24"/>
                <w:szCs w:val="40"/>
                <w:lang w:eastAsia="zh-Hans"/>
              </w:rPr>
              <w:t>在管的物业管理项目中有单个项目规模超过</w:t>
            </w:r>
            <w:r>
              <w:rPr>
                <w:rFonts w:hint="eastAsia" w:ascii="宋体" w:hAnsi="宋体" w:eastAsia="仿宋_GB2312" w:cs="仿宋_GB2312"/>
                <w:b w:val="0"/>
                <w:bCs w:val="0"/>
                <w:color w:val="auto"/>
                <w:sz w:val="24"/>
                <w:szCs w:val="40"/>
                <w:u w:val="single"/>
              </w:rPr>
              <w:t xml:space="preserve"> </w:t>
            </w:r>
            <w:r>
              <w:rPr>
                <w:rFonts w:hint="eastAsia" w:ascii="宋体" w:hAnsi="宋体" w:eastAsia="仿宋_GB2312" w:cs="仿宋_GB2312"/>
                <w:b w:val="0"/>
                <w:bCs w:val="0"/>
                <w:color w:val="auto"/>
                <w:sz w:val="24"/>
                <w:szCs w:val="40"/>
                <w:u w:val="single"/>
                <w:lang w:val="en-US" w:eastAsia="zh-CN"/>
              </w:rPr>
              <w:t>5</w:t>
            </w:r>
            <w:r>
              <w:rPr>
                <w:rFonts w:hint="eastAsia" w:ascii="宋体" w:hAnsi="宋体" w:eastAsia="仿宋_GB2312" w:cs="仿宋_GB2312"/>
                <w:b w:val="0"/>
                <w:bCs w:val="0"/>
                <w:color w:val="auto"/>
                <w:sz w:val="24"/>
                <w:szCs w:val="40"/>
                <w:u w:val="single"/>
              </w:rPr>
              <w:t xml:space="preserve"> </w:t>
            </w:r>
            <w:r>
              <w:rPr>
                <w:rFonts w:hint="eastAsia" w:ascii="宋体" w:hAnsi="宋体" w:eastAsia="仿宋_GB2312" w:cs="仿宋_GB2312"/>
                <w:b w:val="0"/>
                <w:bCs w:val="0"/>
                <w:color w:val="auto"/>
                <w:sz w:val="24"/>
                <w:szCs w:val="40"/>
                <w:lang w:eastAsia="zh-Hans"/>
              </w:rPr>
              <w:t>万平方米</w:t>
            </w:r>
            <w:r>
              <w:rPr>
                <w:rFonts w:hint="eastAsia" w:ascii="宋体" w:hAnsi="宋体" w:eastAsia="仿宋_GB2312" w:cs="仿宋_GB2312"/>
                <w:b w:val="0"/>
                <w:bCs w:val="0"/>
                <w:color w:val="auto"/>
                <w:sz w:val="24"/>
                <w:szCs w:val="40"/>
              </w:rPr>
              <w:t>（须提供物业服务合同关键页扫描件或在管证明）。（注：招标人设置单个项目规模不得超过本次招标物业项目规模的50%）</w:t>
            </w:r>
          </w:p>
        </w:tc>
        <w:tc>
          <w:tcPr>
            <w:tcW w:w="1500" w:type="dxa"/>
            <w:vAlign w:val="center"/>
          </w:tcPr>
          <w:p w14:paraId="5A037381">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color w:val="auto"/>
                <w:sz w:val="22"/>
                <w:szCs w:val="36"/>
              </w:rPr>
              <w:t>√</w:t>
            </w:r>
          </w:p>
        </w:tc>
        <w:tc>
          <w:tcPr>
            <w:tcW w:w="1275" w:type="dxa"/>
            <w:vAlign w:val="center"/>
          </w:tcPr>
          <w:p w14:paraId="35FB8552">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color w:val="auto"/>
                <w:sz w:val="22"/>
                <w:szCs w:val="36"/>
              </w:rPr>
              <w:t>√</w:t>
            </w:r>
          </w:p>
        </w:tc>
        <w:tc>
          <w:tcPr>
            <w:tcW w:w="1487" w:type="dxa"/>
            <w:vAlign w:val="center"/>
          </w:tcPr>
          <w:p w14:paraId="2D1C8284">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color w:val="auto"/>
                <w:sz w:val="22"/>
                <w:szCs w:val="36"/>
              </w:rPr>
              <w:t>√</w:t>
            </w:r>
          </w:p>
        </w:tc>
        <w:tc>
          <w:tcPr>
            <w:tcW w:w="1463" w:type="dxa"/>
            <w:vAlign w:val="center"/>
          </w:tcPr>
          <w:p w14:paraId="0744158E">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color w:val="auto"/>
                <w:sz w:val="22"/>
                <w:szCs w:val="36"/>
              </w:rPr>
              <w:t>√</w:t>
            </w:r>
          </w:p>
        </w:tc>
      </w:tr>
      <w:tr w14:paraId="06F9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vAlign w:val="center"/>
          </w:tcPr>
          <w:p w14:paraId="29E0451E">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b w:val="0"/>
                <w:bCs w:val="0"/>
                <w:snapToGrid w:val="0"/>
                <w:color w:val="auto"/>
                <w:sz w:val="24"/>
                <w:szCs w:val="40"/>
              </w:rPr>
              <w:t>3</w:t>
            </w:r>
          </w:p>
          <w:p w14:paraId="198EE764">
            <w:pPr>
              <w:tabs>
                <w:tab w:val="left" w:pos="-1080"/>
              </w:tabs>
              <w:spacing w:line="360" w:lineRule="exact"/>
              <w:jc w:val="center"/>
              <w:rPr>
                <w:rFonts w:ascii="宋体" w:hAnsi="宋体" w:eastAsia="仿宋_GB2312" w:cs="仿宋_GB2312"/>
                <w:b w:val="0"/>
                <w:bCs w:val="0"/>
                <w:color w:val="auto"/>
                <w:sz w:val="24"/>
                <w:szCs w:val="40"/>
              </w:rPr>
            </w:pPr>
          </w:p>
        </w:tc>
        <w:tc>
          <w:tcPr>
            <w:tcW w:w="3019" w:type="dxa"/>
            <w:vAlign w:val="center"/>
          </w:tcPr>
          <w:p w14:paraId="60E1F2DE">
            <w:pPr>
              <w:tabs>
                <w:tab w:val="left" w:pos="-1080"/>
              </w:tabs>
              <w:spacing w:line="360" w:lineRule="exact"/>
              <w:rPr>
                <w:rFonts w:ascii="宋体" w:hAnsi="宋体" w:eastAsia="仿宋_GB2312" w:cs="仿宋_GB2312"/>
                <w:b w:val="0"/>
                <w:bCs w:val="0"/>
                <w:color w:val="auto"/>
                <w:sz w:val="24"/>
                <w:szCs w:val="40"/>
              </w:rPr>
            </w:pPr>
            <w:r>
              <w:rPr>
                <w:rFonts w:hint="eastAsia" w:ascii="宋体" w:hAnsi="宋体" w:eastAsia="仿宋_GB2312" w:cs="仿宋_GB2312"/>
                <w:b w:val="0"/>
                <w:bCs w:val="0"/>
                <w:color w:val="auto"/>
                <w:sz w:val="24"/>
                <w:szCs w:val="40"/>
              </w:rPr>
              <w:t>投标人财务状况良好，不存在侵占或非法挪用业主的物业管理费、物业专项维修资金、公共收益等款项的行为（须提供承诺书，格式自拟）。</w:t>
            </w:r>
          </w:p>
        </w:tc>
        <w:tc>
          <w:tcPr>
            <w:tcW w:w="1500" w:type="dxa"/>
            <w:vAlign w:val="center"/>
          </w:tcPr>
          <w:p w14:paraId="34EE57D7">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color w:val="auto"/>
                <w:sz w:val="22"/>
                <w:szCs w:val="36"/>
              </w:rPr>
              <w:t>√</w:t>
            </w:r>
          </w:p>
        </w:tc>
        <w:tc>
          <w:tcPr>
            <w:tcW w:w="1275" w:type="dxa"/>
            <w:vAlign w:val="center"/>
          </w:tcPr>
          <w:p w14:paraId="26196015">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color w:val="auto"/>
                <w:sz w:val="22"/>
                <w:szCs w:val="36"/>
              </w:rPr>
              <w:t>√</w:t>
            </w:r>
          </w:p>
        </w:tc>
        <w:tc>
          <w:tcPr>
            <w:tcW w:w="1487" w:type="dxa"/>
            <w:vAlign w:val="center"/>
          </w:tcPr>
          <w:p w14:paraId="65D50427">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color w:val="auto"/>
                <w:sz w:val="22"/>
                <w:szCs w:val="36"/>
              </w:rPr>
              <w:t>√</w:t>
            </w:r>
          </w:p>
        </w:tc>
        <w:tc>
          <w:tcPr>
            <w:tcW w:w="1463" w:type="dxa"/>
            <w:vAlign w:val="center"/>
          </w:tcPr>
          <w:p w14:paraId="35142F4E">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color w:val="auto"/>
                <w:sz w:val="22"/>
                <w:szCs w:val="36"/>
              </w:rPr>
              <w:t>√</w:t>
            </w:r>
          </w:p>
        </w:tc>
      </w:tr>
      <w:tr w14:paraId="7321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vAlign w:val="center"/>
          </w:tcPr>
          <w:p w14:paraId="0B33F25F">
            <w:pPr>
              <w:tabs>
                <w:tab w:val="left" w:pos="-1080"/>
              </w:tabs>
              <w:spacing w:line="360" w:lineRule="exact"/>
              <w:jc w:val="center"/>
              <w:rPr>
                <w:rFonts w:hint="eastAsia" w:ascii="宋体" w:hAnsi="宋体" w:eastAsia="仿宋_GB2312" w:cs="仿宋_GB2312"/>
                <w:b w:val="0"/>
                <w:bCs w:val="0"/>
                <w:color w:val="auto"/>
                <w:sz w:val="24"/>
                <w:szCs w:val="40"/>
                <w:lang w:eastAsia="zh-CN"/>
              </w:rPr>
            </w:pPr>
            <w:r>
              <w:rPr>
                <w:rFonts w:hint="eastAsia" w:ascii="宋体" w:hAnsi="宋体" w:eastAsia="仿宋_GB2312" w:cs="仿宋_GB2312"/>
                <w:b w:val="0"/>
                <w:bCs w:val="0"/>
                <w:color w:val="auto"/>
                <w:sz w:val="24"/>
                <w:szCs w:val="40"/>
                <w:lang w:eastAsia="zh-CN"/>
              </w:rPr>
              <w:t>☑</w:t>
            </w:r>
          </w:p>
        </w:tc>
        <w:tc>
          <w:tcPr>
            <w:tcW w:w="3019" w:type="dxa"/>
            <w:vAlign w:val="center"/>
          </w:tcPr>
          <w:p w14:paraId="1069EDCA">
            <w:pPr>
              <w:tabs>
                <w:tab w:val="left" w:pos="-1080"/>
              </w:tabs>
              <w:spacing w:line="360" w:lineRule="exact"/>
              <w:rPr>
                <w:rFonts w:ascii="宋体" w:hAnsi="宋体" w:eastAsia="仿宋_GB2312" w:cs="仿宋_GB2312"/>
                <w:b w:val="0"/>
                <w:bCs w:val="0"/>
                <w:color w:val="auto"/>
                <w:sz w:val="24"/>
                <w:szCs w:val="40"/>
              </w:rPr>
            </w:pPr>
            <w:r>
              <w:rPr>
                <w:rFonts w:hint="eastAsia" w:ascii="宋体" w:hAnsi="宋体" w:eastAsia="仿宋_GB2312" w:cs="仿宋_GB2312"/>
                <w:b w:val="0"/>
                <w:bCs w:val="0"/>
                <w:color w:val="auto"/>
                <w:sz w:val="24"/>
                <w:szCs w:val="40"/>
              </w:rPr>
              <w:t>投标人近三年（从招标公告发布之日起倒算）未有被物业管理主管部门处罚或被查处有围标、串标、弄虚作假等行为（须提供承诺书，格式自拟）。</w:t>
            </w:r>
          </w:p>
        </w:tc>
        <w:tc>
          <w:tcPr>
            <w:tcW w:w="1500" w:type="dxa"/>
            <w:vAlign w:val="center"/>
          </w:tcPr>
          <w:p w14:paraId="54F96070">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275" w:type="dxa"/>
            <w:vAlign w:val="center"/>
          </w:tcPr>
          <w:p w14:paraId="659AB022">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487" w:type="dxa"/>
            <w:vAlign w:val="center"/>
          </w:tcPr>
          <w:p w14:paraId="180A0616">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463" w:type="dxa"/>
            <w:vAlign w:val="center"/>
          </w:tcPr>
          <w:p w14:paraId="7719BE9A">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r>
      <w:tr w14:paraId="7854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vAlign w:val="center"/>
          </w:tcPr>
          <w:p w14:paraId="6C095345">
            <w:pPr>
              <w:tabs>
                <w:tab w:val="left" w:pos="-1080"/>
              </w:tabs>
              <w:spacing w:line="360" w:lineRule="exact"/>
              <w:jc w:val="center"/>
              <w:rPr>
                <w:rFonts w:hint="eastAsia" w:ascii="宋体" w:hAnsi="宋体" w:eastAsia="仿宋_GB2312" w:cs="仿宋_GB2312"/>
                <w:b w:val="0"/>
                <w:bCs w:val="0"/>
                <w:color w:val="auto"/>
                <w:sz w:val="24"/>
                <w:szCs w:val="40"/>
                <w:lang w:eastAsia="zh-CN"/>
              </w:rPr>
            </w:pPr>
            <w:r>
              <w:rPr>
                <w:rFonts w:hint="eastAsia" w:ascii="宋体" w:hAnsi="宋体" w:eastAsia="仿宋_GB2312" w:cs="仿宋_GB2312"/>
                <w:b w:val="0"/>
                <w:bCs w:val="0"/>
                <w:color w:val="auto"/>
                <w:sz w:val="24"/>
                <w:szCs w:val="40"/>
                <w:lang w:eastAsia="zh-CN"/>
              </w:rPr>
              <w:t>☑</w:t>
            </w:r>
          </w:p>
        </w:tc>
        <w:tc>
          <w:tcPr>
            <w:tcW w:w="3019" w:type="dxa"/>
            <w:vAlign w:val="center"/>
          </w:tcPr>
          <w:p w14:paraId="4E44524E">
            <w:pPr>
              <w:tabs>
                <w:tab w:val="left" w:pos="-1080"/>
              </w:tabs>
              <w:spacing w:line="360" w:lineRule="exact"/>
              <w:rPr>
                <w:rFonts w:ascii="宋体" w:hAnsi="宋体" w:eastAsia="仿宋_GB2312" w:cs="仿宋_GB2312"/>
                <w:b w:val="0"/>
                <w:bCs w:val="0"/>
                <w:color w:val="auto"/>
                <w:sz w:val="24"/>
                <w:szCs w:val="40"/>
              </w:rPr>
            </w:pPr>
            <w:r>
              <w:rPr>
                <w:rFonts w:hint="eastAsia" w:ascii="宋体" w:hAnsi="宋体" w:eastAsia="仿宋_GB2312" w:cs="仿宋_GB2312"/>
                <w:b w:val="0"/>
                <w:bCs w:val="0"/>
                <w:color w:val="auto"/>
                <w:sz w:val="24"/>
                <w:szCs w:val="40"/>
              </w:rPr>
              <w:t>投标人未被列入失信被执行人、重大税收违法失信主体、政府采购严重违法失信行为记录名单（须提供查询结果截图）。</w:t>
            </w:r>
          </w:p>
        </w:tc>
        <w:tc>
          <w:tcPr>
            <w:tcW w:w="1500" w:type="dxa"/>
            <w:vAlign w:val="center"/>
          </w:tcPr>
          <w:p w14:paraId="1BBADD85">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275" w:type="dxa"/>
            <w:vAlign w:val="center"/>
          </w:tcPr>
          <w:p w14:paraId="58B32336">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487" w:type="dxa"/>
            <w:vAlign w:val="center"/>
          </w:tcPr>
          <w:p w14:paraId="3DF29B54">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463" w:type="dxa"/>
            <w:vAlign w:val="center"/>
          </w:tcPr>
          <w:p w14:paraId="5E3A9A7D">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r>
      <w:tr w14:paraId="4C62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vAlign w:val="center"/>
          </w:tcPr>
          <w:p w14:paraId="6BAD262D">
            <w:pPr>
              <w:tabs>
                <w:tab w:val="left" w:pos="-1080"/>
              </w:tabs>
              <w:spacing w:line="360" w:lineRule="exact"/>
              <w:jc w:val="center"/>
              <w:rPr>
                <w:rFonts w:hint="eastAsia" w:ascii="宋体" w:hAnsi="宋体" w:eastAsia="仿宋_GB2312" w:cs="仿宋_GB2312"/>
                <w:b w:val="0"/>
                <w:bCs w:val="0"/>
                <w:color w:val="auto"/>
                <w:sz w:val="24"/>
                <w:szCs w:val="40"/>
                <w:lang w:eastAsia="zh-CN"/>
              </w:rPr>
            </w:pPr>
            <w:r>
              <w:rPr>
                <w:rFonts w:hint="eastAsia" w:ascii="宋体" w:hAnsi="宋体" w:eastAsia="仿宋_GB2312" w:cs="仿宋_GB2312"/>
                <w:b w:val="0"/>
                <w:bCs w:val="0"/>
                <w:color w:val="auto"/>
                <w:sz w:val="24"/>
                <w:szCs w:val="40"/>
                <w:lang w:eastAsia="zh-CN"/>
              </w:rPr>
              <w:t>☑</w:t>
            </w:r>
          </w:p>
        </w:tc>
        <w:tc>
          <w:tcPr>
            <w:tcW w:w="3019" w:type="dxa"/>
            <w:vAlign w:val="center"/>
          </w:tcPr>
          <w:p w14:paraId="1BC9B63B">
            <w:pPr>
              <w:tabs>
                <w:tab w:val="left" w:pos="-1080"/>
              </w:tabs>
              <w:spacing w:line="360" w:lineRule="exact"/>
              <w:rPr>
                <w:rFonts w:ascii="宋体" w:hAnsi="宋体" w:eastAsia="仿宋_GB2312" w:cs="仿宋_GB2312"/>
                <w:b w:val="0"/>
                <w:bCs w:val="0"/>
                <w:color w:val="auto"/>
                <w:sz w:val="24"/>
                <w:szCs w:val="40"/>
              </w:rPr>
            </w:pPr>
            <w:r>
              <w:rPr>
                <w:rFonts w:hint="eastAsia" w:ascii="宋体" w:hAnsi="宋体" w:eastAsia="仿宋_GB2312" w:cs="仿宋_GB2312"/>
                <w:b w:val="0"/>
                <w:bCs w:val="0"/>
                <w:color w:val="auto"/>
                <w:sz w:val="24"/>
                <w:szCs w:val="40"/>
              </w:rPr>
              <w:t>投标人或其拟派驻本项目的项目负责人未有犯罪记录、未被列为失信被执行人（须提供承诺书，格式自拟）。</w:t>
            </w:r>
          </w:p>
        </w:tc>
        <w:tc>
          <w:tcPr>
            <w:tcW w:w="1500" w:type="dxa"/>
            <w:vAlign w:val="center"/>
          </w:tcPr>
          <w:p w14:paraId="182CFEBC">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275" w:type="dxa"/>
            <w:vAlign w:val="center"/>
          </w:tcPr>
          <w:p w14:paraId="22B49B4A">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487" w:type="dxa"/>
            <w:vAlign w:val="center"/>
          </w:tcPr>
          <w:p w14:paraId="3F59CF8E">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463" w:type="dxa"/>
            <w:vAlign w:val="center"/>
          </w:tcPr>
          <w:p w14:paraId="6E1B0ED4">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r>
      <w:tr w14:paraId="07F6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vAlign w:val="center"/>
          </w:tcPr>
          <w:p w14:paraId="078E3F12">
            <w:pPr>
              <w:tabs>
                <w:tab w:val="left" w:pos="-1080"/>
              </w:tabs>
              <w:spacing w:line="360" w:lineRule="exact"/>
              <w:jc w:val="center"/>
              <w:rPr>
                <w:rFonts w:hint="eastAsia" w:ascii="宋体" w:hAnsi="宋体" w:eastAsia="仿宋_GB2312" w:cs="仿宋_GB2312"/>
                <w:b w:val="0"/>
                <w:bCs w:val="0"/>
                <w:color w:val="auto"/>
                <w:sz w:val="24"/>
                <w:szCs w:val="40"/>
                <w:lang w:eastAsia="zh-CN"/>
              </w:rPr>
            </w:pPr>
            <w:r>
              <w:rPr>
                <w:rFonts w:hint="eastAsia" w:ascii="宋体" w:hAnsi="宋体" w:eastAsia="仿宋_GB2312" w:cs="仿宋_GB2312"/>
                <w:b w:val="0"/>
                <w:bCs w:val="0"/>
                <w:color w:val="auto"/>
                <w:sz w:val="24"/>
                <w:szCs w:val="40"/>
                <w:lang w:eastAsia="zh-CN"/>
              </w:rPr>
              <w:t>☑</w:t>
            </w:r>
          </w:p>
        </w:tc>
        <w:tc>
          <w:tcPr>
            <w:tcW w:w="3019" w:type="dxa"/>
            <w:vAlign w:val="center"/>
          </w:tcPr>
          <w:p w14:paraId="6A643E92">
            <w:pPr>
              <w:tabs>
                <w:tab w:val="left" w:pos="-1080"/>
              </w:tabs>
              <w:spacing w:line="360" w:lineRule="exact"/>
              <w:rPr>
                <w:rFonts w:ascii="宋体" w:hAnsi="宋体" w:eastAsia="仿宋_GB2312" w:cs="仿宋_GB2312"/>
                <w:b w:val="0"/>
                <w:bCs w:val="0"/>
                <w:color w:val="auto"/>
                <w:sz w:val="24"/>
                <w:szCs w:val="40"/>
              </w:rPr>
            </w:pPr>
            <w:r>
              <w:rPr>
                <w:rFonts w:hint="eastAsia" w:ascii="宋体" w:hAnsi="宋体" w:eastAsia="仿宋_GB2312" w:cs="仿宋_GB2312"/>
                <w:b w:val="0"/>
                <w:bCs w:val="0"/>
                <w:color w:val="auto"/>
                <w:sz w:val="24"/>
                <w:szCs w:val="40"/>
              </w:rPr>
              <w:t>参与本项目的不同投标人的单位负责人非同一人或不存在控股、从属关系（须提供承诺书，格式自拟）。</w:t>
            </w:r>
          </w:p>
        </w:tc>
        <w:tc>
          <w:tcPr>
            <w:tcW w:w="1500" w:type="dxa"/>
            <w:vAlign w:val="center"/>
          </w:tcPr>
          <w:p w14:paraId="32D2CA95">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275" w:type="dxa"/>
            <w:vAlign w:val="center"/>
          </w:tcPr>
          <w:p w14:paraId="0E830AF8">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487" w:type="dxa"/>
            <w:vAlign w:val="center"/>
          </w:tcPr>
          <w:p w14:paraId="40D3E4C6">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463" w:type="dxa"/>
            <w:vAlign w:val="center"/>
          </w:tcPr>
          <w:p w14:paraId="7F0FFFA0">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r>
      <w:tr w14:paraId="3F4B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2" w:type="dxa"/>
            <w:vAlign w:val="center"/>
          </w:tcPr>
          <w:p w14:paraId="1D026E75">
            <w:pPr>
              <w:tabs>
                <w:tab w:val="left" w:pos="-1080"/>
              </w:tabs>
              <w:spacing w:line="360" w:lineRule="exact"/>
              <w:jc w:val="center"/>
              <w:rPr>
                <w:rFonts w:hint="eastAsia" w:ascii="宋体" w:hAnsi="宋体" w:eastAsia="仿宋_GB2312" w:cs="仿宋_GB2312"/>
                <w:b w:val="0"/>
                <w:bCs w:val="0"/>
                <w:color w:val="auto"/>
                <w:sz w:val="24"/>
                <w:szCs w:val="40"/>
                <w:lang w:eastAsia="zh-CN"/>
              </w:rPr>
            </w:pPr>
            <w:r>
              <w:rPr>
                <w:rFonts w:hint="eastAsia" w:ascii="宋体" w:hAnsi="宋体" w:eastAsia="仿宋_GB2312" w:cs="仿宋_GB2312"/>
                <w:b w:val="0"/>
                <w:bCs w:val="0"/>
                <w:color w:val="auto"/>
                <w:sz w:val="24"/>
                <w:szCs w:val="40"/>
                <w:lang w:eastAsia="zh-CN"/>
              </w:rPr>
              <w:t>☑</w:t>
            </w:r>
          </w:p>
        </w:tc>
        <w:tc>
          <w:tcPr>
            <w:tcW w:w="3019" w:type="dxa"/>
            <w:vAlign w:val="center"/>
          </w:tcPr>
          <w:p w14:paraId="09729F82">
            <w:pPr>
              <w:tabs>
                <w:tab w:val="left" w:pos="-1080"/>
              </w:tabs>
              <w:spacing w:line="360" w:lineRule="exact"/>
              <w:rPr>
                <w:rFonts w:ascii="宋体" w:hAnsi="宋体" w:eastAsia="仿宋_GB2312" w:cs="仿宋_GB2312"/>
                <w:b w:val="0"/>
                <w:bCs w:val="0"/>
                <w:color w:val="auto"/>
                <w:sz w:val="24"/>
                <w:szCs w:val="40"/>
              </w:rPr>
            </w:pPr>
            <w:r>
              <w:rPr>
                <w:rFonts w:hint="eastAsia" w:ascii="宋体" w:hAnsi="宋体" w:eastAsia="仿宋_GB2312" w:cs="仿宋_GB2312"/>
                <w:b w:val="0"/>
                <w:bCs w:val="0"/>
                <w:color w:val="auto"/>
                <w:sz w:val="24"/>
                <w:szCs w:val="40"/>
              </w:rPr>
              <w:t>投标人不存在挂靠投标的情形（须提供承诺书，格式自拟）。</w:t>
            </w:r>
          </w:p>
        </w:tc>
        <w:tc>
          <w:tcPr>
            <w:tcW w:w="1500" w:type="dxa"/>
            <w:vAlign w:val="center"/>
          </w:tcPr>
          <w:p w14:paraId="1C9605B5">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275" w:type="dxa"/>
            <w:vAlign w:val="center"/>
          </w:tcPr>
          <w:p w14:paraId="647542A7">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487" w:type="dxa"/>
            <w:vAlign w:val="center"/>
          </w:tcPr>
          <w:p w14:paraId="61F3D41F">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c>
          <w:tcPr>
            <w:tcW w:w="1463" w:type="dxa"/>
            <w:vAlign w:val="center"/>
          </w:tcPr>
          <w:p w14:paraId="19BC4E9F">
            <w:pPr>
              <w:tabs>
                <w:tab w:val="left" w:pos="-1080"/>
              </w:tabs>
              <w:spacing w:line="360" w:lineRule="exact"/>
              <w:jc w:val="center"/>
              <w:rPr>
                <w:rFonts w:ascii="宋体" w:hAnsi="宋体" w:eastAsia="仿宋_GB2312" w:cs="仿宋_GB2312"/>
                <w:b w:val="0"/>
                <w:bCs w:val="0"/>
                <w:color w:val="auto"/>
                <w:sz w:val="24"/>
                <w:szCs w:val="40"/>
              </w:rPr>
            </w:pPr>
            <w:r>
              <w:rPr>
                <w:rFonts w:hint="eastAsia" w:ascii="宋体" w:hAnsi="宋体" w:eastAsia="仿宋_GB2312" w:cs="仿宋_GB2312"/>
                <w:color w:val="auto"/>
                <w:sz w:val="22"/>
                <w:szCs w:val="36"/>
              </w:rPr>
              <w:t>√</w:t>
            </w:r>
          </w:p>
        </w:tc>
      </w:tr>
      <w:tr w14:paraId="14B0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1" w:type="dxa"/>
            <w:gridSpan w:val="2"/>
            <w:vAlign w:val="center"/>
          </w:tcPr>
          <w:p w14:paraId="06DA214E">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b w:val="0"/>
                <w:bCs w:val="0"/>
                <w:snapToGrid w:val="0"/>
                <w:color w:val="auto"/>
                <w:sz w:val="24"/>
                <w:szCs w:val="40"/>
              </w:rPr>
              <w:t>结    论</w:t>
            </w:r>
          </w:p>
        </w:tc>
        <w:tc>
          <w:tcPr>
            <w:tcW w:w="1500" w:type="dxa"/>
            <w:vAlign w:val="center"/>
          </w:tcPr>
          <w:p w14:paraId="4EB73A59">
            <w:pPr>
              <w:spacing w:line="360" w:lineRule="exact"/>
              <w:jc w:val="left"/>
              <w:rPr>
                <w:rFonts w:hint="eastAsia" w:ascii="宋体" w:hAnsi="宋体" w:eastAsia="仿宋_GB2312" w:cs="仿宋_GB2312"/>
                <w:b w:val="0"/>
                <w:bCs w:val="0"/>
                <w:snapToGrid w:val="0"/>
                <w:color w:val="auto"/>
                <w:sz w:val="24"/>
                <w:szCs w:val="40"/>
                <w:lang w:val="en-US" w:eastAsia="zh-CN"/>
              </w:rPr>
            </w:pPr>
            <w:r>
              <w:rPr>
                <w:rFonts w:hint="eastAsia" w:ascii="宋体" w:hAnsi="宋体" w:eastAsia="仿宋_GB2312" w:cs="仿宋_GB2312"/>
                <w:b w:val="0"/>
                <w:bCs w:val="0"/>
                <w:snapToGrid w:val="0"/>
                <w:color w:val="auto"/>
                <w:sz w:val="24"/>
                <w:szCs w:val="40"/>
                <w:lang w:val="en-US" w:eastAsia="zh-CN"/>
              </w:rPr>
              <w:t>通过</w:t>
            </w:r>
          </w:p>
        </w:tc>
        <w:tc>
          <w:tcPr>
            <w:tcW w:w="1275" w:type="dxa"/>
            <w:vAlign w:val="center"/>
          </w:tcPr>
          <w:p w14:paraId="7A0B1C5A">
            <w:pPr>
              <w:spacing w:line="360" w:lineRule="exact"/>
              <w:jc w:val="left"/>
              <w:rPr>
                <w:rFonts w:hint="eastAsia" w:ascii="宋体" w:hAnsi="宋体" w:eastAsia="仿宋_GB2312" w:cs="仿宋_GB2312"/>
                <w:b w:val="0"/>
                <w:bCs w:val="0"/>
                <w:snapToGrid w:val="0"/>
                <w:color w:val="auto"/>
                <w:sz w:val="24"/>
                <w:szCs w:val="40"/>
                <w:lang w:val="en-US" w:eastAsia="zh-CN"/>
              </w:rPr>
            </w:pPr>
            <w:r>
              <w:rPr>
                <w:rFonts w:hint="eastAsia" w:ascii="宋体" w:hAnsi="宋体" w:eastAsia="仿宋_GB2312" w:cs="仿宋_GB2312"/>
                <w:b w:val="0"/>
                <w:bCs w:val="0"/>
                <w:snapToGrid w:val="0"/>
                <w:color w:val="auto"/>
                <w:sz w:val="24"/>
                <w:szCs w:val="40"/>
                <w:lang w:val="en-US" w:eastAsia="zh-CN"/>
              </w:rPr>
              <w:t>通过</w:t>
            </w:r>
          </w:p>
        </w:tc>
        <w:tc>
          <w:tcPr>
            <w:tcW w:w="1487" w:type="dxa"/>
            <w:vAlign w:val="center"/>
          </w:tcPr>
          <w:p w14:paraId="3EB7DDCB">
            <w:pPr>
              <w:spacing w:line="360" w:lineRule="exact"/>
              <w:jc w:val="left"/>
              <w:rPr>
                <w:rFonts w:hint="default" w:ascii="宋体" w:hAnsi="宋体" w:eastAsia="仿宋_GB2312" w:cs="仿宋_GB2312"/>
                <w:b w:val="0"/>
                <w:bCs w:val="0"/>
                <w:snapToGrid w:val="0"/>
                <w:color w:val="auto"/>
                <w:sz w:val="24"/>
                <w:szCs w:val="40"/>
                <w:lang w:val="en-US" w:eastAsia="zh-CN"/>
              </w:rPr>
            </w:pPr>
            <w:r>
              <w:rPr>
                <w:rFonts w:hint="eastAsia" w:ascii="宋体" w:hAnsi="宋体" w:eastAsia="仿宋_GB2312" w:cs="仿宋_GB2312"/>
                <w:b w:val="0"/>
                <w:bCs w:val="0"/>
                <w:snapToGrid w:val="0"/>
                <w:color w:val="auto"/>
                <w:sz w:val="24"/>
                <w:szCs w:val="40"/>
                <w:lang w:val="en-US" w:eastAsia="zh-CN"/>
              </w:rPr>
              <w:t>未通过</w:t>
            </w:r>
          </w:p>
        </w:tc>
        <w:tc>
          <w:tcPr>
            <w:tcW w:w="1463" w:type="dxa"/>
            <w:vAlign w:val="center"/>
          </w:tcPr>
          <w:p w14:paraId="30788B05">
            <w:pPr>
              <w:spacing w:line="360" w:lineRule="exact"/>
              <w:jc w:val="center"/>
              <w:rPr>
                <w:rFonts w:ascii="宋体" w:hAnsi="宋体" w:eastAsia="仿宋_GB2312" w:cs="仿宋_GB2312"/>
                <w:b w:val="0"/>
                <w:bCs w:val="0"/>
                <w:snapToGrid w:val="0"/>
                <w:color w:val="auto"/>
                <w:sz w:val="24"/>
                <w:szCs w:val="40"/>
              </w:rPr>
            </w:pPr>
            <w:r>
              <w:rPr>
                <w:rFonts w:hint="eastAsia" w:ascii="宋体" w:hAnsi="宋体" w:eastAsia="仿宋_GB2312" w:cs="仿宋_GB2312"/>
                <w:b w:val="0"/>
                <w:bCs w:val="0"/>
                <w:snapToGrid w:val="0"/>
                <w:color w:val="auto"/>
                <w:sz w:val="24"/>
                <w:szCs w:val="40"/>
                <w:lang w:val="en-US" w:eastAsia="zh-CN"/>
              </w:rPr>
              <w:t>通过</w:t>
            </w:r>
          </w:p>
        </w:tc>
      </w:tr>
    </w:tbl>
    <w:p w14:paraId="511585B3">
      <w:pPr>
        <w:rPr>
          <w:rFonts w:hint="eastAsia" w:ascii="仿宋" w:hAnsi="仿宋" w:eastAsia="仿宋" w:cs="仿宋"/>
          <w:color w:val="auto"/>
          <w:kern w:val="0"/>
          <w:sz w:val="36"/>
          <w:szCs w:val="36"/>
        </w:rPr>
      </w:pPr>
      <w:r>
        <w:rPr>
          <w:rFonts w:hint="eastAsia" w:ascii="仿宋" w:hAnsi="仿宋" w:eastAsia="仿宋" w:cs="仿宋"/>
          <w:color w:val="auto"/>
          <w:kern w:val="0"/>
          <w:sz w:val="36"/>
          <w:szCs w:val="36"/>
        </w:rPr>
        <w:br w:type="page"/>
      </w:r>
    </w:p>
    <w:p w14:paraId="3ACA0C0E">
      <w:pPr>
        <w:tabs>
          <w:tab w:val="left" w:pos="-1080"/>
        </w:tabs>
        <w:spacing w:line="360" w:lineRule="exact"/>
        <w:jc w:val="both"/>
        <w:rPr>
          <w:rFonts w:hint="eastAsia" w:ascii="仿宋" w:hAnsi="仿宋" w:eastAsia="仿宋" w:cs="仿宋"/>
          <w:color w:val="auto"/>
          <w:kern w:val="0"/>
          <w:sz w:val="36"/>
          <w:szCs w:val="36"/>
        </w:rPr>
      </w:pPr>
      <w:r>
        <w:rPr>
          <w:rFonts w:hint="eastAsia" w:ascii="仿宋" w:hAnsi="仿宋" w:eastAsia="仿宋" w:cs="仿宋"/>
          <w:color w:val="auto"/>
          <w:kern w:val="0"/>
          <w:sz w:val="36"/>
          <w:szCs w:val="36"/>
        </w:rPr>
        <w:t>表二 择优评审表</w:t>
      </w:r>
    </w:p>
    <w:p w14:paraId="2D31A349">
      <w:pPr>
        <w:spacing w:before="156" w:beforeLines="50" w:after="156" w:afterLines="50" w:line="560" w:lineRule="exact"/>
        <w:jc w:val="left"/>
        <w:outlineLvl w:val="3"/>
        <w:rPr>
          <w:rFonts w:hint="eastAsia" w:ascii="仿宋" w:hAnsi="仿宋" w:eastAsia="仿宋" w:cs="仿宋"/>
          <w:color w:val="auto"/>
          <w:kern w:val="0"/>
          <w:sz w:val="28"/>
          <w:szCs w:val="28"/>
        </w:rPr>
      </w:pPr>
      <w:r>
        <w:rPr>
          <w:rFonts w:hint="eastAsia" w:ascii="仿宋" w:hAnsi="仿宋" w:eastAsia="仿宋" w:cs="仿宋"/>
          <w:b w:val="0"/>
          <w:bCs/>
          <w:color w:val="auto"/>
          <w:sz w:val="28"/>
          <w:szCs w:val="28"/>
        </w:rPr>
        <w:t>评标总得分为各项评审因素得分相加。</w:t>
      </w:r>
    </w:p>
    <w:tbl>
      <w:tblPr>
        <w:tblStyle w:val="11"/>
        <w:tblW w:w="60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1"/>
        <w:gridCol w:w="1700"/>
        <w:gridCol w:w="757"/>
        <w:gridCol w:w="6683"/>
      </w:tblGrid>
      <w:tr w14:paraId="02DA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435" w:type="pct"/>
            <w:noWrap w:val="0"/>
            <w:vAlign w:val="center"/>
          </w:tcPr>
          <w:p w14:paraId="6562F16F">
            <w:pPr>
              <w:pStyle w:val="22"/>
              <w:keepNext w:val="0"/>
              <w:keepLines w:val="0"/>
              <w:pageBreakBefore w:val="0"/>
              <w:kinsoku/>
              <w:wordWrap/>
              <w:overflowPunct/>
              <w:topLinePunct w:val="0"/>
              <w:autoSpaceDE/>
              <w:autoSpaceDN/>
              <w:bidi w:val="0"/>
              <w:adjustRightInd/>
              <w:spacing w:line="360" w:lineRule="auto"/>
              <w:ind w:left="0" w:leftChars="0" w:right="0" w:rightChars="0"/>
              <w:jc w:val="center"/>
              <w:textAlignment w:val="auto"/>
              <w:rPr>
                <w:rFonts w:hint="eastAsia" w:ascii="仿宋" w:hAnsi="仿宋" w:eastAsia="仿宋" w:cs="仿宋"/>
                <w:b w:val="0"/>
                <w:bCs/>
                <w:color w:val="auto"/>
                <w:sz w:val="22"/>
                <w:szCs w:val="22"/>
                <w:highlight w:val="none"/>
              </w:rPr>
            </w:pPr>
            <w:r>
              <w:rPr>
                <w:rFonts w:hint="eastAsia" w:ascii="仿宋" w:hAnsi="仿宋" w:eastAsia="仿宋" w:cs="仿宋"/>
                <w:b w:val="0"/>
                <w:bCs/>
                <w:color w:val="auto"/>
                <w:spacing w:val="-7"/>
                <w:sz w:val="22"/>
                <w:szCs w:val="22"/>
                <w:highlight w:val="none"/>
              </w:rPr>
              <w:t>构成</w:t>
            </w:r>
          </w:p>
        </w:tc>
        <w:tc>
          <w:tcPr>
            <w:tcW w:w="849" w:type="pct"/>
            <w:noWrap w:val="0"/>
            <w:vAlign w:val="center"/>
          </w:tcPr>
          <w:p w14:paraId="596C33BE">
            <w:pPr>
              <w:pStyle w:val="22"/>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仿宋" w:hAnsi="仿宋" w:eastAsia="仿宋" w:cs="仿宋"/>
                <w:b w:val="0"/>
                <w:bCs/>
                <w:color w:val="auto"/>
                <w:sz w:val="22"/>
                <w:szCs w:val="22"/>
                <w:highlight w:val="none"/>
              </w:rPr>
            </w:pPr>
            <w:r>
              <w:rPr>
                <w:rFonts w:hint="eastAsia" w:ascii="仿宋" w:hAnsi="仿宋" w:eastAsia="仿宋" w:cs="仿宋"/>
                <w:b w:val="0"/>
                <w:bCs/>
                <w:color w:val="auto"/>
                <w:spacing w:val="-7"/>
                <w:sz w:val="22"/>
                <w:szCs w:val="22"/>
                <w:highlight w:val="none"/>
              </w:rPr>
              <w:t>项目</w:t>
            </w:r>
          </w:p>
        </w:tc>
        <w:tc>
          <w:tcPr>
            <w:tcW w:w="378" w:type="pct"/>
            <w:noWrap w:val="0"/>
            <w:vAlign w:val="center"/>
          </w:tcPr>
          <w:p w14:paraId="26BE3F77">
            <w:pPr>
              <w:pStyle w:val="22"/>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仿宋" w:hAnsi="仿宋" w:eastAsia="仿宋" w:cs="仿宋"/>
                <w:b w:val="0"/>
                <w:bCs/>
                <w:color w:val="auto"/>
                <w:sz w:val="22"/>
                <w:szCs w:val="22"/>
                <w:highlight w:val="none"/>
              </w:rPr>
            </w:pPr>
            <w:r>
              <w:rPr>
                <w:rFonts w:hint="eastAsia" w:ascii="仿宋" w:hAnsi="仿宋" w:eastAsia="仿宋" w:cs="仿宋"/>
                <w:b w:val="0"/>
                <w:bCs/>
                <w:color w:val="auto"/>
                <w:spacing w:val="-5"/>
                <w:sz w:val="22"/>
                <w:szCs w:val="22"/>
                <w:highlight w:val="none"/>
              </w:rPr>
              <w:t>配分</w:t>
            </w:r>
          </w:p>
        </w:tc>
        <w:tc>
          <w:tcPr>
            <w:tcW w:w="3335" w:type="pct"/>
            <w:noWrap w:val="0"/>
            <w:vAlign w:val="center"/>
          </w:tcPr>
          <w:p w14:paraId="2D243BC3">
            <w:pPr>
              <w:pStyle w:val="22"/>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仿宋" w:hAnsi="仿宋" w:eastAsia="仿宋" w:cs="仿宋"/>
                <w:b w:val="0"/>
                <w:bCs/>
                <w:color w:val="auto"/>
                <w:sz w:val="22"/>
                <w:szCs w:val="22"/>
                <w:highlight w:val="none"/>
              </w:rPr>
            </w:pPr>
            <w:r>
              <w:rPr>
                <w:rFonts w:hint="eastAsia" w:ascii="仿宋" w:hAnsi="仿宋" w:eastAsia="仿宋" w:cs="仿宋"/>
                <w:b w:val="0"/>
                <w:bCs/>
                <w:color w:val="auto"/>
                <w:spacing w:val="-3"/>
                <w:sz w:val="22"/>
                <w:szCs w:val="22"/>
                <w:highlight w:val="none"/>
              </w:rPr>
              <w:t>评分标准</w:t>
            </w:r>
          </w:p>
        </w:tc>
      </w:tr>
      <w:tr w14:paraId="13AD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435" w:type="pct"/>
            <w:noWrap w:val="0"/>
            <w:vAlign w:val="center"/>
          </w:tcPr>
          <w:p w14:paraId="017847C2">
            <w:pPr>
              <w:pStyle w:val="22"/>
              <w:keepNext w:val="0"/>
              <w:keepLines w:val="0"/>
              <w:pageBreakBefore w:val="0"/>
              <w:kinsoku/>
              <w:wordWrap/>
              <w:overflowPunct/>
              <w:topLinePunct w:val="0"/>
              <w:autoSpaceDE/>
              <w:autoSpaceDN/>
              <w:bidi w:val="0"/>
              <w:adjustRightInd/>
              <w:spacing w:line="360" w:lineRule="auto"/>
              <w:ind w:left="0" w:leftChars="0" w:right="0" w:rightChars="0"/>
              <w:jc w:val="center"/>
              <w:textAlignment w:val="auto"/>
              <w:rPr>
                <w:rFonts w:hint="default" w:ascii="仿宋" w:hAnsi="仿宋" w:eastAsia="仿宋" w:cs="仿宋"/>
                <w:b w:val="0"/>
                <w:bCs/>
                <w:color w:val="auto"/>
                <w:spacing w:val="-7"/>
                <w:sz w:val="22"/>
                <w:szCs w:val="22"/>
                <w:highlight w:val="none"/>
                <w:lang w:val="en-US" w:eastAsia="zh-CN"/>
              </w:rPr>
            </w:pPr>
            <w:r>
              <w:rPr>
                <w:rFonts w:hint="eastAsia" w:ascii="仿宋" w:hAnsi="仿宋" w:eastAsia="仿宋" w:cs="仿宋"/>
                <w:b w:val="0"/>
                <w:bCs/>
                <w:color w:val="auto"/>
                <w:spacing w:val="-7"/>
                <w:sz w:val="22"/>
                <w:szCs w:val="22"/>
                <w:highlight w:val="none"/>
                <w:lang w:val="en-US" w:eastAsia="zh-CN"/>
              </w:rPr>
              <w:t>价格部分（10分）</w:t>
            </w:r>
          </w:p>
        </w:tc>
        <w:tc>
          <w:tcPr>
            <w:tcW w:w="849" w:type="pct"/>
            <w:noWrap w:val="0"/>
            <w:vAlign w:val="center"/>
          </w:tcPr>
          <w:p w14:paraId="75476EDA">
            <w:pPr>
              <w:pStyle w:val="22"/>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default" w:ascii="仿宋" w:hAnsi="仿宋" w:eastAsia="仿宋" w:cs="仿宋"/>
                <w:b w:val="0"/>
                <w:bCs/>
                <w:color w:val="auto"/>
                <w:spacing w:val="-7"/>
                <w:sz w:val="22"/>
                <w:szCs w:val="22"/>
                <w:highlight w:val="none"/>
                <w:lang w:val="en-US" w:eastAsia="zh-CN"/>
              </w:rPr>
            </w:pPr>
            <w:r>
              <w:rPr>
                <w:rFonts w:hint="eastAsia" w:ascii="仿宋" w:hAnsi="仿宋" w:eastAsia="仿宋" w:cs="仿宋"/>
                <w:b w:val="0"/>
                <w:bCs/>
                <w:color w:val="auto"/>
                <w:spacing w:val="-7"/>
                <w:sz w:val="22"/>
                <w:szCs w:val="22"/>
                <w:highlight w:val="none"/>
                <w:lang w:val="en-US" w:eastAsia="zh-CN"/>
              </w:rPr>
              <w:t>价格分</w:t>
            </w:r>
          </w:p>
        </w:tc>
        <w:tc>
          <w:tcPr>
            <w:tcW w:w="378" w:type="pct"/>
            <w:noWrap w:val="0"/>
            <w:vAlign w:val="center"/>
          </w:tcPr>
          <w:p w14:paraId="3995FB65">
            <w:pPr>
              <w:pStyle w:val="22"/>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default" w:ascii="仿宋" w:hAnsi="仿宋" w:eastAsia="仿宋" w:cs="仿宋"/>
                <w:b w:val="0"/>
                <w:bCs/>
                <w:color w:val="auto"/>
                <w:spacing w:val="-5"/>
                <w:sz w:val="22"/>
                <w:szCs w:val="22"/>
                <w:highlight w:val="none"/>
                <w:lang w:val="en-US" w:eastAsia="zh-CN"/>
              </w:rPr>
            </w:pPr>
            <w:r>
              <w:rPr>
                <w:rFonts w:hint="eastAsia" w:ascii="仿宋" w:hAnsi="仿宋" w:eastAsia="仿宋" w:cs="仿宋"/>
                <w:b w:val="0"/>
                <w:bCs/>
                <w:color w:val="auto"/>
                <w:spacing w:val="-5"/>
                <w:sz w:val="22"/>
                <w:szCs w:val="22"/>
                <w:highlight w:val="none"/>
                <w:lang w:val="en-US" w:eastAsia="zh-CN"/>
              </w:rPr>
              <w:t>10分</w:t>
            </w:r>
          </w:p>
        </w:tc>
        <w:tc>
          <w:tcPr>
            <w:tcW w:w="3335" w:type="pct"/>
            <w:noWrap w:val="0"/>
            <w:vAlign w:val="center"/>
          </w:tcPr>
          <w:p w14:paraId="4265C07A">
            <w:pPr>
              <w:pStyle w:val="22"/>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default" w:ascii="仿宋" w:hAnsi="仿宋" w:eastAsia="仿宋" w:cs="仿宋"/>
                <w:b w:val="0"/>
                <w:bCs/>
                <w:color w:val="auto"/>
                <w:spacing w:val="-3"/>
                <w:sz w:val="22"/>
                <w:szCs w:val="22"/>
                <w:highlight w:val="none"/>
                <w:lang w:val="en-US" w:eastAsia="zh-CN"/>
              </w:rPr>
            </w:pPr>
            <w:r>
              <w:rPr>
                <w:rFonts w:hint="eastAsia" w:ascii="仿宋" w:hAnsi="仿宋" w:eastAsia="仿宋" w:cs="仿宋"/>
                <w:b w:val="0"/>
                <w:bCs/>
                <w:color w:val="auto"/>
                <w:spacing w:val="-3"/>
                <w:sz w:val="22"/>
                <w:szCs w:val="22"/>
                <w:highlight w:val="none"/>
                <w:lang w:val="en-US" w:eastAsia="zh-CN"/>
              </w:rPr>
              <w:t>按照招标文件规定报价：1、包干制，为固定报价；本项目价格不作为竞争因素，各投标人投标报价均为固定单价报价（即固定单价：（1）住宅物业服务费：1.50元/月/平方米；（2）商场店面物业服务费：1.5元/月/平方米；（3）一楼住宅及一楼储物间服务费：1.3元/月/平方米；（4）地下车位管理费：40.0元/月/位（辆））。投标人应响应报价标准，投标人投标报价超出或低于此价格，作无效标处理。</w:t>
            </w:r>
          </w:p>
        </w:tc>
      </w:tr>
      <w:tr w14:paraId="0B5C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8" w:hRule="atLeast"/>
          <w:jc w:val="center"/>
        </w:trPr>
        <w:tc>
          <w:tcPr>
            <w:tcW w:w="435" w:type="pct"/>
            <w:vMerge w:val="restart"/>
            <w:noWrap w:val="0"/>
            <w:vAlign w:val="center"/>
          </w:tcPr>
          <w:p w14:paraId="3BED6269">
            <w:pPr>
              <w:pStyle w:val="22"/>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default"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技术部分</w:t>
            </w:r>
          </w:p>
          <w:p w14:paraId="56BE24A9">
            <w:pPr>
              <w:pStyle w:val="22"/>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val="0"/>
                <w:bCs/>
                <w:color w:val="auto"/>
                <w:sz w:val="22"/>
                <w:szCs w:val="22"/>
                <w:lang w:eastAsia="zh-CN"/>
              </w:rPr>
            </w:pPr>
            <w:r>
              <w:rPr>
                <w:rFonts w:hint="eastAsia" w:ascii="仿宋" w:hAnsi="仿宋" w:eastAsia="仿宋" w:cs="仿宋"/>
                <w:b w:val="0"/>
                <w:bCs/>
                <w:color w:val="auto"/>
                <w:sz w:val="22"/>
                <w:szCs w:val="22"/>
                <w:lang w:val="en-US" w:eastAsia="zh-CN"/>
              </w:rPr>
              <w:t>（52分）</w:t>
            </w:r>
          </w:p>
        </w:tc>
        <w:tc>
          <w:tcPr>
            <w:tcW w:w="849" w:type="pct"/>
            <w:noWrap w:val="0"/>
            <w:vAlign w:val="center"/>
          </w:tcPr>
          <w:p w14:paraId="30B4CEBD">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1</w:t>
            </w:r>
            <w:r>
              <w:rPr>
                <w:rFonts w:hint="eastAsia" w:ascii="仿宋" w:hAnsi="仿宋" w:eastAsia="仿宋" w:cs="仿宋"/>
                <w:b w:val="0"/>
                <w:bCs/>
                <w:color w:val="auto"/>
                <w:sz w:val="22"/>
                <w:szCs w:val="22"/>
                <w:lang w:eastAsia="zh-CN"/>
              </w:rPr>
              <w:t>、服务总体模式与项目管理运作设计方案</w:t>
            </w:r>
          </w:p>
        </w:tc>
        <w:tc>
          <w:tcPr>
            <w:tcW w:w="378" w:type="pct"/>
            <w:noWrap w:val="0"/>
            <w:vAlign w:val="center"/>
          </w:tcPr>
          <w:p w14:paraId="29171DF8">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r>
              <w:rPr>
                <w:rFonts w:hint="eastAsia" w:ascii="仿宋" w:hAnsi="仿宋" w:eastAsia="仿宋" w:cs="仿宋"/>
                <w:b w:val="0"/>
                <w:bCs/>
                <w:color w:val="auto"/>
                <w:sz w:val="22"/>
                <w:szCs w:val="22"/>
                <w:lang w:val="en-US" w:eastAsia="zh-CN"/>
              </w:rPr>
              <w:t>4</w:t>
            </w:r>
            <w:r>
              <w:rPr>
                <w:rFonts w:hint="eastAsia" w:ascii="仿宋" w:hAnsi="仿宋" w:eastAsia="仿宋" w:cs="仿宋"/>
                <w:b w:val="0"/>
                <w:bCs/>
                <w:color w:val="auto"/>
                <w:sz w:val="22"/>
                <w:szCs w:val="22"/>
                <w:lang w:eastAsia="zh-CN"/>
              </w:rPr>
              <w:t>分</w:t>
            </w:r>
          </w:p>
        </w:tc>
        <w:tc>
          <w:tcPr>
            <w:tcW w:w="3335" w:type="pct"/>
            <w:noWrap w:val="0"/>
            <w:vAlign w:val="center"/>
          </w:tcPr>
          <w:p w14:paraId="4B0CAE37">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r>
              <w:rPr>
                <w:rFonts w:hint="eastAsia" w:ascii="仿宋" w:hAnsi="仿宋" w:eastAsia="仿宋" w:cs="仿宋"/>
                <w:b w:val="0"/>
                <w:bCs/>
                <w:color w:val="auto"/>
                <w:sz w:val="22"/>
                <w:szCs w:val="22"/>
                <w:lang w:val="en-US" w:eastAsia="zh-CN"/>
              </w:rPr>
              <w:t>投标人</w:t>
            </w:r>
            <w:r>
              <w:rPr>
                <w:rFonts w:hint="eastAsia" w:ascii="仿宋" w:hAnsi="仿宋" w:eastAsia="仿宋" w:cs="仿宋"/>
                <w:b w:val="0"/>
                <w:bCs/>
                <w:color w:val="auto"/>
                <w:sz w:val="22"/>
                <w:szCs w:val="22"/>
                <w:lang w:eastAsia="zh-CN"/>
              </w:rPr>
              <w:t>结合本项目实际情况和特点，提出的物业服务方案整体设想、策划、管理模式及管理服务理念、质量保障条款科学、合理、可行、符合招标人要求：由评标委员会根据技术方案的合理性、完善性、规范性、清晰性、可操作性较好的得</w:t>
            </w:r>
            <w:r>
              <w:rPr>
                <w:rFonts w:hint="eastAsia" w:ascii="仿宋" w:hAnsi="仿宋" w:eastAsia="仿宋" w:cs="仿宋"/>
                <w:b w:val="0"/>
                <w:bCs/>
                <w:color w:val="auto"/>
                <w:sz w:val="22"/>
                <w:szCs w:val="22"/>
                <w:lang w:val="en-US" w:eastAsia="zh-CN"/>
              </w:rPr>
              <w:t>4</w:t>
            </w:r>
            <w:r>
              <w:rPr>
                <w:rFonts w:hint="eastAsia" w:ascii="仿宋" w:hAnsi="仿宋" w:eastAsia="仿宋" w:cs="仿宋"/>
                <w:b w:val="0"/>
                <w:bCs/>
                <w:color w:val="auto"/>
                <w:sz w:val="22"/>
                <w:szCs w:val="22"/>
                <w:lang w:eastAsia="zh-CN"/>
              </w:rPr>
              <w:t>分，合理性、完善性、规范性、清晰性、可操作性一般的得</w:t>
            </w:r>
            <w:r>
              <w:rPr>
                <w:rFonts w:hint="eastAsia" w:ascii="仿宋" w:hAnsi="仿宋" w:eastAsia="仿宋" w:cs="仿宋"/>
                <w:b w:val="0"/>
                <w:bCs/>
                <w:color w:val="auto"/>
                <w:sz w:val="22"/>
                <w:szCs w:val="22"/>
                <w:lang w:val="en-US" w:eastAsia="zh-CN"/>
              </w:rPr>
              <w:t>2</w:t>
            </w:r>
            <w:r>
              <w:rPr>
                <w:rFonts w:hint="eastAsia" w:ascii="仿宋" w:hAnsi="仿宋" w:eastAsia="仿宋" w:cs="仿宋"/>
                <w:b w:val="0"/>
                <w:bCs/>
                <w:color w:val="auto"/>
                <w:sz w:val="22"/>
                <w:szCs w:val="22"/>
                <w:lang w:eastAsia="zh-CN"/>
              </w:rPr>
              <w:t>分，合理性、完善性、规范性、清晰性、可操作性较差的得1分；未提供或提供内容不符合要求的不得分。</w:t>
            </w:r>
          </w:p>
          <w:p w14:paraId="10B5F18A">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评审依据：投标人提供的</w:t>
            </w:r>
            <w:r>
              <w:rPr>
                <w:rFonts w:hint="eastAsia" w:ascii="仿宋" w:hAnsi="仿宋" w:eastAsia="仿宋" w:cs="仿宋"/>
                <w:b w:val="0"/>
                <w:bCs/>
                <w:color w:val="auto"/>
                <w:sz w:val="22"/>
                <w:szCs w:val="22"/>
                <w:lang w:eastAsia="zh-CN"/>
              </w:rPr>
              <w:t>服务总体模式与项目管理运作设计方案。</w:t>
            </w:r>
          </w:p>
        </w:tc>
      </w:tr>
      <w:tr w14:paraId="59A8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5" w:type="pct"/>
            <w:vMerge w:val="continue"/>
            <w:noWrap w:val="0"/>
            <w:vAlign w:val="center"/>
          </w:tcPr>
          <w:p w14:paraId="549EE06E">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p>
        </w:tc>
        <w:tc>
          <w:tcPr>
            <w:tcW w:w="849" w:type="pct"/>
            <w:noWrap w:val="0"/>
            <w:vAlign w:val="center"/>
          </w:tcPr>
          <w:p w14:paraId="6B56F65D">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2、秩序维护工作组织实施方案、环境维护工作组织实施方案、维修工作组织实施方案、客服工作组织实施方案</w:t>
            </w:r>
          </w:p>
        </w:tc>
        <w:tc>
          <w:tcPr>
            <w:tcW w:w="378" w:type="pct"/>
            <w:noWrap w:val="0"/>
            <w:vAlign w:val="center"/>
          </w:tcPr>
          <w:p w14:paraId="0E0DC956">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4分</w:t>
            </w:r>
          </w:p>
        </w:tc>
        <w:tc>
          <w:tcPr>
            <w:tcW w:w="3335" w:type="pct"/>
            <w:noWrap w:val="0"/>
            <w:vAlign w:val="center"/>
          </w:tcPr>
          <w:p w14:paraId="61E9123A">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r>
              <w:rPr>
                <w:rFonts w:hint="eastAsia" w:ascii="仿宋" w:hAnsi="仿宋" w:eastAsia="仿宋" w:cs="仿宋"/>
                <w:b w:val="0"/>
                <w:bCs/>
                <w:color w:val="auto"/>
                <w:sz w:val="22"/>
                <w:szCs w:val="22"/>
                <w:lang w:eastAsia="zh-CN"/>
              </w:rPr>
              <w:t>评标小组根据各投标</w:t>
            </w:r>
            <w:r>
              <w:rPr>
                <w:rFonts w:hint="eastAsia" w:ascii="仿宋" w:hAnsi="仿宋" w:eastAsia="仿宋" w:cs="仿宋"/>
                <w:b w:val="0"/>
                <w:bCs/>
                <w:color w:val="auto"/>
                <w:sz w:val="22"/>
                <w:szCs w:val="22"/>
                <w:lang w:val="en-US" w:eastAsia="zh-CN"/>
              </w:rPr>
              <w:t>人</w:t>
            </w:r>
            <w:r>
              <w:rPr>
                <w:rFonts w:hint="eastAsia" w:ascii="仿宋" w:hAnsi="仿宋" w:eastAsia="仿宋" w:cs="仿宋"/>
                <w:b w:val="0"/>
                <w:bCs/>
                <w:color w:val="auto"/>
                <w:sz w:val="22"/>
                <w:szCs w:val="22"/>
                <w:lang w:eastAsia="zh-CN"/>
              </w:rPr>
              <w:t>针对本项目编写的管理工作组织体系、秩序维护及消防安全体系实施方案等内容进行综合评审后，由评委进行独立打分。技术方案的合理性、完善性、规范性、清晰性、可操作性较好的得</w:t>
            </w:r>
            <w:r>
              <w:rPr>
                <w:rFonts w:hint="eastAsia" w:ascii="仿宋" w:hAnsi="仿宋" w:eastAsia="仿宋" w:cs="仿宋"/>
                <w:b w:val="0"/>
                <w:bCs/>
                <w:color w:val="auto"/>
                <w:sz w:val="22"/>
                <w:szCs w:val="22"/>
                <w:lang w:val="en-US" w:eastAsia="zh-CN"/>
              </w:rPr>
              <w:t>4</w:t>
            </w:r>
            <w:r>
              <w:rPr>
                <w:rFonts w:hint="eastAsia" w:ascii="仿宋" w:hAnsi="仿宋" w:eastAsia="仿宋" w:cs="仿宋"/>
                <w:b w:val="0"/>
                <w:bCs/>
                <w:color w:val="auto"/>
                <w:sz w:val="22"/>
                <w:szCs w:val="22"/>
                <w:lang w:eastAsia="zh-CN"/>
              </w:rPr>
              <w:t>分；合理性、完善性、规范性、清晰性、可操作性一般的得</w:t>
            </w:r>
            <w:r>
              <w:rPr>
                <w:rFonts w:hint="eastAsia" w:ascii="仿宋" w:hAnsi="仿宋" w:eastAsia="仿宋" w:cs="仿宋"/>
                <w:b w:val="0"/>
                <w:bCs/>
                <w:color w:val="auto"/>
                <w:sz w:val="22"/>
                <w:szCs w:val="22"/>
                <w:lang w:val="en-US" w:eastAsia="zh-CN"/>
              </w:rPr>
              <w:t>2</w:t>
            </w:r>
            <w:r>
              <w:rPr>
                <w:rFonts w:hint="eastAsia" w:ascii="仿宋" w:hAnsi="仿宋" w:eastAsia="仿宋" w:cs="仿宋"/>
                <w:b w:val="0"/>
                <w:bCs/>
                <w:color w:val="auto"/>
                <w:sz w:val="22"/>
                <w:szCs w:val="22"/>
                <w:lang w:eastAsia="zh-CN"/>
              </w:rPr>
              <w:t>分；合理性、完善性、规范性、清晰性、可操作性较差的得1分；未提供或提供内容不符合要求的不得分。</w:t>
            </w:r>
          </w:p>
          <w:p w14:paraId="06E1441B">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评审依据：投标人提供的秩序维护工作组织实施方案、环境维护工作组织实施方案、维修工作组织实施方案、客服工作组织实施方案。</w:t>
            </w:r>
          </w:p>
        </w:tc>
      </w:tr>
      <w:tr w14:paraId="314C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435" w:type="pct"/>
            <w:vMerge w:val="continue"/>
            <w:noWrap w:val="0"/>
            <w:vAlign w:val="center"/>
          </w:tcPr>
          <w:p w14:paraId="0833E875">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p>
        </w:tc>
        <w:tc>
          <w:tcPr>
            <w:tcW w:w="849" w:type="pct"/>
            <w:noWrap w:val="0"/>
            <w:vAlign w:val="center"/>
          </w:tcPr>
          <w:p w14:paraId="6BB581DF">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3、进退场方案</w:t>
            </w:r>
          </w:p>
        </w:tc>
        <w:tc>
          <w:tcPr>
            <w:tcW w:w="378" w:type="pct"/>
            <w:noWrap w:val="0"/>
            <w:vAlign w:val="center"/>
          </w:tcPr>
          <w:p w14:paraId="6D95A856">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4分</w:t>
            </w:r>
          </w:p>
        </w:tc>
        <w:tc>
          <w:tcPr>
            <w:tcW w:w="3335" w:type="pct"/>
            <w:noWrap w:val="0"/>
            <w:vAlign w:val="center"/>
          </w:tcPr>
          <w:p w14:paraId="7F96B5FB">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评标小组根据各投标人针对本项目编写的进退场实施方案等内容进行综合评审后，由评委进行独立打分。技术方案的合理性、完善性、规范性、清晰性、可操作性较好的得4分；合理性、完善性、规范性、清晰性、可操作性一般的得2分；合理性、完善性、规范性、清晰性、可操作性较差的得1分；未提供或提供内容不符合要求的不得分。</w:t>
            </w:r>
          </w:p>
          <w:p w14:paraId="415A9286">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评审依据：投标人提供的进退场方案。</w:t>
            </w:r>
          </w:p>
        </w:tc>
      </w:tr>
      <w:tr w14:paraId="5EF9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5" w:type="pct"/>
            <w:vMerge w:val="continue"/>
            <w:noWrap w:val="0"/>
            <w:vAlign w:val="center"/>
          </w:tcPr>
          <w:p w14:paraId="1FB0A866">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p>
        </w:tc>
        <w:tc>
          <w:tcPr>
            <w:tcW w:w="849" w:type="pct"/>
            <w:noWrap w:val="0"/>
            <w:vAlign w:val="center"/>
          </w:tcPr>
          <w:p w14:paraId="42E27C8E">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4、服务期间与其他单位、各职能部门的综合协调方案</w:t>
            </w:r>
          </w:p>
        </w:tc>
        <w:tc>
          <w:tcPr>
            <w:tcW w:w="378" w:type="pct"/>
            <w:noWrap w:val="0"/>
            <w:vAlign w:val="center"/>
          </w:tcPr>
          <w:p w14:paraId="1BD07748">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5分</w:t>
            </w:r>
          </w:p>
        </w:tc>
        <w:tc>
          <w:tcPr>
            <w:tcW w:w="3335" w:type="pct"/>
            <w:noWrap w:val="0"/>
            <w:vAlign w:val="center"/>
          </w:tcPr>
          <w:p w14:paraId="09225676">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评标小组根据各投标人针对本项目服务期间与其他单位、各职能部门的综合协调方案，包括与其他单位、各职能部门的综合协调等内容进行综合评审后，由评委进行独立打分。内容科学合理、全面完善、针对性强、实施便捷有效的得5分，内容全面完善的得3分，有涉及但不全面的得1分；未提供或提供内容不符合要求的不得分。</w:t>
            </w:r>
          </w:p>
          <w:p w14:paraId="17548CFE">
            <w:pPr>
              <w:keepNext w:val="0"/>
              <w:keepLines w:val="0"/>
              <w:pageBreakBefore w:val="0"/>
              <w:kinsoku/>
              <w:wordWrap/>
              <w:overflowPunct/>
              <w:topLinePunct w:val="0"/>
              <w:autoSpaceDE/>
              <w:autoSpaceDN/>
              <w:bidi w:val="0"/>
              <w:adjustRightInd/>
              <w:spacing w:line="360" w:lineRule="auto"/>
              <w:textAlignment w:val="auto"/>
              <w:rPr>
                <w:rFonts w:hint="default"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评审依据：投标人提供的服务期间与其他单位、各职能部门的综合协调方案。</w:t>
            </w:r>
          </w:p>
        </w:tc>
      </w:tr>
      <w:tr w14:paraId="423C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1" w:hRule="atLeast"/>
          <w:jc w:val="center"/>
        </w:trPr>
        <w:tc>
          <w:tcPr>
            <w:tcW w:w="435" w:type="pct"/>
            <w:vMerge w:val="continue"/>
            <w:noWrap w:val="0"/>
            <w:vAlign w:val="center"/>
          </w:tcPr>
          <w:p w14:paraId="082280DA">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p>
        </w:tc>
        <w:tc>
          <w:tcPr>
            <w:tcW w:w="849" w:type="pct"/>
            <w:noWrap w:val="0"/>
            <w:vAlign w:val="center"/>
          </w:tcPr>
          <w:p w14:paraId="624A49A7">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5、内部管理规章制度及考核管理办法</w:t>
            </w:r>
          </w:p>
        </w:tc>
        <w:tc>
          <w:tcPr>
            <w:tcW w:w="378" w:type="pct"/>
            <w:noWrap w:val="0"/>
            <w:vAlign w:val="center"/>
          </w:tcPr>
          <w:p w14:paraId="75395E74">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10分</w:t>
            </w:r>
          </w:p>
        </w:tc>
        <w:tc>
          <w:tcPr>
            <w:tcW w:w="3335" w:type="pct"/>
            <w:noWrap w:val="0"/>
            <w:vAlign w:val="center"/>
          </w:tcPr>
          <w:p w14:paraId="694D2CB4">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1）管理规章制度、服务人员安全文明规范及服务档案管理制度比较，由评标委员会根据技术方案的完整性、合理性、可行性、稳定性较好的得5分，完整性、合理性、可行性、稳定性一般的得3分，完整性、合理性、可行性、稳定性较差的得1分；未提供或提供内容不符合要求的不得分。</w:t>
            </w:r>
          </w:p>
          <w:p w14:paraId="09BAAEFB">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2）服务人员考核制度及标准比较，由评标委员会根据技术方案的完整性、合理性、可行性、稳定性较好的得5分，完整性、合理性、可行性、稳定性一般的得3分，完整性、合理性、可行性、稳定性较差的得1分；未提供或提供内容不符合要求的不得分。</w:t>
            </w:r>
          </w:p>
          <w:p w14:paraId="23E69C5B">
            <w:pPr>
              <w:keepNext w:val="0"/>
              <w:keepLines w:val="0"/>
              <w:pageBreakBefore w:val="0"/>
              <w:kinsoku/>
              <w:wordWrap/>
              <w:overflowPunct/>
              <w:topLinePunct w:val="0"/>
              <w:autoSpaceDE/>
              <w:autoSpaceDN/>
              <w:bidi w:val="0"/>
              <w:adjustRightInd/>
              <w:spacing w:line="360" w:lineRule="auto"/>
              <w:textAlignment w:val="auto"/>
              <w:rPr>
                <w:rFonts w:hint="default"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评审依据：投标人提供的内部管理规章制度及考核管理办法。</w:t>
            </w:r>
          </w:p>
        </w:tc>
      </w:tr>
      <w:tr w14:paraId="4FF5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435" w:type="pct"/>
            <w:vMerge w:val="continue"/>
            <w:noWrap w:val="0"/>
            <w:vAlign w:val="center"/>
          </w:tcPr>
          <w:p w14:paraId="57698627">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p>
        </w:tc>
        <w:tc>
          <w:tcPr>
            <w:tcW w:w="849" w:type="pct"/>
            <w:noWrap w:val="0"/>
            <w:vAlign w:val="center"/>
          </w:tcPr>
          <w:p w14:paraId="22D2A759">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6、综合物业管理方案比较</w:t>
            </w:r>
          </w:p>
        </w:tc>
        <w:tc>
          <w:tcPr>
            <w:tcW w:w="378" w:type="pct"/>
            <w:noWrap w:val="0"/>
            <w:vAlign w:val="center"/>
          </w:tcPr>
          <w:p w14:paraId="4CD0A299">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20分</w:t>
            </w:r>
          </w:p>
        </w:tc>
        <w:tc>
          <w:tcPr>
            <w:tcW w:w="3335" w:type="pct"/>
            <w:noWrap w:val="0"/>
            <w:vAlign w:val="center"/>
          </w:tcPr>
          <w:p w14:paraId="2FF9C5C7">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1）保安组织实施方案比较：安全保卫管理制度完善、安全保卫档案管理制度、安全文明措施、24小时保安计划、110联动抢险处理预案等。方案完整、程序规范、责任清晰、符合本小区实际情况、具有可操作性、措施有效扎实的得4分；方案较完整、程序较规范、明确管理责任、基本符合本小区情况具有一定的可行性的得2分；方案不甚完整、程序较混乱、可行性较差的得1分；未提供或提供内容不符合要求的不得分。</w:t>
            </w:r>
          </w:p>
          <w:p w14:paraId="16D36BF9">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2）保洁管理方案比较：包括保洁服务意识要求；环境管理总体指标要求；各区域各设施的清洁方案；工具与设备的使用与保养；保洁工作中的安全防护措施等。方案完整、程序规范、责任清晰、符合本小区实际情况、具有可操作性、措施有效扎实的得4分；方案较完整、程序较规范、明确管理责任、基本符合本小区情况具有一定的可行性的得2分；方案不甚完整、程序较混乱、可行性较差的得1分；未提供或提供内容不符合要求的不得分。</w:t>
            </w:r>
          </w:p>
          <w:p w14:paraId="5F5B2C33">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3）工程设备维保服务方案比较：方案完整、程序规范、责任清晰、符合本小区实际情况、具有可操作性、措施有效扎实的得4分；方案较完整、程序较规范、明确管理责任、基本符合本小区情况具有一定的可行性的得2分；方案不甚完整、程序较混乱、可行性较差的得1分；未提供或提供内容不符合要求的不得分。</w:t>
            </w:r>
          </w:p>
          <w:p w14:paraId="15E12A25">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4）管家服务方案比较：可提供管家式服务。方案完整、程序规范、责任清晰、符合本小区实际情况、具有可操作性、措施有效扎实的得4分；方案较完整、程序较规范、明确管理责任、基本符合本小区情况具有一定的可行性的得2；方案不甚完整、程序较混乱、可行性较差的得1分；未提供或提供内容不符合要求的不得分。</w:t>
            </w:r>
          </w:p>
          <w:p w14:paraId="7D797670">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5）绿化设施保养服务方案比较：包括绿化养护服务意识要求；环境管理总体指标要求；各区域各设施的养护方案；工具与设备的使用与保养等。方案完整、程序规范、责任清晰、符合本小区实际情况、具有可操作性、措施有效扎实的得4分；方案较完整、程序较规范、明确管理责任、基本符合本小区情况具有一定的可行性的得2分；方案不甚完整、程序较混乱、可行性较差的得1分；未提供或提供内容不符合要求的不得分。</w:t>
            </w:r>
          </w:p>
          <w:p w14:paraId="47C62A1E">
            <w:pPr>
              <w:keepNext w:val="0"/>
              <w:keepLines w:val="0"/>
              <w:pageBreakBefore w:val="0"/>
              <w:kinsoku/>
              <w:wordWrap/>
              <w:overflowPunct/>
              <w:topLinePunct w:val="0"/>
              <w:autoSpaceDE/>
              <w:autoSpaceDN/>
              <w:bidi w:val="0"/>
              <w:adjustRightInd/>
              <w:spacing w:line="360" w:lineRule="auto"/>
              <w:textAlignment w:val="auto"/>
              <w:rPr>
                <w:rFonts w:hint="default"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评审依据：投标人提供的综合物业管理方案。</w:t>
            </w:r>
          </w:p>
        </w:tc>
      </w:tr>
      <w:tr w14:paraId="57E3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435" w:type="pct"/>
            <w:vMerge w:val="continue"/>
            <w:noWrap w:val="0"/>
            <w:vAlign w:val="center"/>
          </w:tcPr>
          <w:p w14:paraId="613D9172">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p>
        </w:tc>
        <w:tc>
          <w:tcPr>
            <w:tcW w:w="849" w:type="pct"/>
            <w:noWrap w:val="0"/>
            <w:vAlign w:val="center"/>
          </w:tcPr>
          <w:p w14:paraId="2AD8681F">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7、增值及个性化服务</w:t>
            </w:r>
          </w:p>
          <w:p w14:paraId="0FCF983E">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p>
        </w:tc>
        <w:tc>
          <w:tcPr>
            <w:tcW w:w="378" w:type="pct"/>
            <w:noWrap w:val="0"/>
            <w:vAlign w:val="center"/>
          </w:tcPr>
          <w:p w14:paraId="128F0794">
            <w:pPr>
              <w:pStyle w:val="22"/>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5分</w:t>
            </w:r>
          </w:p>
        </w:tc>
        <w:tc>
          <w:tcPr>
            <w:tcW w:w="3335" w:type="pct"/>
            <w:noWrap w:val="0"/>
            <w:vAlign w:val="center"/>
          </w:tcPr>
          <w:p w14:paraId="77B37798">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提供具体的、实在的、全面的、可行的增值服务或个性化服务的得5分；增值服务或个性化服务提供较全面、较可行、切全项目实际的得3分；增值服务或个性化服务提供较少、可行性一般的得2分；增值服务或个性化服务基本未提供、可行性有待确认的得1分；未提供或提供内容不符合要求的不得分。</w:t>
            </w:r>
          </w:p>
          <w:p w14:paraId="0A4C8EFE">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default"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评审依据：投标人提供的增值及个性化服务。</w:t>
            </w:r>
          </w:p>
        </w:tc>
      </w:tr>
      <w:tr w14:paraId="2F81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5" w:type="pct"/>
            <w:vMerge w:val="restart"/>
            <w:noWrap w:val="0"/>
            <w:vAlign w:val="center"/>
          </w:tcPr>
          <w:p w14:paraId="541F3DF7">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p>
          <w:p w14:paraId="694ED314">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p>
          <w:p w14:paraId="2093826E">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p>
          <w:p w14:paraId="72C2D620">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p>
          <w:p w14:paraId="284AA20D">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p>
          <w:p w14:paraId="6224D600">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p>
          <w:p w14:paraId="38918CF0">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p>
          <w:p w14:paraId="46F59DF0">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p>
          <w:p w14:paraId="4E38114E">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p>
          <w:p w14:paraId="3DC2E654">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p>
          <w:p w14:paraId="01EB3AFB">
            <w:pPr>
              <w:pStyle w:val="22"/>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val="0"/>
                <w:bCs/>
                <w:color w:val="auto"/>
                <w:sz w:val="22"/>
                <w:szCs w:val="22"/>
                <w:lang w:eastAsia="zh-CN"/>
              </w:rPr>
            </w:pPr>
            <w:r>
              <w:rPr>
                <w:rFonts w:hint="eastAsia" w:ascii="仿宋" w:hAnsi="仿宋" w:eastAsia="仿宋" w:cs="仿宋"/>
                <w:b w:val="0"/>
                <w:bCs/>
                <w:color w:val="auto"/>
                <w:sz w:val="22"/>
                <w:szCs w:val="22"/>
                <w:lang w:val="en-US" w:eastAsia="zh-CN"/>
              </w:rPr>
              <w:t>资信部分（38</w:t>
            </w:r>
            <w:r>
              <w:rPr>
                <w:rFonts w:hint="eastAsia" w:ascii="仿宋" w:hAnsi="仿宋" w:eastAsia="仿宋" w:cs="仿宋"/>
                <w:b w:val="0"/>
                <w:bCs/>
                <w:color w:val="auto"/>
                <w:sz w:val="22"/>
                <w:szCs w:val="22"/>
                <w:lang w:eastAsia="zh-CN"/>
              </w:rPr>
              <w:t>分</w:t>
            </w:r>
            <w:r>
              <w:rPr>
                <w:rFonts w:hint="eastAsia" w:ascii="仿宋" w:hAnsi="仿宋" w:eastAsia="仿宋" w:cs="仿宋"/>
                <w:b w:val="0"/>
                <w:bCs/>
                <w:color w:val="auto"/>
                <w:sz w:val="22"/>
                <w:szCs w:val="22"/>
                <w:lang w:val="en-US" w:eastAsia="zh-CN"/>
              </w:rPr>
              <w:t>）</w:t>
            </w:r>
          </w:p>
        </w:tc>
        <w:tc>
          <w:tcPr>
            <w:tcW w:w="849" w:type="pct"/>
            <w:noWrap w:val="0"/>
            <w:vAlign w:val="center"/>
          </w:tcPr>
          <w:p w14:paraId="29B30032">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auto"/>
                <w:sz w:val="22"/>
                <w:szCs w:val="22"/>
                <w:lang w:eastAsia="zh-CN"/>
              </w:rPr>
            </w:pPr>
            <w:r>
              <w:rPr>
                <w:rFonts w:hint="eastAsia" w:ascii="仿宋" w:hAnsi="仿宋" w:eastAsia="仿宋" w:cs="仿宋"/>
                <w:b w:val="0"/>
                <w:bCs/>
                <w:color w:val="auto"/>
                <w:sz w:val="24"/>
                <w:szCs w:val="20"/>
                <w:highlight w:val="none"/>
                <w:lang w:val="en-US" w:eastAsia="zh-CN"/>
              </w:rPr>
              <w:t>1.人员配置比较</w:t>
            </w:r>
          </w:p>
        </w:tc>
        <w:tc>
          <w:tcPr>
            <w:tcW w:w="378" w:type="pct"/>
            <w:noWrap w:val="0"/>
            <w:vAlign w:val="center"/>
          </w:tcPr>
          <w:p w14:paraId="6022BE70">
            <w:pPr>
              <w:keepNext w:val="0"/>
              <w:keepLines w:val="0"/>
              <w:suppressLineNumbers w:val="0"/>
              <w:spacing w:before="0" w:beforeAutospacing="0" w:after="0" w:afterAutospacing="0" w:line="440" w:lineRule="exact"/>
              <w:ind w:left="0" w:leftChars="0" w:right="0" w:rightChars="0"/>
              <w:jc w:val="center"/>
              <w:rPr>
                <w:rFonts w:hint="default" w:ascii="仿宋" w:hAnsi="仿宋" w:eastAsia="仿宋" w:cs="仿宋"/>
                <w:b w:val="0"/>
                <w:bCs/>
                <w:color w:val="auto"/>
                <w:sz w:val="22"/>
                <w:szCs w:val="22"/>
                <w:lang w:val="en-US" w:eastAsia="zh-CN"/>
              </w:rPr>
            </w:pPr>
            <w:r>
              <w:rPr>
                <w:rFonts w:hint="eastAsia" w:ascii="仿宋" w:hAnsi="仿宋" w:eastAsia="仿宋" w:cs="仿宋"/>
                <w:b w:val="0"/>
                <w:bCs/>
                <w:color w:val="auto"/>
                <w:sz w:val="24"/>
                <w:szCs w:val="20"/>
                <w:highlight w:val="none"/>
                <w:lang w:val="en-US" w:eastAsia="zh-CN"/>
              </w:rPr>
              <w:t>12分</w:t>
            </w:r>
          </w:p>
        </w:tc>
        <w:tc>
          <w:tcPr>
            <w:tcW w:w="3335" w:type="pct"/>
            <w:noWrap w:val="0"/>
            <w:vAlign w:val="center"/>
          </w:tcPr>
          <w:p w14:paraId="3696EE27">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1、项目负责人：4分</w:t>
            </w:r>
          </w:p>
          <w:p w14:paraId="6D3C8EEB">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具有本科及以上学历得1分；</w:t>
            </w:r>
          </w:p>
          <w:p w14:paraId="4BBB01CC">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具有物业管理项目经理上岗证得1分；</w:t>
            </w:r>
          </w:p>
          <w:p w14:paraId="4BFC4369">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具有消防部门颁发的中级及以上建（构）筑物消防员证书或消防设施操作员证得2分；</w:t>
            </w:r>
          </w:p>
          <w:p w14:paraId="116AA4FB">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本项最高得4分。</w:t>
            </w:r>
          </w:p>
          <w:p w14:paraId="626E6EF0">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评审依据：投标文件中须提供相关证书复印件及开标前三个月内任意一个月投标单位为其缴纳的社保证明材料复印件，否则不得分。</w:t>
            </w:r>
          </w:p>
          <w:p w14:paraId="1372EB14">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2、配备团队（除项目负责人）：8分</w:t>
            </w:r>
          </w:p>
          <w:p w14:paraId="2474EF19">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（1）具有大专及以上学历得1分；本项最高得1分。</w:t>
            </w:r>
          </w:p>
          <w:p w14:paraId="4A8C77A1">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（2）具有人社部门或公安部门颁发的保安员证得1分；本项最高得3分。</w:t>
            </w:r>
          </w:p>
          <w:p w14:paraId="64F580D6">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（4）具有消防部门颁发的中级及以建（构）筑物消防员证书或消防设施操作员证得2分，本项最高得2分。</w:t>
            </w:r>
          </w:p>
          <w:p w14:paraId="66904503">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（5）具有红十字会颁发的救护培训合格证书或红十字会颁发的救护员证得1分；本项最高得2分</w:t>
            </w:r>
          </w:p>
          <w:p w14:paraId="13151CB2">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评审依据：投标文件中须提供相关证书复印件及开标前三个月内任意一个月投标单位为其缴纳的社保证明材料复印件，否则不得分。</w:t>
            </w:r>
          </w:p>
        </w:tc>
      </w:tr>
      <w:tr w14:paraId="439A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jc w:val="center"/>
        </w:trPr>
        <w:tc>
          <w:tcPr>
            <w:tcW w:w="435" w:type="pct"/>
            <w:vMerge w:val="continue"/>
            <w:noWrap w:val="0"/>
            <w:vAlign w:val="center"/>
          </w:tcPr>
          <w:p w14:paraId="57B9487D">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p>
        </w:tc>
        <w:tc>
          <w:tcPr>
            <w:tcW w:w="849" w:type="pct"/>
            <w:noWrap w:val="0"/>
            <w:vAlign w:val="center"/>
          </w:tcPr>
          <w:p w14:paraId="247D9B2C">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auto"/>
                <w:sz w:val="22"/>
                <w:szCs w:val="22"/>
                <w:lang w:eastAsia="zh-CN"/>
              </w:rPr>
            </w:pPr>
            <w:r>
              <w:rPr>
                <w:rFonts w:hint="eastAsia" w:ascii="仿宋" w:hAnsi="仿宋" w:eastAsia="仿宋" w:cs="仿宋"/>
                <w:b w:val="0"/>
                <w:bCs/>
                <w:color w:val="auto"/>
                <w:sz w:val="24"/>
                <w:szCs w:val="20"/>
                <w:highlight w:val="none"/>
                <w:lang w:val="en-US" w:eastAsia="zh-CN"/>
              </w:rPr>
              <w:t>2.投标人的综合实力</w:t>
            </w:r>
          </w:p>
        </w:tc>
        <w:tc>
          <w:tcPr>
            <w:tcW w:w="378" w:type="pct"/>
            <w:noWrap w:val="0"/>
            <w:vAlign w:val="center"/>
          </w:tcPr>
          <w:p w14:paraId="1E3FF738">
            <w:pPr>
              <w:keepNext w:val="0"/>
              <w:keepLines w:val="0"/>
              <w:suppressLineNumbers w:val="0"/>
              <w:spacing w:before="0" w:beforeAutospacing="0" w:after="0" w:afterAutospacing="0" w:line="440" w:lineRule="exact"/>
              <w:ind w:left="0" w:leftChars="0" w:right="0" w:rightChars="0"/>
              <w:jc w:val="center"/>
              <w:rPr>
                <w:rFonts w:hint="default" w:ascii="仿宋" w:hAnsi="仿宋" w:eastAsia="仿宋" w:cs="仿宋"/>
                <w:b w:val="0"/>
                <w:bCs/>
                <w:color w:val="auto"/>
                <w:sz w:val="22"/>
                <w:szCs w:val="22"/>
                <w:lang w:val="en-US" w:eastAsia="zh-CN"/>
              </w:rPr>
            </w:pPr>
            <w:r>
              <w:rPr>
                <w:rFonts w:hint="eastAsia" w:ascii="仿宋" w:hAnsi="仿宋" w:eastAsia="仿宋" w:cs="仿宋"/>
                <w:b w:val="0"/>
                <w:bCs/>
                <w:color w:val="auto"/>
                <w:sz w:val="24"/>
                <w:szCs w:val="20"/>
                <w:highlight w:val="none"/>
                <w:lang w:val="en-US" w:eastAsia="zh-CN"/>
              </w:rPr>
              <w:t>26分</w:t>
            </w:r>
          </w:p>
        </w:tc>
        <w:tc>
          <w:tcPr>
            <w:tcW w:w="3335" w:type="pct"/>
            <w:noWrap w:val="0"/>
            <w:vAlign w:val="center"/>
          </w:tcPr>
          <w:p w14:paraId="73C39C46">
            <w:pPr>
              <w:keepNext w:val="0"/>
              <w:keepLines w:val="0"/>
              <w:numPr>
                <w:ilvl w:val="0"/>
                <w:numId w:val="0"/>
              </w:numPr>
              <w:suppressLineNumbers w:val="0"/>
              <w:spacing w:before="0" w:beforeAutospacing="0" w:after="0" w:afterAutospacing="0" w:line="440" w:lineRule="exact"/>
              <w:ind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1、投标人具有有效期内的质量管理体系认证、职业健康安全管理体系认证、环境管理体系认证、五星级物业服务认证证书、5A级履约能力服务认证证书、企业社会责任管理体系认证证书。每提供一项得1分，最高得6分。</w:t>
            </w:r>
          </w:p>
          <w:p w14:paraId="79139075">
            <w:pPr>
              <w:keepNext w:val="0"/>
              <w:keepLines w:val="0"/>
              <w:numPr>
                <w:ilvl w:val="0"/>
                <w:numId w:val="0"/>
              </w:numPr>
              <w:suppressLineNumbers w:val="0"/>
              <w:spacing w:before="0" w:beforeAutospacing="0" w:after="0" w:afterAutospacing="0" w:line="440" w:lineRule="exact"/>
              <w:ind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评审依据：投标文件中须提供相应证书复印件及在中国国家认证认可监督管理委员会网站（http://www.cnca.gov.cn/）查询截图，不提供或提供不全的不得分。</w:t>
            </w:r>
          </w:p>
          <w:p w14:paraId="3C530AB4">
            <w:pPr>
              <w:keepNext w:val="0"/>
              <w:keepLines w:val="0"/>
              <w:numPr>
                <w:ilvl w:val="0"/>
                <w:numId w:val="2"/>
              </w:numPr>
              <w:suppressLineNumbers w:val="0"/>
              <w:spacing w:before="0" w:beforeAutospacing="0" w:after="0" w:afterAutospacing="0" w:line="440" w:lineRule="exact"/>
              <w:ind w:left="0" w:leftChars="0" w:right="0" w:rightChars="0" w:firstLine="0" w:firstLine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投标人在本项目开标截止日前具有正在服务的不低于10万平方的住宅（商住）物业项目的，每提供一个得2分，最高得8分。</w:t>
            </w:r>
          </w:p>
          <w:p w14:paraId="2581CC91">
            <w:pPr>
              <w:keepNext w:val="0"/>
              <w:keepLines w:val="0"/>
              <w:numPr>
                <w:ilvl w:val="0"/>
                <w:numId w:val="0"/>
              </w:numPr>
              <w:suppressLineNumbers w:val="0"/>
              <w:spacing w:before="0" w:beforeAutospacing="0" w:after="0" w:afterAutospacing="0" w:line="440" w:lineRule="exact"/>
              <w:ind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评审依据：投标文件中须提供合同复印件，相关材料不提供或提供不全的不得分。</w:t>
            </w:r>
          </w:p>
          <w:p w14:paraId="3D32180A">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auto"/>
                <w:sz w:val="24"/>
                <w:szCs w:val="20"/>
                <w:highlight w:val="none"/>
                <w:lang w:val="en-US" w:eastAsia="zh-CN"/>
              </w:rPr>
            </w:pPr>
            <w:r>
              <w:rPr>
                <w:rFonts w:hint="eastAsia" w:ascii="仿宋" w:hAnsi="仿宋" w:eastAsia="仿宋" w:cs="仿宋"/>
                <w:b w:val="0"/>
                <w:bCs/>
                <w:color w:val="auto"/>
                <w:sz w:val="24"/>
                <w:szCs w:val="20"/>
                <w:highlight w:val="none"/>
                <w:lang w:val="en-US" w:eastAsia="zh-CN"/>
              </w:rPr>
              <w:t>3、投标人在本项目所在当地具有分支机构（分/子公司）的。得2分，投标文件中须提供分支机构（分/子公司）营业执照复印件，不提供不得分。</w:t>
            </w:r>
          </w:p>
          <w:p w14:paraId="4B50286D">
            <w:pPr>
              <w:keepNext w:val="0"/>
              <w:keepLines w:val="0"/>
              <w:suppressLineNumbers w:val="0"/>
              <w:spacing w:before="0" w:beforeAutospacing="0" w:after="0" w:afterAutospacing="0" w:line="440" w:lineRule="exact"/>
              <w:ind w:left="0" w:leftChars="0" w:right="0" w:rightChars="0"/>
              <w:jc w:val="left"/>
              <w:rPr>
                <w:rFonts w:hint="default" w:ascii="仿宋" w:hAnsi="仿宋" w:eastAsia="仿宋" w:cs="仿宋"/>
                <w:b w:val="0"/>
                <w:bCs/>
                <w:color w:val="auto"/>
                <w:sz w:val="22"/>
                <w:szCs w:val="22"/>
                <w:lang w:val="en-US" w:eastAsia="zh-CN"/>
              </w:rPr>
            </w:pPr>
            <w:r>
              <w:rPr>
                <w:rFonts w:hint="default" w:ascii="仿宋" w:hAnsi="仿宋" w:eastAsia="仿宋" w:cs="仿宋"/>
                <w:b w:val="0"/>
                <w:bCs/>
                <w:color w:val="auto"/>
                <w:sz w:val="22"/>
                <w:szCs w:val="22"/>
                <w:lang w:val="en-US" w:eastAsia="zh-CN"/>
              </w:rPr>
              <w:t>4、企业荣誉：10分</w:t>
            </w:r>
          </w:p>
          <w:p w14:paraId="2DB0FFAE">
            <w:pPr>
              <w:keepNext w:val="0"/>
              <w:keepLines w:val="0"/>
              <w:suppressLineNumbers w:val="0"/>
              <w:spacing w:before="0" w:beforeAutospacing="0" w:after="0" w:afterAutospacing="0" w:line="440" w:lineRule="exact"/>
              <w:ind w:left="0" w:leftChars="0" w:right="0" w:rightChars="0"/>
              <w:jc w:val="left"/>
              <w:rPr>
                <w:rFonts w:hint="default" w:ascii="仿宋" w:hAnsi="仿宋" w:eastAsia="仿宋" w:cs="仿宋"/>
                <w:b w:val="0"/>
                <w:bCs/>
                <w:color w:val="auto"/>
                <w:sz w:val="22"/>
                <w:szCs w:val="22"/>
                <w:lang w:val="en-US" w:eastAsia="zh-CN"/>
              </w:rPr>
            </w:pPr>
            <w:r>
              <w:rPr>
                <w:rFonts w:hint="default" w:ascii="仿宋" w:hAnsi="仿宋" w:eastAsia="仿宋" w:cs="仿宋"/>
                <w:b w:val="0"/>
                <w:bCs/>
                <w:color w:val="auto"/>
                <w:sz w:val="22"/>
                <w:szCs w:val="22"/>
                <w:lang w:val="en-US" w:eastAsia="zh-CN"/>
              </w:rPr>
              <w:t>投标人</w:t>
            </w:r>
            <w:r>
              <w:rPr>
                <w:rFonts w:hint="eastAsia" w:ascii="仿宋" w:hAnsi="仿宋" w:eastAsia="仿宋" w:cs="仿宋"/>
                <w:b w:val="0"/>
                <w:bCs/>
                <w:color w:val="auto"/>
                <w:sz w:val="22"/>
                <w:szCs w:val="22"/>
                <w:lang w:val="en-US" w:eastAsia="zh-CN"/>
              </w:rPr>
              <w:t>（或投标人分公司）</w:t>
            </w:r>
            <w:r>
              <w:rPr>
                <w:rFonts w:hint="default" w:ascii="仿宋" w:hAnsi="仿宋" w:eastAsia="仿宋" w:cs="仿宋"/>
                <w:b w:val="0"/>
                <w:bCs/>
                <w:color w:val="auto"/>
                <w:sz w:val="22"/>
                <w:szCs w:val="22"/>
                <w:lang w:val="en-US" w:eastAsia="zh-CN"/>
              </w:rPr>
              <w:t>自2021年1月1日以来（以证书或文件颁发日期为准），获得各级政府或各级行业协会颁发的综合性或行业性荣誉、奖项，按以下规则计分：</w:t>
            </w:r>
          </w:p>
          <w:p w14:paraId="04A47978">
            <w:pPr>
              <w:keepNext w:val="0"/>
              <w:keepLines w:val="0"/>
              <w:suppressLineNumbers w:val="0"/>
              <w:spacing w:before="0" w:beforeAutospacing="0" w:after="0" w:afterAutospacing="0" w:line="440" w:lineRule="exact"/>
              <w:ind w:left="0" w:leftChars="0" w:right="0" w:rightChars="0"/>
              <w:jc w:val="left"/>
              <w:rPr>
                <w:rFonts w:hint="default" w:ascii="仿宋" w:hAnsi="仿宋" w:eastAsia="仿宋" w:cs="仿宋"/>
                <w:b w:val="0"/>
                <w:bCs/>
                <w:color w:val="auto"/>
                <w:sz w:val="22"/>
                <w:szCs w:val="22"/>
                <w:lang w:val="en-US" w:eastAsia="zh-CN"/>
              </w:rPr>
            </w:pPr>
            <w:r>
              <w:rPr>
                <w:rFonts w:hint="default" w:ascii="仿宋" w:hAnsi="仿宋" w:eastAsia="仿宋" w:cs="仿宋"/>
                <w:b w:val="0"/>
                <w:bCs/>
                <w:color w:val="auto"/>
                <w:sz w:val="22"/>
                <w:szCs w:val="22"/>
                <w:lang w:val="en-US" w:eastAsia="zh-CN"/>
              </w:rPr>
              <w:t>4.1、获得国家级荣誉或奖项的，每项得5分；</w:t>
            </w:r>
          </w:p>
          <w:p w14:paraId="5339846B">
            <w:pPr>
              <w:keepNext w:val="0"/>
              <w:keepLines w:val="0"/>
              <w:suppressLineNumbers w:val="0"/>
              <w:spacing w:before="0" w:beforeAutospacing="0" w:after="0" w:afterAutospacing="0" w:line="440" w:lineRule="exact"/>
              <w:ind w:left="0" w:leftChars="0" w:right="0" w:rightChars="0"/>
              <w:jc w:val="left"/>
              <w:rPr>
                <w:rFonts w:hint="default" w:ascii="仿宋" w:hAnsi="仿宋" w:eastAsia="仿宋" w:cs="仿宋"/>
                <w:b w:val="0"/>
                <w:bCs/>
                <w:color w:val="auto"/>
                <w:sz w:val="22"/>
                <w:szCs w:val="22"/>
                <w:lang w:val="en-US" w:eastAsia="zh-CN"/>
              </w:rPr>
            </w:pPr>
            <w:r>
              <w:rPr>
                <w:rFonts w:hint="default" w:ascii="仿宋" w:hAnsi="仿宋" w:eastAsia="仿宋" w:cs="仿宋"/>
                <w:b w:val="0"/>
                <w:bCs/>
                <w:color w:val="auto"/>
                <w:sz w:val="22"/>
                <w:szCs w:val="22"/>
                <w:lang w:val="en-US" w:eastAsia="zh-CN"/>
              </w:rPr>
              <w:t>4.2、获得省级（部级）荣誉或奖项的，每项得4分；</w:t>
            </w:r>
          </w:p>
          <w:p w14:paraId="1E1D1A3C">
            <w:pPr>
              <w:keepNext w:val="0"/>
              <w:keepLines w:val="0"/>
              <w:suppressLineNumbers w:val="0"/>
              <w:spacing w:before="0" w:beforeAutospacing="0" w:after="0" w:afterAutospacing="0" w:line="440" w:lineRule="exact"/>
              <w:ind w:left="0" w:leftChars="0" w:right="0" w:rightChars="0"/>
              <w:jc w:val="left"/>
              <w:rPr>
                <w:rFonts w:hint="default" w:ascii="仿宋" w:hAnsi="仿宋" w:eastAsia="仿宋" w:cs="仿宋"/>
                <w:b w:val="0"/>
                <w:bCs/>
                <w:color w:val="auto"/>
                <w:sz w:val="22"/>
                <w:szCs w:val="22"/>
                <w:lang w:val="en-US" w:eastAsia="zh-CN"/>
              </w:rPr>
            </w:pPr>
            <w:r>
              <w:rPr>
                <w:rFonts w:hint="default" w:ascii="仿宋" w:hAnsi="仿宋" w:eastAsia="仿宋" w:cs="仿宋"/>
                <w:b w:val="0"/>
                <w:bCs/>
                <w:color w:val="auto"/>
                <w:sz w:val="22"/>
                <w:szCs w:val="22"/>
                <w:lang w:val="en-US" w:eastAsia="zh-CN"/>
              </w:rPr>
              <w:t>4.3、获得地市级荣誉或奖项的，每项得2分；</w:t>
            </w:r>
          </w:p>
          <w:p w14:paraId="11BBFF9E">
            <w:pPr>
              <w:keepNext w:val="0"/>
              <w:keepLines w:val="0"/>
              <w:suppressLineNumbers w:val="0"/>
              <w:spacing w:before="0" w:beforeAutospacing="0" w:after="0" w:afterAutospacing="0" w:line="440" w:lineRule="exact"/>
              <w:ind w:left="0" w:leftChars="0" w:right="0" w:rightChars="0"/>
              <w:jc w:val="left"/>
              <w:rPr>
                <w:rFonts w:hint="default" w:ascii="仿宋" w:hAnsi="仿宋" w:eastAsia="仿宋" w:cs="仿宋"/>
                <w:b w:val="0"/>
                <w:bCs/>
                <w:color w:val="auto"/>
                <w:sz w:val="22"/>
                <w:szCs w:val="22"/>
                <w:lang w:val="en-US" w:eastAsia="zh-CN"/>
              </w:rPr>
            </w:pPr>
            <w:r>
              <w:rPr>
                <w:rFonts w:hint="default" w:ascii="仿宋" w:hAnsi="仿宋" w:eastAsia="仿宋" w:cs="仿宋"/>
                <w:b w:val="0"/>
                <w:bCs/>
                <w:color w:val="auto"/>
                <w:sz w:val="22"/>
                <w:szCs w:val="22"/>
                <w:lang w:val="en-US" w:eastAsia="zh-CN"/>
              </w:rPr>
              <w:t>4.4、获得县区级荣誉或奖项的，每项得1分。</w:t>
            </w:r>
          </w:p>
          <w:p w14:paraId="443CB819">
            <w:pPr>
              <w:keepNext w:val="0"/>
              <w:keepLines w:val="0"/>
              <w:suppressLineNumbers w:val="0"/>
              <w:spacing w:before="0" w:beforeAutospacing="0" w:after="0" w:afterAutospacing="0" w:line="440" w:lineRule="exact"/>
              <w:ind w:left="0" w:leftChars="0" w:right="0" w:rightChars="0"/>
              <w:jc w:val="left"/>
              <w:rPr>
                <w:rFonts w:hint="default" w:ascii="仿宋" w:hAnsi="仿宋" w:eastAsia="仿宋" w:cs="仿宋"/>
                <w:b w:val="0"/>
                <w:bCs/>
                <w:color w:val="auto"/>
                <w:sz w:val="22"/>
                <w:szCs w:val="22"/>
                <w:lang w:val="en-US" w:eastAsia="zh-CN"/>
              </w:rPr>
            </w:pPr>
            <w:r>
              <w:rPr>
                <w:rFonts w:hint="default" w:ascii="仿宋" w:hAnsi="仿宋" w:eastAsia="仿宋" w:cs="仿宋"/>
                <w:b w:val="0"/>
                <w:bCs/>
                <w:color w:val="auto"/>
                <w:sz w:val="22"/>
                <w:szCs w:val="22"/>
                <w:lang w:val="en-US" w:eastAsia="zh-CN"/>
              </w:rPr>
              <w:t>本项累计得分最高不超过10分。同一事项获不同级别荣誉的，按最高级别计分，不重复计算。</w:t>
            </w:r>
          </w:p>
          <w:p w14:paraId="30FDE63D">
            <w:pPr>
              <w:keepNext w:val="0"/>
              <w:keepLines w:val="0"/>
              <w:suppressLineNumbers w:val="0"/>
              <w:spacing w:before="0" w:beforeAutospacing="0" w:after="0" w:afterAutospacing="0" w:line="440" w:lineRule="exact"/>
              <w:ind w:left="0" w:leftChars="0" w:right="0" w:rightChars="0"/>
              <w:jc w:val="left"/>
              <w:rPr>
                <w:rFonts w:hint="default" w:ascii="仿宋" w:hAnsi="仿宋" w:eastAsia="仿宋" w:cs="仿宋"/>
                <w:b w:val="0"/>
                <w:bCs/>
                <w:color w:val="auto"/>
                <w:sz w:val="22"/>
                <w:szCs w:val="22"/>
                <w:lang w:val="en-US" w:eastAsia="zh-CN"/>
              </w:rPr>
            </w:pPr>
            <w:r>
              <w:rPr>
                <w:rFonts w:hint="default" w:ascii="仿宋" w:hAnsi="仿宋" w:eastAsia="仿宋" w:cs="仿宋"/>
                <w:b w:val="0"/>
                <w:bCs/>
                <w:color w:val="auto"/>
                <w:sz w:val="22"/>
                <w:szCs w:val="22"/>
                <w:lang w:val="en-US" w:eastAsia="zh-CN"/>
              </w:rPr>
              <w:t>评审依据：投标文件中须提供有效的证明材料复印件并加盖投标人公章，否则不得分。</w:t>
            </w:r>
          </w:p>
        </w:tc>
      </w:tr>
      <w:tr w14:paraId="1889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435" w:type="pct"/>
            <w:noWrap w:val="0"/>
            <w:vAlign w:val="center"/>
          </w:tcPr>
          <w:p w14:paraId="74C727A2">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r>
              <w:rPr>
                <w:rFonts w:hint="eastAsia" w:ascii="仿宋" w:hAnsi="仿宋" w:eastAsia="仿宋" w:cs="仿宋"/>
                <w:b w:val="0"/>
                <w:bCs/>
                <w:color w:val="auto"/>
                <w:sz w:val="22"/>
                <w:szCs w:val="22"/>
                <w:lang w:eastAsia="zh-CN"/>
              </w:rPr>
              <w:t>合计</w:t>
            </w:r>
          </w:p>
        </w:tc>
        <w:tc>
          <w:tcPr>
            <w:tcW w:w="4564" w:type="pct"/>
            <w:gridSpan w:val="3"/>
            <w:noWrap w:val="0"/>
            <w:vAlign w:val="center"/>
          </w:tcPr>
          <w:p w14:paraId="5AE1728A">
            <w:pPr>
              <w:pStyle w:val="2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2"/>
                <w:szCs w:val="22"/>
                <w:lang w:eastAsia="zh-CN"/>
              </w:rPr>
            </w:pPr>
            <w:r>
              <w:rPr>
                <w:rFonts w:hint="eastAsia" w:ascii="仿宋" w:hAnsi="仿宋" w:eastAsia="仿宋" w:cs="仿宋"/>
                <w:b w:val="0"/>
                <w:bCs/>
                <w:color w:val="auto"/>
                <w:sz w:val="22"/>
                <w:szCs w:val="22"/>
                <w:lang w:eastAsia="zh-CN"/>
              </w:rPr>
              <w:t>合计分=</w:t>
            </w:r>
            <w:r>
              <w:rPr>
                <w:rFonts w:hint="eastAsia" w:ascii="仿宋" w:hAnsi="仿宋" w:eastAsia="仿宋" w:cs="仿宋"/>
                <w:b w:val="0"/>
                <w:bCs/>
                <w:color w:val="auto"/>
                <w:sz w:val="22"/>
                <w:szCs w:val="22"/>
                <w:lang w:val="en-US" w:eastAsia="zh-CN"/>
              </w:rPr>
              <w:t>价格分+技术</w:t>
            </w:r>
            <w:r>
              <w:rPr>
                <w:rFonts w:hint="eastAsia" w:ascii="仿宋" w:hAnsi="仿宋" w:eastAsia="仿宋" w:cs="仿宋"/>
                <w:b w:val="0"/>
                <w:bCs/>
                <w:color w:val="auto"/>
                <w:sz w:val="22"/>
                <w:szCs w:val="22"/>
                <w:lang w:eastAsia="zh-CN"/>
              </w:rPr>
              <w:t>得分+</w:t>
            </w:r>
            <w:r>
              <w:rPr>
                <w:rFonts w:hint="eastAsia" w:ascii="仿宋" w:hAnsi="仿宋" w:eastAsia="仿宋" w:cs="仿宋"/>
                <w:b w:val="0"/>
                <w:bCs/>
                <w:color w:val="auto"/>
                <w:sz w:val="22"/>
                <w:szCs w:val="22"/>
                <w:lang w:val="en-US" w:eastAsia="zh-CN"/>
              </w:rPr>
              <w:t>商务</w:t>
            </w:r>
            <w:r>
              <w:rPr>
                <w:rFonts w:hint="eastAsia" w:ascii="仿宋" w:hAnsi="仿宋" w:eastAsia="仿宋" w:cs="仿宋"/>
                <w:b w:val="0"/>
                <w:bCs/>
                <w:color w:val="auto"/>
                <w:sz w:val="22"/>
                <w:szCs w:val="22"/>
                <w:lang w:eastAsia="zh-CN"/>
              </w:rPr>
              <w:t>得分。</w:t>
            </w:r>
          </w:p>
        </w:tc>
      </w:tr>
    </w:tbl>
    <w:p w14:paraId="7D199D91">
      <w:pPr>
        <w:rPr>
          <w:rFonts w:hint="eastAsia" w:ascii="仿宋" w:hAnsi="仿宋" w:eastAsia="仿宋" w:cs="仿宋"/>
          <w:b w:val="0"/>
          <w:color w:val="auto"/>
        </w:rPr>
      </w:pPr>
      <w:r>
        <w:rPr>
          <w:rFonts w:hint="eastAsia" w:ascii="仿宋" w:hAnsi="仿宋" w:eastAsia="仿宋" w:cs="仿宋"/>
          <w:b w:val="0"/>
          <w:bCs/>
          <w:color w:val="auto"/>
          <w:sz w:val="32"/>
          <w:szCs w:val="32"/>
        </w:rPr>
        <w:t xml:space="preserve"> </w:t>
      </w:r>
      <w:r>
        <w:rPr>
          <w:rFonts w:hint="eastAsia" w:ascii="仿宋" w:hAnsi="仿宋" w:eastAsia="仿宋" w:cs="仿宋"/>
          <w:bCs/>
          <w:color w:val="auto"/>
        </w:rPr>
        <w:t>六、推荐的合格投标人名单与签订合同前要处理的事宜</w:t>
      </w:r>
    </w:p>
    <w:p w14:paraId="2E64B467">
      <w:pPr>
        <w:ind w:left="481"/>
        <w:rPr>
          <w:rFonts w:hint="eastAsia" w:ascii="仿宋" w:hAnsi="仿宋" w:eastAsia="仿宋" w:cs="仿宋"/>
          <w:bCs/>
          <w:color w:val="auto"/>
        </w:rPr>
      </w:pPr>
      <w:r>
        <w:rPr>
          <w:rFonts w:hint="eastAsia" w:ascii="仿宋" w:hAnsi="仿宋" w:eastAsia="仿宋" w:cs="仿宋"/>
          <w:bCs/>
          <w:color w:val="auto"/>
        </w:rPr>
        <w:t>1.推荐的合格投标人名单</w:t>
      </w:r>
    </w:p>
    <w:tbl>
      <w:tblPr>
        <w:tblStyle w:val="11"/>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847"/>
        <w:gridCol w:w="3514"/>
        <w:gridCol w:w="3108"/>
      </w:tblGrid>
      <w:tr w14:paraId="78A9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08" w:type="dxa"/>
            <w:vAlign w:val="center"/>
          </w:tcPr>
          <w:p w14:paraId="004834ED">
            <w:pPr>
              <w:jc w:val="center"/>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排序</w:t>
            </w:r>
          </w:p>
        </w:tc>
        <w:tc>
          <w:tcPr>
            <w:tcW w:w="2847" w:type="dxa"/>
            <w:vAlign w:val="center"/>
          </w:tcPr>
          <w:p w14:paraId="35006333">
            <w:pPr>
              <w:jc w:val="center"/>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sz w:val="22"/>
                <w:szCs w:val="22"/>
              </w:rPr>
              <w:t>投标人</w:t>
            </w:r>
          </w:p>
        </w:tc>
        <w:tc>
          <w:tcPr>
            <w:tcW w:w="3514" w:type="dxa"/>
            <w:vAlign w:val="center"/>
          </w:tcPr>
          <w:p w14:paraId="2D32FE4F">
            <w:pPr>
              <w:jc w:val="center"/>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sz w:val="22"/>
                <w:szCs w:val="22"/>
              </w:rPr>
              <w:t>投标报价</w:t>
            </w:r>
          </w:p>
        </w:tc>
        <w:tc>
          <w:tcPr>
            <w:tcW w:w="3108" w:type="dxa"/>
            <w:vAlign w:val="center"/>
          </w:tcPr>
          <w:p w14:paraId="4F48AF27">
            <w:pPr>
              <w:jc w:val="center"/>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评标总得分</w:t>
            </w:r>
          </w:p>
          <w:p w14:paraId="7279EAD6">
            <w:pPr>
              <w:jc w:val="center"/>
              <w:rPr>
                <w:rFonts w:hint="eastAsia" w:ascii="方正仿宋_GB2312" w:hAnsi="方正仿宋_GB2312" w:eastAsia="方正仿宋_GB2312" w:cs="方正仿宋_GB2312"/>
                <w:b w:val="0"/>
                <w:bCs/>
                <w:color w:val="auto"/>
                <w:kern w:val="0"/>
                <w:sz w:val="22"/>
                <w:szCs w:val="22"/>
                <w:lang w:eastAsia="zh-CN"/>
              </w:rPr>
            </w:pPr>
            <w:r>
              <w:rPr>
                <w:rFonts w:hint="eastAsia" w:ascii="方正仿宋_GB2312" w:hAnsi="方正仿宋_GB2312" w:eastAsia="方正仿宋_GB2312" w:cs="方正仿宋_GB2312"/>
                <w:b w:val="0"/>
                <w:bCs/>
                <w:color w:val="auto"/>
                <w:kern w:val="0"/>
                <w:sz w:val="22"/>
                <w:szCs w:val="22"/>
                <w:lang w:eastAsia="zh-CN"/>
              </w:rPr>
              <w:t>（</w:t>
            </w:r>
            <w:r>
              <w:rPr>
                <w:rFonts w:hint="eastAsia" w:ascii="方正仿宋_GB2312" w:hAnsi="方正仿宋_GB2312" w:eastAsia="方正仿宋_GB2312" w:cs="方正仿宋_GB2312"/>
                <w:b w:val="0"/>
                <w:bCs/>
                <w:color w:val="auto"/>
                <w:kern w:val="0"/>
                <w:sz w:val="22"/>
                <w:szCs w:val="22"/>
                <w:lang w:val="en-US" w:eastAsia="zh-CN"/>
              </w:rPr>
              <w:t>取五个评委的平均值</w:t>
            </w:r>
            <w:r>
              <w:rPr>
                <w:rFonts w:hint="eastAsia" w:ascii="方正仿宋_GB2312" w:hAnsi="方正仿宋_GB2312" w:eastAsia="方正仿宋_GB2312" w:cs="方正仿宋_GB2312"/>
                <w:b w:val="0"/>
                <w:bCs/>
                <w:color w:val="auto"/>
                <w:kern w:val="0"/>
                <w:sz w:val="22"/>
                <w:szCs w:val="22"/>
                <w:lang w:eastAsia="zh-CN"/>
              </w:rPr>
              <w:t>）</w:t>
            </w:r>
          </w:p>
        </w:tc>
      </w:tr>
      <w:tr w14:paraId="1356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08" w:type="dxa"/>
            <w:vAlign w:val="center"/>
          </w:tcPr>
          <w:p w14:paraId="2DC6B168">
            <w:pPr>
              <w:jc w:val="center"/>
              <w:rPr>
                <w:rFonts w:hint="eastAsia" w:ascii="方正仿宋_GB2312" w:hAnsi="方正仿宋_GB2312" w:eastAsia="方正仿宋_GB2312" w:cs="方正仿宋_GB2312"/>
                <w:b w:val="0"/>
                <w:bCs/>
                <w:color w:val="auto"/>
                <w:kern w:val="0"/>
                <w:sz w:val="22"/>
                <w:szCs w:val="22"/>
                <w:lang w:val="en-US" w:eastAsia="zh-CN"/>
              </w:rPr>
            </w:pPr>
            <w:r>
              <w:rPr>
                <w:rFonts w:hint="eastAsia" w:ascii="方正仿宋_GB2312" w:hAnsi="方正仿宋_GB2312" w:eastAsia="方正仿宋_GB2312" w:cs="方正仿宋_GB2312"/>
                <w:b w:val="0"/>
                <w:bCs/>
                <w:color w:val="auto"/>
                <w:kern w:val="0"/>
                <w:sz w:val="22"/>
                <w:szCs w:val="22"/>
                <w:lang w:val="en-US" w:eastAsia="zh-CN"/>
              </w:rPr>
              <w:t>1</w:t>
            </w:r>
          </w:p>
        </w:tc>
        <w:tc>
          <w:tcPr>
            <w:tcW w:w="2847" w:type="dxa"/>
            <w:vAlign w:val="center"/>
          </w:tcPr>
          <w:p w14:paraId="1D7F2B7B">
            <w:pPr>
              <w:jc w:val="center"/>
              <w:rPr>
                <w:rFonts w:hint="eastAsia" w:ascii="方正仿宋_GB2312" w:hAnsi="方正仿宋_GB2312" w:eastAsia="方正仿宋_GB2312" w:cs="方正仿宋_GB2312"/>
                <w:b w:val="0"/>
                <w:bCs/>
                <w:color w:val="auto"/>
                <w:sz w:val="22"/>
                <w:szCs w:val="22"/>
              </w:rPr>
            </w:pPr>
            <w:r>
              <w:rPr>
                <w:rFonts w:hint="eastAsia" w:ascii="方正仿宋_GB2312" w:hAnsi="方正仿宋_GB2312" w:eastAsia="方正仿宋_GB2312" w:cs="方正仿宋_GB2312"/>
                <w:b w:val="0"/>
                <w:bCs/>
                <w:color w:val="auto"/>
                <w:kern w:val="0"/>
                <w:sz w:val="22"/>
                <w:szCs w:val="22"/>
                <w:lang w:val="en-US" w:eastAsia="zh-CN"/>
              </w:rPr>
              <w:t>深圳市瑞宁物业管理发展有限公司</w:t>
            </w:r>
          </w:p>
        </w:tc>
        <w:tc>
          <w:tcPr>
            <w:tcW w:w="3514" w:type="dxa"/>
            <w:vAlign w:val="center"/>
          </w:tcPr>
          <w:p w14:paraId="46B75A90">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（1）住宅物业服务费：1.</w:t>
            </w:r>
            <w:r>
              <w:rPr>
                <w:rFonts w:hint="eastAsia" w:ascii="方正仿宋_GB2312" w:hAnsi="方正仿宋_GB2312" w:eastAsia="方正仿宋_GB2312" w:cs="方正仿宋_GB2312"/>
                <w:b w:val="0"/>
                <w:bCs/>
                <w:color w:val="auto"/>
                <w:kern w:val="0"/>
                <w:sz w:val="22"/>
                <w:szCs w:val="22"/>
                <w:lang w:val="en-US" w:eastAsia="zh-CN"/>
              </w:rPr>
              <w:t>5</w:t>
            </w:r>
            <w:r>
              <w:rPr>
                <w:rFonts w:hint="eastAsia" w:ascii="方正仿宋_GB2312" w:hAnsi="方正仿宋_GB2312" w:eastAsia="方正仿宋_GB2312" w:cs="方正仿宋_GB2312"/>
                <w:b w:val="0"/>
                <w:bCs/>
                <w:color w:val="auto"/>
                <w:kern w:val="0"/>
                <w:sz w:val="22"/>
                <w:szCs w:val="22"/>
              </w:rPr>
              <w:t>0元/月/平方米；</w:t>
            </w:r>
          </w:p>
          <w:p w14:paraId="4C787F56">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w:t>
            </w:r>
            <w:r>
              <w:rPr>
                <w:rFonts w:hint="eastAsia" w:ascii="方正仿宋_GB2312" w:hAnsi="方正仿宋_GB2312" w:eastAsia="方正仿宋_GB2312" w:cs="方正仿宋_GB2312"/>
                <w:b w:val="0"/>
                <w:bCs/>
                <w:color w:val="auto"/>
                <w:kern w:val="0"/>
                <w:sz w:val="22"/>
                <w:szCs w:val="22"/>
                <w:lang w:val="en-US" w:eastAsia="zh-CN"/>
              </w:rPr>
              <w:t>2</w:t>
            </w:r>
            <w:r>
              <w:rPr>
                <w:rFonts w:hint="eastAsia" w:ascii="方正仿宋_GB2312" w:hAnsi="方正仿宋_GB2312" w:eastAsia="方正仿宋_GB2312" w:cs="方正仿宋_GB2312"/>
                <w:b w:val="0"/>
                <w:bCs/>
                <w:color w:val="auto"/>
                <w:kern w:val="0"/>
                <w:sz w:val="22"/>
                <w:szCs w:val="22"/>
              </w:rPr>
              <w:t>）商场店面物业服务费：</w:t>
            </w:r>
            <w:r>
              <w:rPr>
                <w:rFonts w:hint="eastAsia" w:ascii="方正仿宋_GB2312" w:hAnsi="方正仿宋_GB2312" w:eastAsia="方正仿宋_GB2312" w:cs="方正仿宋_GB2312"/>
                <w:b w:val="0"/>
                <w:bCs/>
                <w:color w:val="auto"/>
                <w:kern w:val="0"/>
                <w:sz w:val="22"/>
                <w:szCs w:val="22"/>
                <w:lang w:val="en-US" w:eastAsia="zh-CN"/>
              </w:rPr>
              <w:t>1.5</w:t>
            </w:r>
            <w:r>
              <w:rPr>
                <w:rFonts w:hint="eastAsia" w:ascii="方正仿宋_GB2312" w:hAnsi="方正仿宋_GB2312" w:eastAsia="方正仿宋_GB2312" w:cs="方正仿宋_GB2312"/>
                <w:b w:val="0"/>
                <w:bCs/>
                <w:color w:val="auto"/>
                <w:kern w:val="0"/>
                <w:sz w:val="22"/>
                <w:szCs w:val="22"/>
              </w:rPr>
              <w:t>元/月/平方米；</w:t>
            </w:r>
          </w:p>
          <w:p w14:paraId="1E6ED2BF">
            <w:pPr>
              <w:jc w:val="left"/>
              <w:rPr>
                <w:rFonts w:hint="eastAsia" w:ascii="方正仿宋_GB2312" w:hAnsi="方正仿宋_GB2312" w:eastAsia="方正仿宋_GB2312" w:cs="方正仿宋_GB2312"/>
                <w:b w:val="0"/>
                <w:bCs/>
                <w:color w:val="auto"/>
                <w:kern w:val="0"/>
                <w:sz w:val="22"/>
                <w:szCs w:val="22"/>
                <w:lang w:val="en-US" w:eastAsia="zh-CN"/>
              </w:rPr>
            </w:pPr>
            <w:r>
              <w:rPr>
                <w:rFonts w:hint="eastAsia" w:ascii="方正仿宋_GB2312" w:hAnsi="方正仿宋_GB2312" w:eastAsia="方正仿宋_GB2312" w:cs="方正仿宋_GB2312"/>
                <w:b w:val="0"/>
                <w:bCs/>
                <w:color w:val="auto"/>
                <w:kern w:val="0"/>
                <w:sz w:val="22"/>
                <w:szCs w:val="22"/>
                <w:lang w:eastAsia="zh-CN"/>
              </w:rPr>
              <w:t>（</w:t>
            </w:r>
            <w:r>
              <w:rPr>
                <w:rFonts w:hint="eastAsia" w:ascii="方正仿宋_GB2312" w:hAnsi="方正仿宋_GB2312" w:eastAsia="方正仿宋_GB2312" w:cs="方正仿宋_GB2312"/>
                <w:b w:val="0"/>
                <w:bCs/>
                <w:color w:val="auto"/>
                <w:kern w:val="0"/>
                <w:sz w:val="22"/>
                <w:szCs w:val="22"/>
                <w:lang w:val="en-US" w:eastAsia="zh-CN"/>
              </w:rPr>
              <w:t>3</w:t>
            </w:r>
            <w:r>
              <w:rPr>
                <w:rFonts w:hint="eastAsia" w:ascii="方正仿宋_GB2312" w:hAnsi="方正仿宋_GB2312" w:eastAsia="方正仿宋_GB2312" w:cs="方正仿宋_GB2312"/>
                <w:b w:val="0"/>
                <w:bCs/>
                <w:color w:val="auto"/>
                <w:kern w:val="0"/>
                <w:sz w:val="22"/>
                <w:szCs w:val="22"/>
                <w:lang w:eastAsia="zh-CN"/>
              </w:rPr>
              <w:t>）</w:t>
            </w:r>
            <w:r>
              <w:rPr>
                <w:rFonts w:hint="eastAsia" w:ascii="方正仿宋_GB2312" w:hAnsi="方正仿宋_GB2312" w:eastAsia="方正仿宋_GB2312" w:cs="方正仿宋_GB2312"/>
                <w:b w:val="0"/>
                <w:bCs/>
                <w:color w:val="auto"/>
                <w:kern w:val="0"/>
                <w:sz w:val="22"/>
                <w:szCs w:val="22"/>
                <w:lang w:val="en-US" w:eastAsia="zh-CN"/>
              </w:rPr>
              <w:t>一楼住宅及一楼储物间服务费：1.3元</w:t>
            </w:r>
            <w:r>
              <w:rPr>
                <w:rFonts w:hint="eastAsia" w:ascii="方正仿宋_GB2312" w:hAnsi="方正仿宋_GB2312" w:eastAsia="方正仿宋_GB2312" w:cs="方正仿宋_GB2312"/>
                <w:b w:val="0"/>
                <w:bCs/>
                <w:color w:val="auto"/>
                <w:kern w:val="0"/>
                <w:sz w:val="22"/>
                <w:szCs w:val="22"/>
              </w:rPr>
              <w:t>/月/平方米；</w:t>
            </w:r>
          </w:p>
          <w:p w14:paraId="3ECB6228">
            <w:pPr>
              <w:jc w:val="left"/>
              <w:rPr>
                <w:rFonts w:hint="eastAsia" w:ascii="方正仿宋_GB2312" w:hAnsi="方正仿宋_GB2312" w:eastAsia="方正仿宋_GB2312" w:cs="方正仿宋_GB2312"/>
                <w:b w:val="0"/>
                <w:bCs/>
                <w:color w:val="auto"/>
                <w:sz w:val="22"/>
                <w:szCs w:val="22"/>
              </w:rPr>
            </w:pPr>
            <w:r>
              <w:rPr>
                <w:rFonts w:hint="eastAsia" w:ascii="方正仿宋_GB2312" w:hAnsi="方正仿宋_GB2312" w:eastAsia="方正仿宋_GB2312" w:cs="方正仿宋_GB2312"/>
                <w:b w:val="0"/>
                <w:bCs/>
                <w:color w:val="auto"/>
                <w:kern w:val="0"/>
                <w:sz w:val="22"/>
                <w:szCs w:val="22"/>
              </w:rPr>
              <w:t>（4）地下车位管理费：</w:t>
            </w:r>
            <w:r>
              <w:rPr>
                <w:rFonts w:hint="eastAsia" w:ascii="方正仿宋_GB2312" w:hAnsi="方正仿宋_GB2312" w:eastAsia="方正仿宋_GB2312" w:cs="方正仿宋_GB2312"/>
                <w:b w:val="0"/>
                <w:bCs/>
                <w:color w:val="auto"/>
                <w:kern w:val="0"/>
                <w:sz w:val="22"/>
                <w:szCs w:val="22"/>
                <w:lang w:val="en-US" w:eastAsia="zh-CN"/>
              </w:rPr>
              <w:t>4</w:t>
            </w:r>
            <w:r>
              <w:rPr>
                <w:rFonts w:hint="eastAsia" w:ascii="方正仿宋_GB2312" w:hAnsi="方正仿宋_GB2312" w:eastAsia="方正仿宋_GB2312" w:cs="方正仿宋_GB2312"/>
                <w:b w:val="0"/>
                <w:bCs/>
                <w:color w:val="auto"/>
                <w:kern w:val="0"/>
                <w:sz w:val="22"/>
                <w:szCs w:val="22"/>
              </w:rPr>
              <w:t>0.0元/月/位（辆）</w:t>
            </w:r>
            <w:r>
              <w:rPr>
                <w:rFonts w:hint="eastAsia" w:ascii="方正仿宋_GB2312" w:hAnsi="方正仿宋_GB2312" w:eastAsia="方正仿宋_GB2312" w:cs="方正仿宋_GB2312"/>
                <w:b w:val="0"/>
                <w:bCs/>
                <w:color w:val="auto"/>
                <w:kern w:val="0"/>
                <w:sz w:val="22"/>
                <w:szCs w:val="22"/>
                <w:lang w:eastAsia="zh-CN"/>
              </w:rPr>
              <w:t>。</w:t>
            </w:r>
          </w:p>
        </w:tc>
        <w:tc>
          <w:tcPr>
            <w:tcW w:w="3108" w:type="dxa"/>
            <w:vAlign w:val="center"/>
          </w:tcPr>
          <w:p w14:paraId="0188111A">
            <w:pPr>
              <w:jc w:val="center"/>
              <w:rPr>
                <w:rFonts w:hint="default" w:ascii="方正仿宋_GB2312" w:hAnsi="方正仿宋_GB2312" w:eastAsia="方正仿宋_GB2312" w:cs="方正仿宋_GB2312"/>
                <w:b w:val="0"/>
                <w:bCs/>
                <w:color w:val="auto"/>
                <w:kern w:val="0"/>
                <w:sz w:val="22"/>
                <w:szCs w:val="22"/>
                <w:lang w:val="en-US" w:eastAsia="zh-CN"/>
              </w:rPr>
            </w:pPr>
            <w:r>
              <w:rPr>
                <w:rFonts w:hint="eastAsia" w:ascii="仿宋" w:hAnsi="仿宋" w:eastAsia="仿宋" w:cs="仿宋"/>
                <w:b w:val="0"/>
                <w:bCs/>
                <w:color w:val="auto"/>
                <w:sz w:val="22"/>
                <w:szCs w:val="22"/>
                <w:lang w:val="en-US" w:eastAsia="zh-CN"/>
              </w:rPr>
              <w:t>86.20</w:t>
            </w:r>
          </w:p>
        </w:tc>
      </w:tr>
      <w:tr w14:paraId="6C64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08" w:type="dxa"/>
            <w:vAlign w:val="center"/>
          </w:tcPr>
          <w:p w14:paraId="72EDAA1B">
            <w:pPr>
              <w:jc w:val="center"/>
              <w:rPr>
                <w:rFonts w:hint="default" w:ascii="方正仿宋_GB2312" w:hAnsi="方正仿宋_GB2312" w:eastAsia="方正仿宋_GB2312" w:cs="方正仿宋_GB2312"/>
                <w:b w:val="0"/>
                <w:bCs/>
                <w:color w:val="auto"/>
                <w:kern w:val="0"/>
                <w:sz w:val="22"/>
                <w:szCs w:val="22"/>
                <w:lang w:val="en-US" w:eastAsia="zh-CN"/>
              </w:rPr>
            </w:pPr>
            <w:r>
              <w:rPr>
                <w:rFonts w:hint="eastAsia" w:ascii="方正仿宋_GB2312" w:hAnsi="方正仿宋_GB2312" w:eastAsia="方正仿宋_GB2312" w:cs="方正仿宋_GB2312"/>
                <w:b w:val="0"/>
                <w:bCs/>
                <w:color w:val="auto"/>
                <w:kern w:val="0"/>
                <w:sz w:val="22"/>
                <w:szCs w:val="22"/>
                <w:lang w:val="en-US" w:eastAsia="zh-CN"/>
              </w:rPr>
              <w:t>2</w:t>
            </w:r>
          </w:p>
        </w:tc>
        <w:tc>
          <w:tcPr>
            <w:tcW w:w="2847" w:type="dxa"/>
            <w:vAlign w:val="center"/>
          </w:tcPr>
          <w:p w14:paraId="4714342F">
            <w:pPr>
              <w:jc w:val="center"/>
              <w:rPr>
                <w:rFonts w:hint="eastAsia" w:ascii="方正仿宋_GB2312" w:hAnsi="方正仿宋_GB2312" w:eastAsia="方正仿宋_GB2312" w:cs="方正仿宋_GB2312"/>
                <w:b w:val="0"/>
                <w:bCs/>
                <w:color w:val="auto"/>
                <w:kern w:val="0"/>
                <w:sz w:val="22"/>
                <w:szCs w:val="22"/>
                <w:lang w:val="en-US" w:eastAsia="zh-CN"/>
              </w:rPr>
            </w:pPr>
            <w:r>
              <w:rPr>
                <w:rFonts w:hint="eastAsia" w:ascii="方正仿宋_GB2312" w:hAnsi="方正仿宋_GB2312" w:eastAsia="方正仿宋_GB2312" w:cs="方正仿宋_GB2312"/>
                <w:b w:val="0"/>
                <w:bCs/>
                <w:color w:val="auto"/>
                <w:kern w:val="0"/>
                <w:sz w:val="22"/>
                <w:szCs w:val="22"/>
                <w:lang w:val="en-US" w:eastAsia="zh-CN"/>
              </w:rPr>
              <w:t>江西赛格物业管理有限公司</w:t>
            </w:r>
          </w:p>
        </w:tc>
        <w:tc>
          <w:tcPr>
            <w:tcW w:w="3514" w:type="dxa"/>
            <w:vAlign w:val="center"/>
          </w:tcPr>
          <w:p w14:paraId="26FD325A">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（1）住宅物业服务费：1.</w:t>
            </w:r>
            <w:r>
              <w:rPr>
                <w:rFonts w:hint="eastAsia" w:ascii="方正仿宋_GB2312" w:hAnsi="方正仿宋_GB2312" w:eastAsia="方正仿宋_GB2312" w:cs="方正仿宋_GB2312"/>
                <w:b w:val="0"/>
                <w:bCs/>
                <w:color w:val="auto"/>
                <w:kern w:val="0"/>
                <w:sz w:val="22"/>
                <w:szCs w:val="22"/>
                <w:lang w:val="en-US" w:eastAsia="zh-CN"/>
              </w:rPr>
              <w:t>5</w:t>
            </w:r>
            <w:r>
              <w:rPr>
                <w:rFonts w:hint="eastAsia" w:ascii="方正仿宋_GB2312" w:hAnsi="方正仿宋_GB2312" w:eastAsia="方正仿宋_GB2312" w:cs="方正仿宋_GB2312"/>
                <w:b w:val="0"/>
                <w:bCs/>
                <w:color w:val="auto"/>
                <w:kern w:val="0"/>
                <w:sz w:val="22"/>
                <w:szCs w:val="22"/>
              </w:rPr>
              <w:t>0元/月/平方米；</w:t>
            </w:r>
          </w:p>
          <w:p w14:paraId="48467268">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w:t>
            </w:r>
            <w:r>
              <w:rPr>
                <w:rFonts w:hint="eastAsia" w:ascii="方正仿宋_GB2312" w:hAnsi="方正仿宋_GB2312" w:eastAsia="方正仿宋_GB2312" w:cs="方正仿宋_GB2312"/>
                <w:b w:val="0"/>
                <w:bCs/>
                <w:color w:val="auto"/>
                <w:kern w:val="0"/>
                <w:sz w:val="22"/>
                <w:szCs w:val="22"/>
                <w:lang w:val="en-US" w:eastAsia="zh-CN"/>
              </w:rPr>
              <w:t>2</w:t>
            </w:r>
            <w:r>
              <w:rPr>
                <w:rFonts w:hint="eastAsia" w:ascii="方正仿宋_GB2312" w:hAnsi="方正仿宋_GB2312" w:eastAsia="方正仿宋_GB2312" w:cs="方正仿宋_GB2312"/>
                <w:b w:val="0"/>
                <w:bCs/>
                <w:color w:val="auto"/>
                <w:kern w:val="0"/>
                <w:sz w:val="22"/>
                <w:szCs w:val="22"/>
              </w:rPr>
              <w:t>）商场店面物业服务费：</w:t>
            </w:r>
            <w:r>
              <w:rPr>
                <w:rFonts w:hint="eastAsia" w:ascii="方正仿宋_GB2312" w:hAnsi="方正仿宋_GB2312" w:eastAsia="方正仿宋_GB2312" w:cs="方正仿宋_GB2312"/>
                <w:b w:val="0"/>
                <w:bCs/>
                <w:color w:val="auto"/>
                <w:kern w:val="0"/>
                <w:sz w:val="22"/>
                <w:szCs w:val="22"/>
                <w:lang w:val="en-US" w:eastAsia="zh-CN"/>
              </w:rPr>
              <w:t>1.5</w:t>
            </w:r>
            <w:r>
              <w:rPr>
                <w:rFonts w:hint="eastAsia" w:ascii="方正仿宋_GB2312" w:hAnsi="方正仿宋_GB2312" w:eastAsia="方正仿宋_GB2312" w:cs="方正仿宋_GB2312"/>
                <w:b w:val="0"/>
                <w:bCs/>
                <w:color w:val="auto"/>
                <w:kern w:val="0"/>
                <w:sz w:val="22"/>
                <w:szCs w:val="22"/>
              </w:rPr>
              <w:t>元/月/平方米；</w:t>
            </w:r>
          </w:p>
          <w:p w14:paraId="46B89FFB">
            <w:pPr>
              <w:jc w:val="left"/>
              <w:rPr>
                <w:rFonts w:hint="eastAsia" w:ascii="方正仿宋_GB2312" w:hAnsi="方正仿宋_GB2312" w:eastAsia="方正仿宋_GB2312" w:cs="方正仿宋_GB2312"/>
                <w:b w:val="0"/>
                <w:bCs/>
                <w:color w:val="auto"/>
                <w:kern w:val="0"/>
                <w:sz w:val="22"/>
                <w:szCs w:val="22"/>
                <w:lang w:val="en-US" w:eastAsia="zh-CN"/>
              </w:rPr>
            </w:pPr>
            <w:r>
              <w:rPr>
                <w:rFonts w:hint="eastAsia" w:ascii="方正仿宋_GB2312" w:hAnsi="方正仿宋_GB2312" w:eastAsia="方正仿宋_GB2312" w:cs="方正仿宋_GB2312"/>
                <w:b w:val="0"/>
                <w:bCs/>
                <w:color w:val="auto"/>
                <w:kern w:val="0"/>
                <w:sz w:val="22"/>
                <w:szCs w:val="22"/>
                <w:lang w:eastAsia="zh-CN"/>
              </w:rPr>
              <w:t>（</w:t>
            </w:r>
            <w:r>
              <w:rPr>
                <w:rFonts w:hint="eastAsia" w:ascii="方正仿宋_GB2312" w:hAnsi="方正仿宋_GB2312" w:eastAsia="方正仿宋_GB2312" w:cs="方正仿宋_GB2312"/>
                <w:b w:val="0"/>
                <w:bCs/>
                <w:color w:val="auto"/>
                <w:kern w:val="0"/>
                <w:sz w:val="22"/>
                <w:szCs w:val="22"/>
                <w:lang w:val="en-US" w:eastAsia="zh-CN"/>
              </w:rPr>
              <w:t>3</w:t>
            </w:r>
            <w:r>
              <w:rPr>
                <w:rFonts w:hint="eastAsia" w:ascii="方正仿宋_GB2312" w:hAnsi="方正仿宋_GB2312" w:eastAsia="方正仿宋_GB2312" w:cs="方正仿宋_GB2312"/>
                <w:b w:val="0"/>
                <w:bCs/>
                <w:color w:val="auto"/>
                <w:kern w:val="0"/>
                <w:sz w:val="22"/>
                <w:szCs w:val="22"/>
                <w:lang w:eastAsia="zh-CN"/>
              </w:rPr>
              <w:t>）</w:t>
            </w:r>
            <w:r>
              <w:rPr>
                <w:rFonts w:hint="eastAsia" w:ascii="方正仿宋_GB2312" w:hAnsi="方正仿宋_GB2312" w:eastAsia="方正仿宋_GB2312" w:cs="方正仿宋_GB2312"/>
                <w:b w:val="0"/>
                <w:bCs/>
                <w:color w:val="auto"/>
                <w:kern w:val="0"/>
                <w:sz w:val="22"/>
                <w:szCs w:val="22"/>
                <w:lang w:val="en-US" w:eastAsia="zh-CN"/>
              </w:rPr>
              <w:t>一楼住宅及一楼储物间服务费：1.3元</w:t>
            </w:r>
            <w:r>
              <w:rPr>
                <w:rFonts w:hint="eastAsia" w:ascii="方正仿宋_GB2312" w:hAnsi="方正仿宋_GB2312" w:eastAsia="方正仿宋_GB2312" w:cs="方正仿宋_GB2312"/>
                <w:b w:val="0"/>
                <w:bCs/>
                <w:color w:val="auto"/>
                <w:kern w:val="0"/>
                <w:sz w:val="22"/>
                <w:szCs w:val="22"/>
              </w:rPr>
              <w:t>/月/平方米；</w:t>
            </w:r>
          </w:p>
          <w:p w14:paraId="3EF45920">
            <w:pPr>
              <w:jc w:val="left"/>
              <w:rPr>
                <w:rFonts w:hint="eastAsia" w:ascii="方正仿宋_GB2312" w:hAnsi="方正仿宋_GB2312" w:eastAsia="方正仿宋_GB2312" w:cs="方正仿宋_GB2312"/>
                <w:b w:val="0"/>
                <w:bCs/>
                <w:color w:val="auto"/>
                <w:kern w:val="0"/>
                <w:sz w:val="22"/>
                <w:szCs w:val="22"/>
              </w:rPr>
            </w:pPr>
            <w:r>
              <w:rPr>
                <w:rFonts w:hint="eastAsia" w:ascii="方正仿宋_GB2312" w:hAnsi="方正仿宋_GB2312" w:eastAsia="方正仿宋_GB2312" w:cs="方正仿宋_GB2312"/>
                <w:b w:val="0"/>
                <w:bCs/>
                <w:color w:val="auto"/>
                <w:kern w:val="0"/>
                <w:sz w:val="22"/>
                <w:szCs w:val="22"/>
              </w:rPr>
              <w:t>（4）地下车位管理费：</w:t>
            </w:r>
            <w:r>
              <w:rPr>
                <w:rFonts w:hint="eastAsia" w:ascii="方正仿宋_GB2312" w:hAnsi="方正仿宋_GB2312" w:eastAsia="方正仿宋_GB2312" w:cs="方正仿宋_GB2312"/>
                <w:b w:val="0"/>
                <w:bCs/>
                <w:color w:val="auto"/>
                <w:kern w:val="0"/>
                <w:sz w:val="22"/>
                <w:szCs w:val="22"/>
                <w:lang w:val="en-US" w:eastAsia="zh-CN"/>
              </w:rPr>
              <w:t>4</w:t>
            </w:r>
            <w:r>
              <w:rPr>
                <w:rFonts w:hint="eastAsia" w:ascii="方正仿宋_GB2312" w:hAnsi="方正仿宋_GB2312" w:eastAsia="方正仿宋_GB2312" w:cs="方正仿宋_GB2312"/>
                <w:b w:val="0"/>
                <w:bCs/>
                <w:color w:val="auto"/>
                <w:kern w:val="0"/>
                <w:sz w:val="22"/>
                <w:szCs w:val="22"/>
              </w:rPr>
              <w:t>0.0元/月/位（辆）</w:t>
            </w:r>
            <w:r>
              <w:rPr>
                <w:rFonts w:hint="eastAsia" w:ascii="方正仿宋_GB2312" w:hAnsi="方正仿宋_GB2312" w:eastAsia="方正仿宋_GB2312" w:cs="方正仿宋_GB2312"/>
                <w:b w:val="0"/>
                <w:bCs/>
                <w:color w:val="auto"/>
                <w:kern w:val="0"/>
                <w:sz w:val="22"/>
                <w:szCs w:val="22"/>
                <w:lang w:eastAsia="zh-CN"/>
              </w:rPr>
              <w:t>。</w:t>
            </w:r>
          </w:p>
        </w:tc>
        <w:tc>
          <w:tcPr>
            <w:tcW w:w="3108" w:type="dxa"/>
            <w:vAlign w:val="center"/>
          </w:tcPr>
          <w:p w14:paraId="134B3FAA">
            <w:pPr>
              <w:jc w:val="center"/>
              <w:rPr>
                <w:rFonts w:hint="default" w:ascii="方正仿宋_GB2312" w:hAnsi="方正仿宋_GB2312" w:eastAsia="方正仿宋_GB2312" w:cs="方正仿宋_GB2312"/>
                <w:b w:val="0"/>
                <w:bCs/>
                <w:color w:val="auto"/>
                <w:kern w:val="0"/>
                <w:sz w:val="22"/>
                <w:szCs w:val="22"/>
                <w:lang w:val="en-US" w:eastAsia="zh-CN"/>
              </w:rPr>
            </w:pPr>
            <w:r>
              <w:rPr>
                <w:rFonts w:hint="eastAsia" w:ascii="仿宋" w:hAnsi="仿宋" w:eastAsia="仿宋" w:cs="仿宋"/>
                <w:b w:val="0"/>
                <w:bCs/>
                <w:color w:val="auto"/>
                <w:sz w:val="22"/>
                <w:szCs w:val="22"/>
                <w:lang w:val="en-US" w:eastAsia="zh-CN"/>
              </w:rPr>
              <w:t>80.00</w:t>
            </w:r>
          </w:p>
        </w:tc>
      </w:tr>
      <w:tr w14:paraId="680C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908" w:type="dxa"/>
            <w:vAlign w:val="center"/>
          </w:tcPr>
          <w:p w14:paraId="0C38FE53">
            <w:pPr>
              <w:jc w:val="center"/>
              <w:rPr>
                <w:rFonts w:hint="eastAsia" w:ascii="方正仿宋_GB2312" w:hAnsi="方正仿宋_GB2312" w:eastAsia="方正仿宋_GB2312" w:cs="方正仿宋_GB2312"/>
                <w:b w:val="0"/>
                <w:bCs/>
                <w:color w:val="auto"/>
                <w:kern w:val="0"/>
                <w:sz w:val="22"/>
                <w:szCs w:val="22"/>
                <w:lang w:eastAsia="zh-CN"/>
              </w:rPr>
            </w:pPr>
            <w:r>
              <w:rPr>
                <w:rFonts w:hint="eastAsia" w:ascii="方正仿宋_GB2312" w:hAnsi="方正仿宋_GB2312" w:eastAsia="方正仿宋_GB2312" w:cs="方正仿宋_GB2312"/>
                <w:b w:val="0"/>
                <w:bCs/>
                <w:color w:val="auto"/>
                <w:kern w:val="0"/>
                <w:sz w:val="22"/>
                <w:szCs w:val="22"/>
                <w:lang w:val="en-US" w:eastAsia="zh-CN"/>
              </w:rPr>
              <w:t>3</w:t>
            </w:r>
          </w:p>
        </w:tc>
        <w:tc>
          <w:tcPr>
            <w:tcW w:w="2847" w:type="dxa"/>
            <w:shd w:val="clear" w:color="auto" w:fill="auto"/>
            <w:vAlign w:val="center"/>
          </w:tcPr>
          <w:p w14:paraId="779BFB3F">
            <w:pPr>
              <w:jc w:val="center"/>
              <w:rPr>
                <w:rFonts w:hint="eastAsia" w:ascii="方正仿宋_GB2312" w:hAnsi="方正仿宋_GB2312" w:eastAsia="方正仿宋_GB2312" w:cs="方正仿宋_GB2312"/>
                <w:b w:val="0"/>
                <w:bCs/>
                <w:color w:val="auto"/>
                <w:sz w:val="22"/>
                <w:szCs w:val="22"/>
                <w:lang w:val="en-US" w:eastAsia="zh-CN"/>
              </w:rPr>
            </w:pPr>
            <w:r>
              <w:rPr>
                <w:rFonts w:hint="eastAsia" w:ascii="方正仿宋_GB2312" w:hAnsi="方正仿宋_GB2312" w:eastAsia="方正仿宋_GB2312" w:cs="方正仿宋_GB2312"/>
                <w:b w:val="0"/>
                <w:bCs/>
                <w:color w:val="auto"/>
                <w:sz w:val="22"/>
                <w:szCs w:val="22"/>
                <w:lang w:val="en-US" w:eastAsia="zh-CN"/>
              </w:rPr>
              <w:t>江西银鑫物业管理有限公司</w:t>
            </w:r>
          </w:p>
        </w:tc>
        <w:tc>
          <w:tcPr>
            <w:tcW w:w="3514" w:type="dxa"/>
            <w:vAlign w:val="center"/>
          </w:tcPr>
          <w:p w14:paraId="7FAC6CA2">
            <w:pPr>
              <w:jc w:val="left"/>
              <w:rPr>
                <w:rFonts w:hint="eastAsia" w:ascii="方正仿宋_GB2312" w:hAnsi="方正仿宋_GB2312" w:eastAsia="方正仿宋_GB2312" w:cs="方正仿宋_GB2312"/>
                <w:b w:val="0"/>
                <w:bCs/>
                <w:color w:val="auto"/>
                <w:sz w:val="22"/>
                <w:szCs w:val="22"/>
              </w:rPr>
            </w:pPr>
            <w:r>
              <w:rPr>
                <w:rFonts w:hint="eastAsia" w:ascii="方正仿宋_GB2312" w:hAnsi="方正仿宋_GB2312" w:eastAsia="方正仿宋_GB2312" w:cs="方正仿宋_GB2312"/>
                <w:b w:val="0"/>
                <w:bCs/>
                <w:color w:val="auto"/>
                <w:sz w:val="22"/>
                <w:szCs w:val="22"/>
              </w:rPr>
              <w:t>（1）住宅物业服务费：1.</w:t>
            </w:r>
            <w:r>
              <w:rPr>
                <w:rFonts w:hint="eastAsia" w:ascii="方正仿宋_GB2312" w:hAnsi="方正仿宋_GB2312" w:eastAsia="方正仿宋_GB2312" w:cs="方正仿宋_GB2312"/>
                <w:b w:val="0"/>
                <w:bCs/>
                <w:color w:val="auto"/>
                <w:sz w:val="22"/>
                <w:szCs w:val="22"/>
                <w:lang w:val="en-US" w:eastAsia="zh-CN"/>
              </w:rPr>
              <w:t>5</w:t>
            </w:r>
            <w:r>
              <w:rPr>
                <w:rFonts w:hint="eastAsia" w:ascii="方正仿宋_GB2312" w:hAnsi="方正仿宋_GB2312" w:eastAsia="方正仿宋_GB2312" w:cs="方正仿宋_GB2312"/>
                <w:b w:val="0"/>
                <w:bCs/>
                <w:color w:val="auto"/>
                <w:sz w:val="22"/>
                <w:szCs w:val="22"/>
              </w:rPr>
              <w:t>0元/月/平方米；</w:t>
            </w:r>
          </w:p>
          <w:p w14:paraId="3F355244">
            <w:pPr>
              <w:jc w:val="left"/>
              <w:rPr>
                <w:rFonts w:hint="eastAsia" w:ascii="方正仿宋_GB2312" w:hAnsi="方正仿宋_GB2312" w:eastAsia="方正仿宋_GB2312" w:cs="方正仿宋_GB2312"/>
                <w:b w:val="0"/>
                <w:bCs/>
                <w:color w:val="auto"/>
                <w:sz w:val="22"/>
                <w:szCs w:val="22"/>
              </w:rPr>
            </w:pPr>
            <w:r>
              <w:rPr>
                <w:rFonts w:hint="eastAsia" w:ascii="方正仿宋_GB2312" w:hAnsi="方正仿宋_GB2312" w:eastAsia="方正仿宋_GB2312" w:cs="方正仿宋_GB2312"/>
                <w:b w:val="0"/>
                <w:bCs/>
                <w:color w:val="auto"/>
                <w:sz w:val="22"/>
                <w:szCs w:val="22"/>
              </w:rPr>
              <w:t>（</w:t>
            </w:r>
            <w:r>
              <w:rPr>
                <w:rFonts w:hint="eastAsia" w:ascii="方正仿宋_GB2312" w:hAnsi="方正仿宋_GB2312" w:eastAsia="方正仿宋_GB2312" w:cs="方正仿宋_GB2312"/>
                <w:b w:val="0"/>
                <w:bCs/>
                <w:color w:val="auto"/>
                <w:sz w:val="22"/>
                <w:szCs w:val="22"/>
                <w:lang w:val="en-US" w:eastAsia="zh-CN"/>
              </w:rPr>
              <w:t>2</w:t>
            </w:r>
            <w:r>
              <w:rPr>
                <w:rFonts w:hint="eastAsia" w:ascii="方正仿宋_GB2312" w:hAnsi="方正仿宋_GB2312" w:eastAsia="方正仿宋_GB2312" w:cs="方正仿宋_GB2312"/>
                <w:b w:val="0"/>
                <w:bCs/>
                <w:color w:val="auto"/>
                <w:sz w:val="22"/>
                <w:szCs w:val="22"/>
              </w:rPr>
              <w:t>）商场店面物业服务费：</w:t>
            </w:r>
            <w:r>
              <w:rPr>
                <w:rFonts w:hint="eastAsia" w:ascii="方正仿宋_GB2312" w:hAnsi="方正仿宋_GB2312" w:eastAsia="方正仿宋_GB2312" w:cs="方正仿宋_GB2312"/>
                <w:b w:val="0"/>
                <w:bCs/>
                <w:color w:val="auto"/>
                <w:sz w:val="22"/>
                <w:szCs w:val="22"/>
                <w:lang w:val="en-US" w:eastAsia="zh-CN"/>
              </w:rPr>
              <w:t>1.5</w:t>
            </w:r>
            <w:r>
              <w:rPr>
                <w:rFonts w:hint="eastAsia" w:ascii="方正仿宋_GB2312" w:hAnsi="方正仿宋_GB2312" w:eastAsia="方正仿宋_GB2312" w:cs="方正仿宋_GB2312"/>
                <w:b w:val="0"/>
                <w:bCs/>
                <w:color w:val="auto"/>
                <w:sz w:val="22"/>
                <w:szCs w:val="22"/>
              </w:rPr>
              <w:t>元/月/平方米；</w:t>
            </w:r>
          </w:p>
          <w:p w14:paraId="28E71F66">
            <w:pPr>
              <w:jc w:val="left"/>
              <w:rPr>
                <w:rFonts w:hint="eastAsia" w:ascii="方正仿宋_GB2312" w:hAnsi="方正仿宋_GB2312" w:eastAsia="方正仿宋_GB2312" w:cs="方正仿宋_GB2312"/>
                <w:b w:val="0"/>
                <w:bCs/>
                <w:color w:val="auto"/>
                <w:sz w:val="22"/>
                <w:szCs w:val="22"/>
                <w:lang w:val="en-US" w:eastAsia="zh-CN"/>
              </w:rPr>
            </w:pPr>
            <w:r>
              <w:rPr>
                <w:rFonts w:hint="eastAsia" w:ascii="方正仿宋_GB2312" w:hAnsi="方正仿宋_GB2312" w:eastAsia="方正仿宋_GB2312" w:cs="方正仿宋_GB2312"/>
                <w:b w:val="0"/>
                <w:bCs/>
                <w:color w:val="auto"/>
                <w:sz w:val="22"/>
                <w:szCs w:val="22"/>
                <w:lang w:eastAsia="zh-CN"/>
              </w:rPr>
              <w:t>（</w:t>
            </w:r>
            <w:r>
              <w:rPr>
                <w:rFonts w:hint="eastAsia" w:ascii="方正仿宋_GB2312" w:hAnsi="方正仿宋_GB2312" w:eastAsia="方正仿宋_GB2312" w:cs="方正仿宋_GB2312"/>
                <w:b w:val="0"/>
                <w:bCs/>
                <w:color w:val="auto"/>
                <w:sz w:val="22"/>
                <w:szCs w:val="22"/>
                <w:lang w:val="en-US" w:eastAsia="zh-CN"/>
              </w:rPr>
              <w:t>3</w:t>
            </w:r>
            <w:r>
              <w:rPr>
                <w:rFonts w:hint="eastAsia" w:ascii="方正仿宋_GB2312" w:hAnsi="方正仿宋_GB2312" w:eastAsia="方正仿宋_GB2312" w:cs="方正仿宋_GB2312"/>
                <w:b w:val="0"/>
                <w:bCs/>
                <w:color w:val="auto"/>
                <w:sz w:val="22"/>
                <w:szCs w:val="22"/>
                <w:lang w:eastAsia="zh-CN"/>
              </w:rPr>
              <w:t>）</w:t>
            </w:r>
            <w:r>
              <w:rPr>
                <w:rFonts w:hint="eastAsia" w:ascii="方正仿宋_GB2312" w:hAnsi="方正仿宋_GB2312" w:eastAsia="方正仿宋_GB2312" w:cs="方正仿宋_GB2312"/>
                <w:b w:val="0"/>
                <w:bCs/>
                <w:color w:val="auto"/>
                <w:sz w:val="22"/>
                <w:szCs w:val="22"/>
                <w:lang w:val="en-US" w:eastAsia="zh-CN"/>
              </w:rPr>
              <w:t>一楼住宅及一楼储物间服务费：1.3元</w:t>
            </w:r>
            <w:r>
              <w:rPr>
                <w:rFonts w:hint="eastAsia" w:ascii="方正仿宋_GB2312" w:hAnsi="方正仿宋_GB2312" w:eastAsia="方正仿宋_GB2312" w:cs="方正仿宋_GB2312"/>
                <w:b w:val="0"/>
                <w:bCs/>
                <w:color w:val="auto"/>
                <w:sz w:val="22"/>
                <w:szCs w:val="22"/>
              </w:rPr>
              <w:t>/月/平方米；</w:t>
            </w:r>
          </w:p>
          <w:p w14:paraId="57B1689D">
            <w:pPr>
              <w:jc w:val="left"/>
              <w:rPr>
                <w:rFonts w:hint="eastAsia" w:ascii="方正仿宋_GB2312" w:hAnsi="方正仿宋_GB2312" w:eastAsia="方正仿宋_GB2312" w:cs="方正仿宋_GB2312"/>
                <w:b w:val="0"/>
                <w:bCs/>
                <w:color w:val="auto"/>
                <w:sz w:val="22"/>
                <w:szCs w:val="22"/>
              </w:rPr>
            </w:pPr>
            <w:r>
              <w:rPr>
                <w:rFonts w:hint="eastAsia" w:ascii="方正仿宋_GB2312" w:hAnsi="方正仿宋_GB2312" w:eastAsia="方正仿宋_GB2312" w:cs="方正仿宋_GB2312"/>
                <w:b w:val="0"/>
                <w:bCs/>
                <w:color w:val="auto"/>
                <w:sz w:val="22"/>
                <w:szCs w:val="22"/>
              </w:rPr>
              <w:t>（4）地下车位管理费：</w:t>
            </w:r>
            <w:r>
              <w:rPr>
                <w:rFonts w:hint="eastAsia" w:ascii="方正仿宋_GB2312" w:hAnsi="方正仿宋_GB2312" w:eastAsia="方正仿宋_GB2312" w:cs="方正仿宋_GB2312"/>
                <w:b w:val="0"/>
                <w:bCs/>
                <w:color w:val="auto"/>
                <w:sz w:val="22"/>
                <w:szCs w:val="22"/>
                <w:lang w:val="en-US" w:eastAsia="zh-CN"/>
              </w:rPr>
              <w:t>4</w:t>
            </w:r>
            <w:r>
              <w:rPr>
                <w:rFonts w:hint="eastAsia" w:ascii="方正仿宋_GB2312" w:hAnsi="方正仿宋_GB2312" w:eastAsia="方正仿宋_GB2312" w:cs="方正仿宋_GB2312"/>
                <w:b w:val="0"/>
                <w:bCs/>
                <w:color w:val="auto"/>
                <w:sz w:val="22"/>
                <w:szCs w:val="22"/>
              </w:rPr>
              <w:t>0.0元/月/位（辆）</w:t>
            </w:r>
            <w:r>
              <w:rPr>
                <w:rFonts w:hint="eastAsia" w:ascii="方正仿宋_GB2312" w:hAnsi="方正仿宋_GB2312" w:eastAsia="方正仿宋_GB2312" w:cs="方正仿宋_GB2312"/>
                <w:b w:val="0"/>
                <w:bCs/>
                <w:color w:val="auto"/>
                <w:sz w:val="22"/>
                <w:szCs w:val="22"/>
                <w:lang w:eastAsia="zh-CN"/>
              </w:rPr>
              <w:t>。</w:t>
            </w:r>
          </w:p>
        </w:tc>
        <w:tc>
          <w:tcPr>
            <w:tcW w:w="3108" w:type="dxa"/>
            <w:vAlign w:val="center"/>
          </w:tcPr>
          <w:p w14:paraId="2B9619D9">
            <w:pPr>
              <w:jc w:val="center"/>
              <w:rPr>
                <w:rFonts w:hint="default" w:ascii="方正仿宋_GB2312" w:hAnsi="方正仿宋_GB2312" w:eastAsia="方正仿宋_GB2312" w:cs="方正仿宋_GB2312"/>
                <w:b w:val="0"/>
                <w:bCs/>
                <w:color w:val="auto"/>
                <w:kern w:val="0"/>
                <w:sz w:val="22"/>
                <w:szCs w:val="22"/>
                <w:lang w:val="en-US" w:eastAsia="zh-CN"/>
              </w:rPr>
            </w:pPr>
            <w:r>
              <w:rPr>
                <w:rFonts w:hint="eastAsia" w:ascii="仿宋" w:hAnsi="仿宋" w:eastAsia="仿宋" w:cs="仿宋"/>
                <w:b w:val="0"/>
                <w:bCs/>
                <w:color w:val="auto"/>
                <w:sz w:val="22"/>
                <w:szCs w:val="22"/>
                <w:lang w:val="en-US" w:eastAsia="zh-CN"/>
              </w:rPr>
              <w:t>72.40</w:t>
            </w:r>
          </w:p>
        </w:tc>
      </w:tr>
    </w:tbl>
    <w:p w14:paraId="704B153F">
      <w:pPr>
        <w:numPr>
          <w:ilvl w:val="0"/>
          <w:numId w:val="0"/>
        </w:numPr>
        <w:adjustRightInd w:val="0"/>
        <w:snapToGrid w:val="0"/>
        <w:spacing w:line="360" w:lineRule="auto"/>
        <w:ind w:firstLine="562" w:firstLineChars="200"/>
        <w:rPr>
          <w:rFonts w:hint="eastAsia" w:ascii="仿宋" w:hAnsi="仿宋" w:eastAsia="仿宋" w:cs="仿宋"/>
          <w:bCs/>
          <w:color w:val="auto"/>
          <w:lang w:val="en-US" w:eastAsia="zh-CN"/>
        </w:rPr>
      </w:pPr>
      <w:r>
        <w:rPr>
          <w:rFonts w:hint="eastAsia" w:ascii="仿宋" w:hAnsi="仿宋" w:eastAsia="仿宋" w:cs="仿宋"/>
          <w:bCs/>
          <w:color w:val="auto"/>
          <w:lang w:val="en-US" w:eastAsia="zh-CN"/>
        </w:rPr>
        <w:t>2.推荐中标候选人名单：</w:t>
      </w:r>
    </w:p>
    <w:p w14:paraId="35A281D2">
      <w:pPr>
        <w:numPr>
          <w:ilvl w:val="0"/>
          <w:numId w:val="0"/>
        </w:numPr>
        <w:adjustRightInd w:val="0"/>
        <w:snapToGrid w:val="0"/>
        <w:spacing w:line="360" w:lineRule="auto"/>
        <w:ind w:firstLine="56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第一名：深圳市瑞宁物业管理发展有限公司</w:t>
      </w:r>
    </w:p>
    <w:p w14:paraId="2A9E338C">
      <w:pPr>
        <w:numPr>
          <w:ilvl w:val="0"/>
          <w:numId w:val="0"/>
        </w:numPr>
        <w:adjustRightInd w:val="0"/>
        <w:snapToGrid w:val="0"/>
        <w:spacing w:line="360" w:lineRule="auto"/>
        <w:ind w:leftChars="0" w:firstLine="560" w:firstLineChars="200"/>
        <w:rPr>
          <w:rFonts w:hint="default"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第二名：江西赛格物业管理有限公司</w:t>
      </w:r>
    </w:p>
    <w:p w14:paraId="73D0DB92">
      <w:pPr>
        <w:adjustRightInd w:val="0"/>
        <w:snapToGrid w:val="0"/>
        <w:spacing w:line="360" w:lineRule="auto"/>
        <w:ind w:firstLine="562" w:firstLineChars="200"/>
        <w:rPr>
          <w:rFonts w:hint="eastAsia" w:ascii="仿宋" w:hAnsi="仿宋" w:eastAsia="仿宋" w:cs="仿宋"/>
          <w:bCs/>
          <w:color w:val="auto"/>
        </w:rPr>
      </w:pPr>
      <w:r>
        <w:rPr>
          <w:rFonts w:hint="eastAsia" w:ascii="仿宋" w:hAnsi="仿宋" w:eastAsia="仿宋" w:cs="仿宋"/>
          <w:bCs/>
          <w:color w:val="auto"/>
          <w:lang w:val="en-US" w:eastAsia="zh-CN"/>
        </w:rPr>
        <w:t>3</w:t>
      </w:r>
      <w:r>
        <w:rPr>
          <w:rFonts w:hint="eastAsia" w:ascii="仿宋" w:hAnsi="仿宋" w:eastAsia="仿宋" w:cs="仿宋"/>
          <w:bCs/>
          <w:color w:val="auto"/>
        </w:rPr>
        <w:t>.签订合同前要处理的事宜</w:t>
      </w:r>
    </w:p>
    <w:p w14:paraId="5E86BC11">
      <w:pPr>
        <w:pStyle w:val="2"/>
        <w:adjustRightInd w:val="0"/>
        <w:snapToGrid w:val="0"/>
        <w:spacing w:before="0" w:after="0" w:line="360" w:lineRule="auto"/>
        <w:ind w:firstLine="576" w:firstLineChars="200"/>
        <w:rPr>
          <w:rFonts w:hint="eastAsia" w:ascii="仿宋" w:hAnsi="仿宋" w:eastAsia="仿宋" w:cs="仿宋"/>
          <w:b w:val="0"/>
          <w:bCs/>
          <w:color w:val="auto"/>
          <w:spacing w:val="4"/>
          <w:kern w:val="0"/>
          <w:sz w:val="28"/>
        </w:rPr>
      </w:pPr>
      <w:r>
        <w:rPr>
          <w:rFonts w:hint="eastAsia" w:ascii="仿宋" w:hAnsi="仿宋" w:eastAsia="仿宋" w:cs="仿宋"/>
          <w:b w:val="0"/>
          <w:bCs/>
          <w:color w:val="auto"/>
          <w:spacing w:val="4"/>
          <w:kern w:val="0"/>
          <w:sz w:val="28"/>
        </w:rPr>
        <w:t>①业主委员会应当在确定中标结果之日起3日内，将中标结果在赣州市城市住房服务中心官网（网址：www.gzzffw.cn）公示，时间不少于10日。</w:t>
      </w:r>
    </w:p>
    <w:p w14:paraId="54986D18">
      <w:pPr>
        <w:adjustRightInd w:val="0"/>
        <w:snapToGrid w:val="0"/>
        <w:spacing w:line="360" w:lineRule="auto"/>
        <w:ind w:firstLine="562" w:firstLineChars="200"/>
        <w:rPr>
          <w:rFonts w:hint="eastAsia" w:ascii="仿宋" w:hAnsi="仿宋" w:eastAsia="仿宋" w:cs="仿宋"/>
          <w:bCs/>
          <w:color w:val="auto"/>
        </w:rPr>
      </w:pPr>
      <w:r>
        <w:rPr>
          <w:rFonts w:hint="eastAsia" w:ascii="仿宋" w:hAnsi="仿宋" w:eastAsia="仿宋" w:cs="仿宋"/>
          <w:bCs/>
          <w:color w:val="auto"/>
        </w:rPr>
        <w:t>七、确定中标人的方式及理由</w:t>
      </w:r>
    </w:p>
    <w:p w14:paraId="70D3F86B">
      <w:pPr>
        <w:adjustRightInd w:val="0"/>
        <w:snapToGrid w:val="0"/>
        <w:spacing w:line="360" w:lineRule="auto"/>
        <w:ind w:firstLine="560" w:firstLineChars="200"/>
        <w:rPr>
          <w:rFonts w:hint="eastAsia" w:ascii="仿宋" w:hAnsi="仿宋" w:eastAsia="仿宋" w:cs="仿宋"/>
          <w:b w:val="0"/>
          <w:bCs w:val="0"/>
          <w:color w:val="auto"/>
          <w:lang w:eastAsia="zh-Hans"/>
        </w:rPr>
      </w:pPr>
      <w:r>
        <w:rPr>
          <w:rFonts w:hint="eastAsia" w:ascii="仿宋" w:hAnsi="仿宋" w:eastAsia="仿宋" w:cs="仿宋"/>
          <w:b w:val="0"/>
          <w:bCs w:val="0"/>
          <w:color w:val="auto"/>
          <w:lang w:eastAsia="zh-Hans"/>
        </w:rPr>
        <w:t>（一）票决定标法</w:t>
      </w:r>
    </w:p>
    <w:p w14:paraId="067AC60A">
      <w:pPr>
        <w:adjustRightInd w:val="0"/>
        <w:snapToGrid w:val="0"/>
        <w:spacing w:line="360" w:lineRule="auto"/>
        <w:ind w:firstLine="560" w:firstLineChars="200"/>
        <w:rPr>
          <w:rFonts w:hint="eastAsia" w:ascii="仿宋" w:hAnsi="仿宋" w:eastAsia="仿宋" w:cs="仿宋"/>
          <w:b w:val="0"/>
          <w:bCs w:val="0"/>
          <w:color w:val="auto"/>
        </w:rPr>
      </w:pPr>
      <w:r>
        <w:rPr>
          <w:rFonts w:hint="eastAsia" w:ascii="仿宋" w:hAnsi="仿宋" w:eastAsia="仿宋" w:cs="仿宋"/>
          <w:b w:val="0"/>
          <w:bCs w:val="0"/>
          <w:color w:val="auto"/>
        </w:rPr>
        <w:t>票决定标法是指通过召开业主大会会议对进入</w:t>
      </w:r>
      <w:r>
        <w:rPr>
          <w:rFonts w:hint="eastAsia" w:ascii="仿宋" w:hAnsi="仿宋" w:eastAsia="仿宋" w:cs="仿宋"/>
          <w:b w:val="0"/>
          <w:bCs w:val="0"/>
          <w:color w:val="auto"/>
          <w:lang w:val="en-US" w:eastAsia="zh-CN"/>
        </w:rPr>
        <w:t>评标委员会按招标文件经评审推荐确认的两名中标候选人</w:t>
      </w:r>
      <w:r>
        <w:rPr>
          <w:rFonts w:hint="eastAsia" w:ascii="仿宋" w:hAnsi="仿宋" w:eastAsia="仿宋" w:cs="仿宋"/>
          <w:b w:val="0"/>
          <w:bCs w:val="0"/>
          <w:color w:val="auto"/>
        </w:rPr>
        <w:t>投票表决确定中标人。</w:t>
      </w:r>
    </w:p>
    <w:p w14:paraId="08BFC507">
      <w:pPr>
        <w:adjustRightInd w:val="0"/>
        <w:snapToGrid w:val="0"/>
        <w:spacing w:line="360" w:lineRule="auto"/>
        <w:ind w:firstLine="560" w:firstLineChars="200"/>
        <w:rPr>
          <w:rFonts w:hint="eastAsia" w:ascii="仿宋" w:hAnsi="仿宋" w:eastAsia="仿宋" w:cs="仿宋"/>
          <w:b w:val="0"/>
          <w:bCs w:val="0"/>
          <w:color w:val="auto"/>
        </w:rPr>
      </w:pPr>
      <w:r>
        <w:rPr>
          <w:rFonts w:hint="eastAsia" w:ascii="仿宋" w:hAnsi="仿宋" w:eastAsia="仿宋" w:cs="仿宋"/>
          <w:b w:val="0"/>
          <w:bCs w:val="0"/>
          <w:color w:val="auto"/>
        </w:rPr>
        <w:t>采用票决定标法按照以下程序执行：</w:t>
      </w:r>
    </w:p>
    <w:p w14:paraId="114B6D4A">
      <w:pPr>
        <w:adjustRightInd w:val="0"/>
        <w:snapToGrid w:val="0"/>
        <w:spacing w:line="360" w:lineRule="auto"/>
        <w:ind w:firstLine="560" w:firstLineChars="200"/>
        <w:rPr>
          <w:rFonts w:hint="eastAsia" w:ascii="仿宋" w:hAnsi="仿宋" w:eastAsia="仿宋" w:cs="仿宋"/>
          <w:b w:val="0"/>
          <w:bCs w:val="0"/>
          <w:color w:val="auto"/>
          <w:lang w:eastAsia="zh-Hans"/>
        </w:rPr>
      </w:pPr>
      <w:r>
        <w:rPr>
          <w:rFonts w:hint="eastAsia" w:ascii="仿宋" w:hAnsi="仿宋" w:eastAsia="仿宋" w:cs="仿宋"/>
          <w:b w:val="0"/>
          <w:bCs w:val="0"/>
          <w:color w:val="auto"/>
        </w:rPr>
        <w:t>1.业主委员会</w:t>
      </w:r>
      <w:r>
        <w:rPr>
          <w:rFonts w:hint="eastAsia" w:ascii="仿宋" w:hAnsi="仿宋" w:eastAsia="仿宋" w:cs="仿宋"/>
          <w:b w:val="0"/>
          <w:bCs w:val="0"/>
          <w:color w:val="auto"/>
          <w:lang w:eastAsia="zh-Hans"/>
        </w:rPr>
        <w:t>应当于</w:t>
      </w:r>
      <w:r>
        <w:rPr>
          <w:rFonts w:hint="eastAsia" w:ascii="仿宋" w:hAnsi="仿宋" w:eastAsia="仿宋" w:cs="仿宋"/>
          <w:b w:val="0"/>
          <w:bCs w:val="0"/>
          <w:color w:val="auto"/>
        </w:rPr>
        <w:t>业主大会</w:t>
      </w:r>
      <w:r>
        <w:rPr>
          <w:rFonts w:hint="eastAsia" w:ascii="仿宋" w:hAnsi="仿宋" w:eastAsia="仿宋" w:cs="仿宋"/>
          <w:b w:val="0"/>
          <w:bCs w:val="0"/>
          <w:color w:val="auto"/>
          <w:lang w:eastAsia="zh-Hans"/>
        </w:rPr>
        <w:t>会议召开前</w:t>
      </w:r>
      <w:r>
        <w:rPr>
          <w:rFonts w:hint="eastAsia" w:ascii="仿宋" w:hAnsi="仿宋" w:eastAsia="仿宋" w:cs="仿宋"/>
          <w:b w:val="0"/>
          <w:bCs w:val="0"/>
          <w:color w:val="auto"/>
          <w:lang w:val="en-US" w:eastAsia="zh-CN"/>
        </w:rPr>
        <w:t>3天</w:t>
      </w:r>
      <w:r>
        <w:rPr>
          <w:rFonts w:hint="eastAsia" w:ascii="仿宋" w:hAnsi="仿宋" w:eastAsia="仿宋" w:cs="仿宋"/>
          <w:b w:val="0"/>
          <w:bCs w:val="0"/>
          <w:color w:val="auto"/>
          <w:lang w:eastAsia="zh-Hans"/>
        </w:rPr>
        <w:t>将会议议题及其具体内容、时间、地点、方式</w:t>
      </w:r>
      <w:r>
        <w:rPr>
          <w:rFonts w:hint="eastAsia" w:ascii="仿宋" w:hAnsi="仿宋" w:eastAsia="仿宋" w:cs="仿宋"/>
          <w:b w:val="0"/>
          <w:bCs w:val="0"/>
          <w:color w:val="auto"/>
        </w:rPr>
        <w:t>等予以公示；</w:t>
      </w:r>
    </w:p>
    <w:p w14:paraId="6C3C4A15">
      <w:pPr>
        <w:adjustRightInd w:val="0"/>
        <w:snapToGrid w:val="0"/>
        <w:spacing w:line="360" w:lineRule="auto"/>
        <w:ind w:firstLine="560" w:firstLineChars="200"/>
        <w:rPr>
          <w:rFonts w:hint="eastAsia" w:ascii="仿宋" w:hAnsi="仿宋" w:eastAsia="仿宋" w:cs="仿宋"/>
          <w:b w:val="0"/>
          <w:bCs w:val="0"/>
          <w:color w:val="auto"/>
        </w:rPr>
      </w:pPr>
      <w:r>
        <w:rPr>
          <w:rFonts w:hint="eastAsia" w:ascii="仿宋" w:hAnsi="仿宋" w:eastAsia="仿宋" w:cs="仿宋"/>
          <w:b w:val="0"/>
          <w:bCs w:val="0"/>
          <w:color w:val="auto"/>
        </w:rPr>
        <w:t>2.定标会议应当由专有部分面积占比三分之二以上的业主且人数占比三分之二以上的业主参与，对进入</w:t>
      </w:r>
      <w:r>
        <w:rPr>
          <w:rFonts w:hint="eastAsia" w:ascii="仿宋" w:hAnsi="仿宋" w:eastAsia="仿宋" w:cs="仿宋"/>
          <w:b w:val="0"/>
          <w:bCs w:val="0"/>
          <w:color w:val="auto"/>
          <w:lang w:val="en-US" w:eastAsia="zh-CN"/>
        </w:rPr>
        <w:t>两名中标候选人</w:t>
      </w:r>
      <w:r>
        <w:rPr>
          <w:rFonts w:hint="eastAsia" w:ascii="仿宋" w:hAnsi="仿宋" w:eastAsia="仿宋" w:cs="仿宋"/>
          <w:b w:val="0"/>
          <w:bCs w:val="0"/>
          <w:color w:val="auto"/>
        </w:rPr>
        <w:t>进行投票表决；经参与表决专有部分面积过半数的业主且参与表决人数过半数的业主同意，得票顺序排名第一的合格投标人为中标人。若首轮</w:t>
      </w:r>
      <w:r>
        <w:rPr>
          <w:rFonts w:hint="eastAsia" w:ascii="仿宋" w:hAnsi="仿宋" w:eastAsia="仿宋" w:cs="仿宋"/>
          <w:b w:val="0"/>
          <w:bCs w:val="0"/>
          <w:color w:val="auto"/>
          <w:lang w:eastAsia="zh-Hans"/>
        </w:rPr>
        <w:t>业主大会表决</w:t>
      </w:r>
      <w:r>
        <w:rPr>
          <w:rFonts w:hint="eastAsia" w:ascii="仿宋" w:hAnsi="仿宋" w:eastAsia="仿宋" w:cs="仿宋"/>
          <w:b w:val="0"/>
          <w:bCs w:val="0"/>
          <w:color w:val="auto"/>
        </w:rPr>
        <w:t>中所有进入定标环节的合格投标人的得票均未达到</w:t>
      </w:r>
      <w:r>
        <w:rPr>
          <w:rFonts w:hint="eastAsia" w:ascii="仿宋" w:hAnsi="仿宋" w:eastAsia="仿宋" w:cs="仿宋"/>
          <w:b w:val="0"/>
          <w:bCs w:val="0"/>
          <w:color w:val="auto"/>
          <w:lang w:eastAsia="zh-Hans"/>
        </w:rPr>
        <w:t>业主大会会议作出决定的比例</w:t>
      </w:r>
      <w:r>
        <w:rPr>
          <w:rFonts w:hint="eastAsia" w:ascii="仿宋" w:hAnsi="仿宋" w:eastAsia="仿宋" w:cs="仿宋"/>
          <w:b w:val="0"/>
          <w:bCs w:val="0"/>
          <w:color w:val="auto"/>
        </w:rPr>
        <w:t>要求，则进入</w:t>
      </w:r>
      <w:r>
        <w:rPr>
          <w:rFonts w:hint="eastAsia" w:ascii="仿宋" w:hAnsi="仿宋" w:eastAsia="仿宋" w:cs="仿宋"/>
          <w:b w:val="0"/>
          <w:bCs w:val="0"/>
          <w:color w:val="auto"/>
          <w:lang w:eastAsia="zh-Hans"/>
        </w:rPr>
        <w:t>第二轮</w:t>
      </w:r>
      <w:r>
        <w:rPr>
          <w:rFonts w:hint="eastAsia" w:ascii="仿宋" w:hAnsi="仿宋" w:eastAsia="仿宋" w:cs="仿宋"/>
          <w:b w:val="0"/>
          <w:bCs w:val="0"/>
          <w:color w:val="auto"/>
        </w:rPr>
        <w:t>投票表决。</w:t>
      </w:r>
      <w:r>
        <w:rPr>
          <w:rFonts w:hint="eastAsia" w:ascii="仿宋" w:hAnsi="仿宋" w:eastAsia="仿宋" w:cs="仿宋"/>
          <w:b w:val="0"/>
          <w:bCs w:val="0"/>
          <w:color w:val="auto"/>
          <w:lang w:eastAsia="zh-Hans"/>
        </w:rPr>
        <w:t>第二轮</w:t>
      </w:r>
      <w:r>
        <w:rPr>
          <w:rFonts w:hint="eastAsia" w:ascii="仿宋" w:hAnsi="仿宋" w:eastAsia="仿宋" w:cs="仿宋"/>
          <w:b w:val="0"/>
          <w:bCs w:val="0"/>
          <w:color w:val="auto"/>
        </w:rPr>
        <w:t>表决</w:t>
      </w:r>
      <w:r>
        <w:rPr>
          <w:rFonts w:hint="eastAsia" w:ascii="仿宋" w:hAnsi="仿宋" w:eastAsia="仿宋" w:cs="仿宋"/>
          <w:b w:val="0"/>
          <w:bCs w:val="0"/>
          <w:color w:val="auto"/>
          <w:lang w:eastAsia="zh-Hans"/>
        </w:rPr>
        <w:t>得票</w:t>
      </w:r>
      <w:r>
        <w:rPr>
          <w:rFonts w:hint="eastAsia" w:ascii="仿宋" w:hAnsi="仿宋" w:eastAsia="仿宋" w:cs="仿宋"/>
          <w:b w:val="0"/>
          <w:bCs w:val="0"/>
          <w:color w:val="auto"/>
        </w:rPr>
        <w:t>顺序排名第一</w:t>
      </w:r>
      <w:r>
        <w:rPr>
          <w:rFonts w:hint="eastAsia" w:ascii="仿宋" w:hAnsi="仿宋" w:eastAsia="仿宋" w:cs="仿宋"/>
          <w:b w:val="0"/>
          <w:bCs w:val="0"/>
          <w:color w:val="auto"/>
          <w:lang w:eastAsia="zh-Hans"/>
        </w:rPr>
        <w:t>且</w:t>
      </w:r>
      <w:r>
        <w:rPr>
          <w:rFonts w:hint="eastAsia" w:ascii="仿宋" w:hAnsi="仿宋" w:eastAsia="仿宋" w:cs="仿宋"/>
          <w:b w:val="0"/>
          <w:bCs w:val="0"/>
          <w:color w:val="auto"/>
        </w:rPr>
        <w:t>达到</w:t>
      </w:r>
      <w:r>
        <w:rPr>
          <w:rFonts w:hint="eastAsia" w:ascii="仿宋" w:hAnsi="仿宋" w:eastAsia="仿宋" w:cs="仿宋"/>
          <w:b w:val="0"/>
          <w:bCs w:val="0"/>
          <w:color w:val="auto"/>
          <w:lang w:eastAsia="zh-Hans"/>
        </w:rPr>
        <w:t>业主大会会议作出决定的比例</w:t>
      </w:r>
      <w:r>
        <w:rPr>
          <w:rFonts w:hint="eastAsia" w:ascii="仿宋" w:hAnsi="仿宋" w:eastAsia="仿宋" w:cs="仿宋"/>
          <w:b w:val="0"/>
          <w:bCs w:val="0"/>
          <w:color w:val="auto"/>
        </w:rPr>
        <w:t>要求的确定为中标人。若第二</w:t>
      </w:r>
      <w:r>
        <w:rPr>
          <w:rFonts w:hint="eastAsia" w:ascii="仿宋" w:hAnsi="仿宋" w:eastAsia="仿宋" w:cs="仿宋"/>
          <w:b w:val="0"/>
          <w:bCs w:val="0"/>
          <w:color w:val="auto"/>
          <w:lang w:eastAsia="zh-Hans"/>
        </w:rPr>
        <w:t>轮表决</w:t>
      </w:r>
      <w:r>
        <w:rPr>
          <w:rFonts w:hint="eastAsia" w:ascii="仿宋" w:hAnsi="仿宋" w:eastAsia="仿宋" w:cs="仿宋"/>
          <w:b w:val="0"/>
          <w:bCs w:val="0"/>
          <w:color w:val="auto"/>
        </w:rPr>
        <w:t>中两个合格投标人的得票</w:t>
      </w:r>
      <w:r>
        <w:rPr>
          <w:rFonts w:hint="eastAsia" w:ascii="仿宋" w:hAnsi="仿宋" w:eastAsia="仿宋" w:cs="仿宋"/>
          <w:b w:val="0"/>
          <w:bCs w:val="0"/>
          <w:color w:val="auto"/>
          <w:lang w:eastAsia="zh-Hans"/>
        </w:rPr>
        <w:t>仍</w:t>
      </w:r>
      <w:r>
        <w:rPr>
          <w:rFonts w:hint="eastAsia" w:ascii="仿宋" w:hAnsi="仿宋" w:eastAsia="仿宋" w:cs="仿宋"/>
          <w:b w:val="0"/>
          <w:bCs w:val="0"/>
          <w:color w:val="auto"/>
        </w:rPr>
        <w:t>未达到</w:t>
      </w:r>
      <w:r>
        <w:rPr>
          <w:rFonts w:hint="eastAsia" w:ascii="仿宋" w:hAnsi="仿宋" w:eastAsia="仿宋" w:cs="仿宋"/>
          <w:b w:val="0"/>
          <w:bCs w:val="0"/>
          <w:color w:val="auto"/>
          <w:lang w:eastAsia="zh-Hans"/>
        </w:rPr>
        <w:t>业主大会会议作出决定的比例</w:t>
      </w:r>
      <w:r>
        <w:rPr>
          <w:rFonts w:hint="eastAsia" w:ascii="仿宋" w:hAnsi="仿宋" w:eastAsia="仿宋" w:cs="仿宋"/>
          <w:b w:val="0"/>
          <w:bCs w:val="0"/>
          <w:color w:val="auto"/>
        </w:rPr>
        <w:t>要求</w:t>
      </w:r>
      <w:r>
        <w:rPr>
          <w:rFonts w:hint="eastAsia" w:ascii="仿宋" w:hAnsi="仿宋" w:eastAsia="仿宋" w:cs="仿宋"/>
          <w:b w:val="0"/>
          <w:bCs w:val="0"/>
          <w:color w:val="auto"/>
          <w:lang w:eastAsia="zh-Hans"/>
        </w:rPr>
        <w:t>，则</w:t>
      </w:r>
      <w:r>
        <w:rPr>
          <w:rFonts w:hint="eastAsia" w:ascii="仿宋" w:hAnsi="仿宋" w:eastAsia="仿宋" w:cs="仿宋"/>
          <w:b w:val="0"/>
          <w:bCs w:val="0"/>
          <w:color w:val="auto"/>
        </w:rPr>
        <w:t>本</w:t>
      </w:r>
      <w:r>
        <w:rPr>
          <w:rFonts w:hint="eastAsia" w:ascii="仿宋" w:hAnsi="仿宋" w:eastAsia="仿宋" w:cs="仿宋"/>
          <w:b w:val="0"/>
          <w:bCs w:val="0"/>
          <w:color w:val="auto"/>
          <w:lang w:eastAsia="zh-Hans"/>
        </w:rPr>
        <w:t>次招标</w:t>
      </w:r>
      <w:r>
        <w:rPr>
          <w:rFonts w:hint="eastAsia" w:ascii="仿宋" w:hAnsi="仿宋" w:eastAsia="仿宋" w:cs="仿宋"/>
          <w:b w:val="0"/>
          <w:bCs w:val="0"/>
          <w:color w:val="auto"/>
        </w:rPr>
        <w:t>失败；</w:t>
      </w:r>
    </w:p>
    <w:p w14:paraId="173A85E9">
      <w:pPr>
        <w:adjustRightInd w:val="0"/>
        <w:snapToGrid w:val="0"/>
        <w:spacing w:line="360" w:lineRule="auto"/>
        <w:ind w:firstLine="560" w:firstLineChars="200"/>
        <w:rPr>
          <w:rFonts w:hint="eastAsia" w:ascii="仿宋" w:hAnsi="仿宋" w:eastAsia="仿宋" w:cs="仿宋"/>
          <w:b w:val="0"/>
          <w:bCs w:val="0"/>
          <w:color w:val="auto"/>
        </w:rPr>
      </w:pPr>
      <w:r>
        <w:rPr>
          <w:rFonts w:hint="eastAsia" w:ascii="仿宋" w:hAnsi="仿宋" w:eastAsia="仿宋" w:cs="仿宋"/>
          <w:b w:val="0"/>
          <w:bCs w:val="0"/>
          <w:color w:val="auto"/>
        </w:rPr>
        <w:t>3.业主委员会应当自业主大会会议作出定标决定之日起</w:t>
      </w: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rPr>
        <w:t>个工作日内，将业主大会决定在物业服务区域显著位置公开张贴公示，时间不少于</w:t>
      </w:r>
      <w:r>
        <w:rPr>
          <w:rFonts w:hint="eastAsia" w:ascii="仿宋" w:hAnsi="仿宋" w:eastAsia="仿宋" w:cs="仿宋"/>
          <w:b w:val="0"/>
          <w:bCs w:val="0"/>
          <w:color w:val="auto"/>
          <w:lang w:val="en-US" w:eastAsia="zh-CN"/>
        </w:rPr>
        <w:t>5</w:t>
      </w:r>
      <w:r>
        <w:rPr>
          <w:rFonts w:hint="eastAsia" w:ascii="仿宋" w:hAnsi="仿宋" w:eastAsia="仿宋" w:cs="仿宋"/>
          <w:b w:val="0"/>
          <w:bCs w:val="0"/>
          <w:color w:val="auto"/>
        </w:rPr>
        <w:t>日；</w:t>
      </w:r>
    </w:p>
    <w:p w14:paraId="1CD7AA77">
      <w:pPr>
        <w:adjustRightInd w:val="0"/>
        <w:snapToGrid w:val="0"/>
        <w:spacing w:line="360" w:lineRule="auto"/>
        <w:ind w:firstLine="560" w:firstLineChars="200"/>
        <w:rPr>
          <w:rFonts w:hint="eastAsia" w:ascii="仿宋" w:hAnsi="仿宋" w:eastAsia="仿宋" w:cs="仿宋"/>
          <w:b w:val="0"/>
          <w:bCs w:val="0"/>
          <w:color w:val="auto"/>
        </w:rPr>
      </w:pPr>
      <w:r>
        <w:rPr>
          <w:rFonts w:hint="eastAsia" w:ascii="仿宋" w:hAnsi="仿宋" w:eastAsia="仿宋" w:cs="仿宋"/>
          <w:b w:val="0"/>
          <w:bCs w:val="0"/>
          <w:color w:val="auto"/>
        </w:rPr>
        <w:t>4.“得票顺序”按照所得投票业主专有部分面积数占参会业主专有部分面积总数的比例，与所得投票人数占参会业主人数的比例之和的大小确定，两者之和相等的，所得面积数较多者排名靠前，所得面积数相等的，由业主委员会抽签确定排名顺序。</w:t>
      </w:r>
    </w:p>
    <w:p w14:paraId="1CFE6CAB">
      <w:pPr>
        <w:adjustRightInd w:val="0"/>
        <w:snapToGrid w:val="0"/>
        <w:spacing w:line="360" w:lineRule="auto"/>
        <w:ind w:firstLine="562" w:firstLineChars="200"/>
        <w:rPr>
          <w:rFonts w:hint="eastAsia" w:ascii="仿宋" w:hAnsi="仿宋" w:eastAsia="仿宋" w:cs="仿宋"/>
          <w:bCs/>
          <w:color w:val="auto"/>
        </w:rPr>
      </w:pPr>
      <w:r>
        <w:rPr>
          <w:rFonts w:hint="eastAsia" w:ascii="仿宋" w:hAnsi="仿宋" w:eastAsia="仿宋" w:cs="仿宋"/>
          <w:bCs/>
          <w:color w:val="auto"/>
        </w:rPr>
        <w:t>八、澄清、说明、补正事项纪要</w:t>
      </w:r>
    </w:p>
    <w:p w14:paraId="5263673B">
      <w:pPr>
        <w:adjustRightInd w:val="0"/>
        <w:snapToGrid w:val="0"/>
        <w:spacing w:line="360" w:lineRule="auto"/>
        <w:ind w:firstLine="562" w:firstLineChars="200"/>
        <w:rPr>
          <w:rFonts w:hint="eastAsia" w:ascii="仿宋" w:hAnsi="仿宋" w:eastAsia="仿宋" w:cs="仿宋"/>
          <w:b w:val="0"/>
          <w:bCs/>
          <w:color w:val="auto"/>
          <w:spacing w:val="4"/>
          <w:kern w:val="0"/>
        </w:rPr>
      </w:pPr>
      <w:r>
        <w:drawing>
          <wp:anchor distT="0" distB="0" distL="114300" distR="114300" simplePos="0" relativeHeight="251659264" behindDoc="0" locked="0" layoutInCell="1" allowOverlap="1">
            <wp:simplePos x="0" y="0"/>
            <wp:positionH relativeFrom="column">
              <wp:posOffset>1550035</wp:posOffset>
            </wp:positionH>
            <wp:positionV relativeFrom="paragraph">
              <wp:posOffset>63500</wp:posOffset>
            </wp:positionV>
            <wp:extent cx="4538980" cy="1118235"/>
            <wp:effectExtent l="0" t="0" r="1397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538980" cy="1118235"/>
                    </a:xfrm>
                    <a:prstGeom prst="rect">
                      <a:avLst/>
                    </a:prstGeom>
                    <a:noFill/>
                    <a:ln>
                      <a:noFill/>
                    </a:ln>
                  </pic:spPr>
                </pic:pic>
              </a:graphicData>
            </a:graphic>
          </wp:anchor>
        </w:drawing>
      </w:r>
      <w:r>
        <w:rPr>
          <w:rFonts w:hint="eastAsia" w:ascii="仿宋" w:hAnsi="仿宋" w:eastAsia="仿宋" w:cs="仿宋"/>
          <w:b w:val="0"/>
          <w:bCs/>
          <w:color w:val="auto"/>
          <w:spacing w:val="4"/>
          <w:kern w:val="0"/>
        </w:rPr>
        <w:t>无</w:t>
      </w:r>
    </w:p>
    <w:p w14:paraId="6C77FA08">
      <w:pPr>
        <w:adjustRightInd w:val="0"/>
        <w:snapToGrid w:val="0"/>
        <w:spacing w:line="360" w:lineRule="auto"/>
        <w:ind w:firstLine="576" w:firstLineChars="200"/>
        <w:rPr>
          <w:rFonts w:hint="eastAsia" w:ascii="仿宋" w:hAnsi="仿宋" w:eastAsia="仿宋" w:cs="仿宋"/>
          <w:b w:val="0"/>
          <w:bCs/>
          <w:color w:val="auto"/>
          <w:spacing w:val="4"/>
          <w:kern w:val="0"/>
          <w:lang w:val="en-US" w:eastAsia="zh-CN"/>
        </w:rPr>
      </w:pPr>
    </w:p>
    <w:p w14:paraId="2EFEA94D">
      <w:pPr>
        <w:adjustRightInd w:val="0"/>
        <w:snapToGrid w:val="0"/>
        <w:spacing w:line="360" w:lineRule="auto"/>
        <w:rPr>
          <w:rFonts w:hint="eastAsia" w:ascii="仿宋" w:hAnsi="仿宋" w:eastAsia="仿宋" w:cs="仿宋"/>
          <w:b w:val="0"/>
          <w:bCs/>
          <w:color w:val="auto"/>
          <w:spacing w:val="4"/>
          <w:kern w:val="0"/>
          <w:lang w:val="en-US" w:eastAsia="zh-CN"/>
        </w:rPr>
      </w:pPr>
      <w:r>
        <w:rPr>
          <w:rFonts w:hint="eastAsia" w:ascii="仿宋" w:hAnsi="仿宋" w:eastAsia="仿宋" w:cs="仿宋"/>
          <w:b w:val="0"/>
          <w:bCs/>
          <w:color w:val="auto"/>
          <w:spacing w:val="4"/>
          <w:kern w:val="0"/>
          <w:lang w:val="en-US" w:eastAsia="zh-CN"/>
        </w:rPr>
        <w:t>评标委员会（签字）：</w:t>
      </w:r>
    </w:p>
    <w:p w14:paraId="643F9069">
      <w:pPr>
        <w:adjustRightInd w:val="0"/>
        <w:snapToGrid w:val="0"/>
        <w:spacing w:line="360" w:lineRule="auto"/>
        <w:rPr>
          <w:rFonts w:hint="eastAsia" w:ascii="仿宋" w:hAnsi="仿宋" w:eastAsia="仿宋" w:cs="仿宋"/>
          <w:b w:val="0"/>
          <w:bCs/>
          <w:color w:val="auto"/>
          <w:spacing w:val="4"/>
          <w:kern w:val="0"/>
          <w:lang w:val="en-US" w:eastAsia="zh-CN"/>
        </w:rPr>
      </w:pPr>
      <w:r>
        <w:drawing>
          <wp:anchor distT="0" distB="0" distL="114300" distR="114300" simplePos="0" relativeHeight="251660288" behindDoc="0" locked="0" layoutInCell="1" allowOverlap="1">
            <wp:simplePos x="0" y="0"/>
            <wp:positionH relativeFrom="column">
              <wp:posOffset>1935480</wp:posOffset>
            </wp:positionH>
            <wp:positionV relativeFrom="paragraph">
              <wp:posOffset>184150</wp:posOffset>
            </wp:positionV>
            <wp:extent cx="789305" cy="643255"/>
            <wp:effectExtent l="0" t="0" r="1079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789305" cy="643255"/>
                    </a:xfrm>
                    <a:prstGeom prst="rect">
                      <a:avLst/>
                    </a:prstGeom>
                    <a:noFill/>
                    <a:ln>
                      <a:noFill/>
                    </a:ln>
                  </pic:spPr>
                </pic:pic>
              </a:graphicData>
            </a:graphic>
          </wp:anchor>
        </w:drawing>
      </w:r>
    </w:p>
    <w:p w14:paraId="700F48A0">
      <w:pPr>
        <w:adjustRightInd w:val="0"/>
        <w:snapToGrid w:val="0"/>
        <w:spacing w:line="360" w:lineRule="auto"/>
        <w:rPr>
          <w:rFonts w:hint="eastAsia" w:ascii="仿宋" w:hAnsi="仿宋" w:eastAsia="仿宋" w:cs="仿宋"/>
          <w:b w:val="0"/>
          <w:bCs/>
          <w:color w:val="auto"/>
          <w:spacing w:val="4"/>
          <w:kern w:val="0"/>
          <w:lang w:val="en-US" w:eastAsia="zh-CN"/>
        </w:rPr>
      </w:pPr>
      <w:r>
        <w:rPr>
          <w:rFonts w:hint="eastAsia" w:ascii="仿宋" w:hAnsi="仿宋" w:eastAsia="仿宋" w:cs="仿宋"/>
          <w:b w:val="0"/>
          <w:bCs/>
          <w:color w:val="auto"/>
          <w:spacing w:val="4"/>
          <w:kern w:val="0"/>
          <w:lang w:val="en-US" w:eastAsia="zh-CN"/>
        </w:rPr>
        <w:t>评标专家组长（签字）：</w:t>
      </w:r>
    </w:p>
    <w:p w14:paraId="2370B3F8">
      <w:pPr>
        <w:adjustRightInd w:val="0"/>
        <w:snapToGrid w:val="0"/>
        <w:spacing w:line="360" w:lineRule="auto"/>
        <w:jc w:val="right"/>
        <w:rPr>
          <w:rFonts w:hint="eastAsia" w:ascii="仿宋" w:hAnsi="仿宋" w:eastAsia="仿宋" w:cs="仿宋"/>
          <w:b w:val="0"/>
          <w:bCs/>
          <w:color w:val="auto"/>
          <w:spacing w:val="4"/>
          <w:kern w:val="0"/>
          <w:lang w:val="en-US" w:eastAsia="zh-CN"/>
        </w:rPr>
      </w:pPr>
    </w:p>
    <w:p w14:paraId="4082AAE9">
      <w:pPr>
        <w:adjustRightInd w:val="0"/>
        <w:snapToGrid w:val="0"/>
        <w:spacing w:line="360" w:lineRule="auto"/>
        <w:jc w:val="right"/>
        <w:rPr>
          <w:rFonts w:hint="default" w:ascii="仿宋" w:hAnsi="仿宋" w:eastAsia="仿宋" w:cs="仿宋"/>
          <w:b w:val="0"/>
          <w:bCs/>
          <w:color w:val="auto"/>
          <w:spacing w:val="4"/>
          <w:kern w:val="0"/>
          <w:lang w:val="en-US" w:eastAsia="zh-CN"/>
        </w:rPr>
      </w:pPr>
      <w:bookmarkStart w:id="0" w:name="_GoBack"/>
      <w:bookmarkEnd w:id="0"/>
      <w:r>
        <w:rPr>
          <w:rFonts w:hint="eastAsia" w:ascii="仿宋" w:hAnsi="仿宋" w:eastAsia="仿宋" w:cs="仿宋"/>
          <w:b w:val="0"/>
          <w:bCs/>
          <w:color w:val="auto"/>
          <w:spacing w:val="4"/>
          <w:kern w:val="0"/>
          <w:lang w:val="en-US" w:eastAsia="zh-CN"/>
        </w:rPr>
        <w:t>2026年6月10日</w:t>
      </w:r>
    </w:p>
    <w:sectPr>
      <w:pgSz w:w="11906" w:h="16838"/>
      <w:pgMar w:top="1714" w:right="1800" w:bottom="155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650CF3-6687-481D-B804-54ED7C4F97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52D6108A-9DDA-4051-89EF-774A82478687}"/>
  </w:font>
  <w:font w:name="楷体_GB2312">
    <w:panose1 w:val="02010609030101010101"/>
    <w:charset w:val="86"/>
    <w:family w:val="modern"/>
    <w:pitch w:val="default"/>
    <w:sig w:usb0="00000001" w:usb1="080E0000" w:usb2="00000000" w:usb3="00000000" w:csb0="00040000" w:csb1="00000000"/>
    <w:embedRegular r:id="rId3" w:fontKey="{2D3D9E5B-B501-4741-80C8-C9BE4E6FAAD1}"/>
  </w:font>
  <w:font w:name="仿宋_GB2312">
    <w:panose1 w:val="02010609030101010101"/>
    <w:charset w:val="86"/>
    <w:family w:val="modern"/>
    <w:pitch w:val="default"/>
    <w:sig w:usb0="00000001" w:usb1="080E0000" w:usb2="00000000" w:usb3="00000000" w:csb0="00040000" w:csb1="00000000"/>
    <w:embedRegular r:id="rId4" w:fontKey="{90AFAC78-FBD8-45B3-9672-476739B7E5D4}"/>
  </w:font>
  <w:font w:name="方正仿宋_GB2312">
    <w:panose1 w:val="02000000000000000000"/>
    <w:charset w:val="86"/>
    <w:family w:val="auto"/>
    <w:pitch w:val="default"/>
    <w:sig w:usb0="A00002BF" w:usb1="184F6CFA" w:usb2="00000012" w:usb3="00000000" w:csb0="00040001" w:csb1="00000000"/>
    <w:embedRegular r:id="rId5" w:fontKey="{47C58874-7583-4B8D-9914-C9FCC0942085}"/>
  </w:font>
  <w:font w:name="WPSEMBED24">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53466">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161557E9">
    <w:pPr>
      <w:pStyle w:val="8"/>
      <w:jc w:val="center"/>
      <w:rPr>
        <w:b w:val="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D572A">
    <w:pPr>
      <w:pStyle w:val="8"/>
      <w:framePr w:wrap="around" w:vAnchor="text" w:hAnchor="margin" w:xAlign="center" w:y="1"/>
      <w:rPr>
        <w:rStyle w:val="15"/>
      </w:rPr>
    </w:pPr>
    <w:r>
      <w:fldChar w:fldCharType="begin"/>
    </w:r>
    <w:r>
      <w:rPr>
        <w:rStyle w:val="15"/>
      </w:rPr>
      <w:instrText xml:space="preserve">PAGE  </w:instrText>
    </w:r>
    <w:r>
      <w:fldChar w:fldCharType="end"/>
    </w:r>
  </w:p>
  <w:p w14:paraId="7105C20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88551">
    <w:pPr>
      <w:pStyle w:val="9"/>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1F7FF"/>
    <w:multiLevelType w:val="singleLevel"/>
    <w:tmpl w:val="D4B1F7FF"/>
    <w:lvl w:ilvl="0" w:tentative="0">
      <w:start w:val="1"/>
      <w:numFmt w:val="decimal"/>
      <w:suff w:val="nothing"/>
      <w:lvlText w:val="%1、"/>
      <w:lvlJc w:val="left"/>
    </w:lvl>
  </w:abstractNum>
  <w:abstractNum w:abstractNumId="1">
    <w:nsid w:val="6814DFE8"/>
    <w:multiLevelType w:val="singleLevel"/>
    <w:tmpl w:val="6814DFE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WQ0MzY5YjhjNDQ4NjJlMGM3MWM2YjgzYTAwZWIifQ=="/>
  </w:docVars>
  <w:rsids>
    <w:rsidRoot w:val="009438F4"/>
    <w:rsid w:val="00014A6E"/>
    <w:rsid w:val="00022BC8"/>
    <w:rsid w:val="00035315"/>
    <w:rsid w:val="00043106"/>
    <w:rsid w:val="000502D7"/>
    <w:rsid w:val="00060318"/>
    <w:rsid w:val="00096985"/>
    <w:rsid w:val="000A5D85"/>
    <w:rsid w:val="000C0FB2"/>
    <w:rsid w:val="000C2868"/>
    <w:rsid w:val="000D21A8"/>
    <w:rsid w:val="00103BF8"/>
    <w:rsid w:val="0011427D"/>
    <w:rsid w:val="00123F82"/>
    <w:rsid w:val="00132951"/>
    <w:rsid w:val="00144C45"/>
    <w:rsid w:val="00164F65"/>
    <w:rsid w:val="001B54E8"/>
    <w:rsid w:val="001C559D"/>
    <w:rsid w:val="002207D3"/>
    <w:rsid w:val="0023574E"/>
    <w:rsid w:val="0025223A"/>
    <w:rsid w:val="00252617"/>
    <w:rsid w:val="00265718"/>
    <w:rsid w:val="00280706"/>
    <w:rsid w:val="002B519B"/>
    <w:rsid w:val="002C7BB6"/>
    <w:rsid w:val="002D1FDD"/>
    <w:rsid w:val="002E10D5"/>
    <w:rsid w:val="002E74C9"/>
    <w:rsid w:val="002E7AC1"/>
    <w:rsid w:val="00300576"/>
    <w:rsid w:val="00310EC4"/>
    <w:rsid w:val="00312463"/>
    <w:rsid w:val="003268F7"/>
    <w:rsid w:val="003442BE"/>
    <w:rsid w:val="00363EB2"/>
    <w:rsid w:val="0037026E"/>
    <w:rsid w:val="003A39A4"/>
    <w:rsid w:val="003A57B8"/>
    <w:rsid w:val="003C14EE"/>
    <w:rsid w:val="003D658D"/>
    <w:rsid w:val="003E1723"/>
    <w:rsid w:val="003E7D26"/>
    <w:rsid w:val="004135EC"/>
    <w:rsid w:val="00421EDD"/>
    <w:rsid w:val="004506BB"/>
    <w:rsid w:val="00453BAF"/>
    <w:rsid w:val="0045594E"/>
    <w:rsid w:val="00472B0D"/>
    <w:rsid w:val="00492143"/>
    <w:rsid w:val="004A1E1C"/>
    <w:rsid w:val="004B3D2E"/>
    <w:rsid w:val="004C2200"/>
    <w:rsid w:val="004C2A30"/>
    <w:rsid w:val="004F2CB4"/>
    <w:rsid w:val="00504B50"/>
    <w:rsid w:val="005079A8"/>
    <w:rsid w:val="00533E12"/>
    <w:rsid w:val="00537B43"/>
    <w:rsid w:val="00543ED9"/>
    <w:rsid w:val="00544964"/>
    <w:rsid w:val="0054550E"/>
    <w:rsid w:val="00556880"/>
    <w:rsid w:val="00560B7C"/>
    <w:rsid w:val="00576888"/>
    <w:rsid w:val="005934F9"/>
    <w:rsid w:val="005A7CA6"/>
    <w:rsid w:val="005B185F"/>
    <w:rsid w:val="005B4BE5"/>
    <w:rsid w:val="005B4F14"/>
    <w:rsid w:val="005C6B03"/>
    <w:rsid w:val="005E7CAD"/>
    <w:rsid w:val="00614C52"/>
    <w:rsid w:val="00624578"/>
    <w:rsid w:val="00634F9F"/>
    <w:rsid w:val="006504F6"/>
    <w:rsid w:val="00653501"/>
    <w:rsid w:val="006A283F"/>
    <w:rsid w:val="006B67A5"/>
    <w:rsid w:val="006C5F97"/>
    <w:rsid w:val="006D747F"/>
    <w:rsid w:val="0070773D"/>
    <w:rsid w:val="00720C83"/>
    <w:rsid w:val="00752F45"/>
    <w:rsid w:val="0077720C"/>
    <w:rsid w:val="007A750E"/>
    <w:rsid w:val="007D027E"/>
    <w:rsid w:val="007F6CDC"/>
    <w:rsid w:val="00814125"/>
    <w:rsid w:val="00833BB1"/>
    <w:rsid w:val="00861B6B"/>
    <w:rsid w:val="00876CD1"/>
    <w:rsid w:val="00881F04"/>
    <w:rsid w:val="00890DB1"/>
    <w:rsid w:val="008C31C2"/>
    <w:rsid w:val="008C7BA6"/>
    <w:rsid w:val="008E0A7D"/>
    <w:rsid w:val="00907087"/>
    <w:rsid w:val="00922A8C"/>
    <w:rsid w:val="00927859"/>
    <w:rsid w:val="00930781"/>
    <w:rsid w:val="00941A01"/>
    <w:rsid w:val="00941C0C"/>
    <w:rsid w:val="009438F4"/>
    <w:rsid w:val="00960CEF"/>
    <w:rsid w:val="009652DD"/>
    <w:rsid w:val="0099124F"/>
    <w:rsid w:val="009A43FE"/>
    <w:rsid w:val="009B6C3E"/>
    <w:rsid w:val="009C7EDC"/>
    <w:rsid w:val="009D1056"/>
    <w:rsid w:val="009E124B"/>
    <w:rsid w:val="009E218F"/>
    <w:rsid w:val="009F6DEC"/>
    <w:rsid w:val="00A1095B"/>
    <w:rsid w:val="00A1652C"/>
    <w:rsid w:val="00A95A7F"/>
    <w:rsid w:val="00A973DB"/>
    <w:rsid w:val="00AA59A8"/>
    <w:rsid w:val="00AD1EA4"/>
    <w:rsid w:val="00AE34A9"/>
    <w:rsid w:val="00AF3D88"/>
    <w:rsid w:val="00AF6B77"/>
    <w:rsid w:val="00B04877"/>
    <w:rsid w:val="00B170EE"/>
    <w:rsid w:val="00B218ED"/>
    <w:rsid w:val="00B70767"/>
    <w:rsid w:val="00B72105"/>
    <w:rsid w:val="00B93D16"/>
    <w:rsid w:val="00B93EF9"/>
    <w:rsid w:val="00BA4945"/>
    <w:rsid w:val="00BC1102"/>
    <w:rsid w:val="00BC6289"/>
    <w:rsid w:val="00BD4B45"/>
    <w:rsid w:val="00BE755C"/>
    <w:rsid w:val="00BF0CBD"/>
    <w:rsid w:val="00C167B6"/>
    <w:rsid w:val="00C661BD"/>
    <w:rsid w:val="00C665D7"/>
    <w:rsid w:val="00C87BDA"/>
    <w:rsid w:val="00C90D7B"/>
    <w:rsid w:val="00C92B75"/>
    <w:rsid w:val="00CB63FB"/>
    <w:rsid w:val="00CB6520"/>
    <w:rsid w:val="00CC0CC8"/>
    <w:rsid w:val="00CD1C54"/>
    <w:rsid w:val="00CD7609"/>
    <w:rsid w:val="00D17D29"/>
    <w:rsid w:val="00D2238C"/>
    <w:rsid w:val="00D31CAA"/>
    <w:rsid w:val="00D40E8C"/>
    <w:rsid w:val="00D46747"/>
    <w:rsid w:val="00D628E7"/>
    <w:rsid w:val="00D63663"/>
    <w:rsid w:val="00D8154E"/>
    <w:rsid w:val="00D9010A"/>
    <w:rsid w:val="00DA7385"/>
    <w:rsid w:val="00DB48C1"/>
    <w:rsid w:val="00DD02F4"/>
    <w:rsid w:val="00DD5754"/>
    <w:rsid w:val="00DD6E95"/>
    <w:rsid w:val="00DE10BD"/>
    <w:rsid w:val="00E04CAC"/>
    <w:rsid w:val="00E20132"/>
    <w:rsid w:val="00E82770"/>
    <w:rsid w:val="00E84112"/>
    <w:rsid w:val="00F27CA3"/>
    <w:rsid w:val="00F359DE"/>
    <w:rsid w:val="00F60DFA"/>
    <w:rsid w:val="00F761FC"/>
    <w:rsid w:val="00FD2CD1"/>
    <w:rsid w:val="01AB1EC2"/>
    <w:rsid w:val="028A056C"/>
    <w:rsid w:val="02AA39A0"/>
    <w:rsid w:val="03204E65"/>
    <w:rsid w:val="059F6023"/>
    <w:rsid w:val="06985D18"/>
    <w:rsid w:val="0BD620EA"/>
    <w:rsid w:val="0BF202F5"/>
    <w:rsid w:val="0C4870EF"/>
    <w:rsid w:val="0C502473"/>
    <w:rsid w:val="0D492B5C"/>
    <w:rsid w:val="0E721BC1"/>
    <w:rsid w:val="10911502"/>
    <w:rsid w:val="11EF7262"/>
    <w:rsid w:val="12404504"/>
    <w:rsid w:val="12B427A8"/>
    <w:rsid w:val="16437799"/>
    <w:rsid w:val="18374588"/>
    <w:rsid w:val="18AB5280"/>
    <w:rsid w:val="18C268B3"/>
    <w:rsid w:val="19073D1E"/>
    <w:rsid w:val="194D25FB"/>
    <w:rsid w:val="1A725422"/>
    <w:rsid w:val="1CD83537"/>
    <w:rsid w:val="1CF22CDA"/>
    <w:rsid w:val="1E802F8B"/>
    <w:rsid w:val="1F6B6F4A"/>
    <w:rsid w:val="1F722A09"/>
    <w:rsid w:val="1FA71DB1"/>
    <w:rsid w:val="20290BE7"/>
    <w:rsid w:val="205005EE"/>
    <w:rsid w:val="20B748F2"/>
    <w:rsid w:val="20E65ED8"/>
    <w:rsid w:val="22504ECD"/>
    <w:rsid w:val="257221A4"/>
    <w:rsid w:val="25A748B8"/>
    <w:rsid w:val="27457A1B"/>
    <w:rsid w:val="286416EC"/>
    <w:rsid w:val="29095542"/>
    <w:rsid w:val="2B312790"/>
    <w:rsid w:val="2C02412C"/>
    <w:rsid w:val="30E6401D"/>
    <w:rsid w:val="33844D36"/>
    <w:rsid w:val="354B691B"/>
    <w:rsid w:val="36521729"/>
    <w:rsid w:val="36711BF1"/>
    <w:rsid w:val="37C868BA"/>
    <w:rsid w:val="3AFC200F"/>
    <w:rsid w:val="3C0F78B9"/>
    <w:rsid w:val="3CB946F0"/>
    <w:rsid w:val="3CBA010B"/>
    <w:rsid w:val="3DA86F6D"/>
    <w:rsid w:val="3DCC5A65"/>
    <w:rsid w:val="3EB017C6"/>
    <w:rsid w:val="3FEC27DE"/>
    <w:rsid w:val="40454C9B"/>
    <w:rsid w:val="40757C3F"/>
    <w:rsid w:val="412D2921"/>
    <w:rsid w:val="41BD5060"/>
    <w:rsid w:val="43164DC4"/>
    <w:rsid w:val="438F2BE8"/>
    <w:rsid w:val="44661A8A"/>
    <w:rsid w:val="44F10479"/>
    <w:rsid w:val="46797DAA"/>
    <w:rsid w:val="470B3A79"/>
    <w:rsid w:val="47A17BD6"/>
    <w:rsid w:val="489D22F5"/>
    <w:rsid w:val="49590EDD"/>
    <w:rsid w:val="49783721"/>
    <w:rsid w:val="497E163D"/>
    <w:rsid w:val="4AAC6E25"/>
    <w:rsid w:val="4B072BB5"/>
    <w:rsid w:val="4B076E02"/>
    <w:rsid w:val="4B6963AE"/>
    <w:rsid w:val="4DA849CA"/>
    <w:rsid w:val="50201844"/>
    <w:rsid w:val="54133025"/>
    <w:rsid w:val="54E40942"/>
    <w:rsid w:val="553B0026"/>
    <w:rsid w:val="55A9782C"/>
    <w:rsid w:val="565F3DA6"/>
    <w:rsid w:val="5A405C9C"/>
    <w:rsid w:val="5DB336CC"/>
    <w:rsid w:val="5E273498"/>
    <w:rsid w:val="5E68756F"/>
    <w:rsid w:val="5ED47400"/>
    <w:rsid w:val="5F591907"/>
    <w:rsid w:val="60CA1E68"/>
    <w:rsid w:val="634B5B7B"/>
    <w:rsid w:val="639761DB"/>
    <w:rsid w:val="69BD0BA1"/>
    <w:rsid w:val="6B545EA4"/>
    <w:rsid w:val="6DCC18C9"/>
    <w:rsid w:val="6DD81A91"/>
    <w:rsid w:val="6E3E158E"/>
    <w:rsid w:val="6E7C23C0"/>
    <w:rsid w:val="6F61253E"/>
    <w:rsid w:val="72BF0DF2"/>
    <w:rsid w:val="73CE7C3E"/>
    <w:rsid w:val="749456DF"/>
    <w:rsid w:val="75D2623E"/>
    <w:rsid w:val="76243CAD"/>
    <w:rsid w:val="76A46562"/>
    <w:rsid w:val="76BE2727"/>
    <w:rsid w:val="77690D09"/>
    <w:rsid w:val="77FB5E7B"/>
    <w:rsid w:val="785C77E5"/>
    <w:rsid w:val="7C080FCC"/>
    <w:rsid w:val="7CBA5C87"/>
    <w:rsid w:val="7CF7002C"/>
    <w:rsid w:val="7D0F01CB"/>
    <w:rsid w:val="7F36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kern w:val="2"/>
      <w:sz w:val="28"/>
      <w:szCs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sz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kern w:val="0"/>
      <w:sz w:val="27"/>
      <w:szCs w:val="27"/>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99"/>
    <w:pPr>
      <w:spacing w:before="120"/>
    </w:pPr>
    <w:rPr>
      <w:rFonts w:ascii="Arial" w:hAnsi="Arial"/>
      <w:bCs/>
    </w:rPr>
  </w:style>
  <w:style w:type="paragraph" w:styleId="5">
    <w:name w:val="Body Text"/>
    <w:basedOn w:val="1"/>
    <w:qFormat/>
    <w:uiPriority w:val="1"/>
    <w:rPr>
      <w:rFonts w:ascii="宋体" w:hAnsi="宋体" w:cs="宋体"/>
      <w:sz w:val="24"/>
      <w:szCs w:val="24"/>
      <w:lang w:val="zh-CN" w:bidi="zh-CN"/>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Emphasis"/>
    <w:basedOn w:val="13"/>
    <w:qFormat/>
    <w:uiPriority w:val="0"/>
    <w:rPr>
      <w:i/>
    </w:rPr>
  </w:style>
  <w:style w:type="character" w:customStyle="1" w:styleId="17">
    <w:name w:val="font21"/>
    <w:basedOn w:val="13"/>
    <w:qFormat/>
    <w:uiPriority w:val="0"/>
    <w:rPr>
      <w:rFonts w:ascii="宋体" w:hAnsi="宋体" w:eastAsia="宋体" w:cs="宋体"/>
      <w:color w:val="000000"/>
      <w:sz w:val="26"/>
      <w:szCs w:val="26"/>
      <w:u w:val="none"/>
    </w:rPr>
  </w:style>
  <w:style w:type="paragraph" w:customStyle="1" w:styleId="18">
    <w:name w:val="Default"/>
    <w:qFormat/>
    <w:uiPriority w:val="99"/>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19">
    <w:name w:val="正文（缩进）"/>
    <w:basedOn w:val="1"/>
    <w:qFormat/>
    <w:uiPriority w:val="0"/>
    <w:pPr>
      <w:spacing w:beforeLines="50" w:afterLines="50"/>
      <w:ind w:firstLine="480"/>
    </w:pPr>
    <w:rPr>
      <w:sz w:val="24"/>
      <w:szCs w:val="24"/>
    </w:rPr>
  </w:style>
  <w:style w:type="paragraph" w:customStyle="1" w:styleId="20">
    <w:name w:val="Heading2"/>
    <w:basedOn w:val="1"/>
    <w:next w:val="1"/>
    <w:qFormat/>
    <w:uiPriority w:val="99"/>
    <w:pPr>
      <w:keepNext/>
      <w:keepLines/>
      <w:spacing w:before="260" w:after="260" w:line="413" w:lineRule="auto"/>
      <w:ind w:firstLine="628"/>
      <w:jc w:val="center"/>
    </w:pPr>
    <w:rPr>
      <w:rFonts w:ascii="Arial" w:hAnsi="Arial" w:eastAsia="黑体"/>
      <w:sz w:val="32"/>
      <w:szCs w:val="20"/>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16</Pages>
  <Words>1697</Words>
  <Characters>1888</Characters>
  <Lines>42</Lines>
  <Paragraphs>11</Paragraphs>
  <TotalTime>7</TotalTime>
  <ScaleCrop>false</ScaleCrop>
  <LinksUpToDate>false</LinksUpToDate>
  <CharactersWithSpaces>2095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2026-01-05T11:11:00Z</dcterms:created>
  <dc:creator>省局整顿办</dc:creator>
  <cp:lastModifiedBy>用户1</cp:lastModifiedBy>
  <cp:lastPrinted>2026-06-10T06:36:00Z</cp:lastPrinted>
  <dcterms:modified xsi:type="dcterms:W3CDTF">2026-06-11T06:51:05Z</dcterms:modified>
  <dc:title>评审组合议最终结果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eyJoZGlkIjoiNGY1MGFlYTA1NmIwNzYyZDZkZmQ5NmZjOTAyMDBjNjUiLCJ1c2VySWQiOiIyNDczODAzNDgifQ==</vt:lpwstr>
  </property>
  <property fmtid="{D5CDD505-2E9C-101B-9397-08002B2CF9AE}" pid="3" name="KSOProductBuildVer">
    <vt:lpwstr>2052-12.1.0.26895</vt:lpwstr>
  </property>
  <property fmtid="{D5CDD505-2E9C-101B-9397-08002B2CF9AE}" pid="4" name="ICV">
    <vt:lpwstr>307EB9F389DA4AFEA2B66EDDBFC2DA04_13</vt:lpwstr>
  </property>
</Properties>
</file>