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ABC8F">
      <w:pPr>
        <w:jc w:val="center"/>
        <w:rPr>
          <w:rFonts w:hint="eastAsia" w:ascii="华文细黑" w:hAnsi="华文细黑" w:eastAsia="华文细黑"/>
          <w:spacing w:val="240"/>
          <w:sz w:val="84"/>
          <w:szCs w:val="84"/>
        </w:rPr>
      </w:pPr>
    </w:p>
    <w:p w14:paraId="39DDEB46">
      <w:pPr>
        <w:jc w:val="center"/>
        <w:rPr>
          <w:rFonts w:hint="eastAsia" w:ascii="华文细黑" w:hAnsi="华文细黑" w:eastAsia="华文细黑"/>
          <w:spacing w:val="240"/>
          <w:sz w:val="84"/>
          <w:szCs w:val="84"/>
        </w:rPr>
      </w:pPr>
    </w:p>
    <w:p w14:paraId="6EC8B1FA">
      <w:pPr>
        <w:jc w:val="center"/>
        <w:rPr>
          <w:rFonts w:hint="eastAsia" w:asciiTheme="majorEastAsia" w:hAnsiTheme="majorEastAsia" w:eastAsiaTheme="majorEastAsia" w:cstheme="majorEastAsia"/>
          <w:spacing w:val="240"/>
          <w:sz w:val="84"/>
          <w:szCs w:val="84"/>
        </w:rPr>
      </w:pPr>
      <w:r>
        <w:rPr>
          <w:rFonts w:hint="eastAsia" w:asciiTheme="majorEastAsia" w:hAnsiTheme="majorEastAsia" w:eastAsiaTheme="majorEastAsia" w:cstheme="majorEastAsia"/>
          <w:spacing w:val="240"/>
          <w:sz w:val="84"/>
          <w:szCs w:val="84"/>
        </w:rPr>
        <w:t>评标报告</w:t>
      </w:r>
    </w:p>
    <w:p w14:paraId="5D80EF29">
      <w:pPr>
        <w:jc w:val="center"/>
        <w:rPr>
          <w:rFonts w:hint="eastAsia" w:ascii="华文细黑" w:hAnsi="华文细黑" w:eastAsia="华文细黑"/>
          <w:spacing w:val="60"/>
          <w:sz w:val="32"/>
          <w:szCs w:val="32"/>
        </w:rPr>
      </w:pPr>
    </w:p>
    <w:p w14:paraId="42EEB68C">
      <w:pPr>
        <w:keepNext w:val="0"/>
        <w:keepLines w:val="0"/>
        <w:pageBreakBefore w:val="0"/>
        <w:widowControl w:val="0"/>
        <w:kinsoku/>
        <w:wordWrap/>
        <w:overflowPunct/>
        <w:topLinePunct w:val="0"/>
        <w:autoSpaceDE/>
        <w:autoSpaceDN/>
        <w:bidi w:val="0"/>
        <w:adjustRightInd/>
        <w:snapToGrid/>
        <w:spacing w:line="800" w:lineRule="exact"/>
        <w:ind w:left="1960" w:leftChars="100" w:hanging="1680" w:hangingChars="600"/>
        <w:textAlignment w:val="auto"/>
        <w:rPr>
          <w:rFonts w:hint="eastAsia" w:ascii="宋体" w:hAnsi="宋体" w:eastAsia="宋体" w:cs="宋体"/>
          <w:b w:val="0"/>
          <w:bCs w:val="0"/>
          <w:sz w:val="28"/>
          <w:szCs w:val="28"/>
          <w:lang w:val="en-US" w:eastAsia="zh-CN"/>
        </w:rPr>
      </w:pPr>
    </w:p>
    <w:p w14:paraId="431780F1">
      <w:pPr>
        <w:keepNext w:val="0"/>
        <w:keepLines w:val="0"/>
        <w:pageBreakBefore w:val="0"/>
        <w:widowControl w:val="0"/>
        <w:kinsoku/>
        <w:wordWrap/>
        <w:overflowPunct/>
        <w:topLinePunct w:val="0"/>
        <w:autoSpaceDE/>
        <w:autoSpaceDN/>
        <w:bidi w:val="0"/>
        <w:adjustRightInd/>
        <w:snapToGrid/>
        <w:spacing w:line="800" w:lineRule="exact"/>
        <w:ind w:left="1960" w:leftChars="100" w:hanging="1680" w:hangingChars="600"/>
        <w:textAlignment w:val="auto"/>
        <w:rPr>
          <w:rFonts w:hint="eastAsia" w:ascii="宋体" w:hAnsi="宋体" w:eastAsia="宋体" w:cs="宋体"/>
          <w:b w:val="0"/>
          <w:bCs w:val="0"/>
          <w:sz w:val="28"/>
          <w:szCs w:val="28"/>
          <w:lang w:val="en-US" w:eastAsia="zh-CN"/>
        </w:rPr>
      </w:pPr>
    </w:p>
    <w:p w14:paraId="01DC6D3B">
      <w:pPr>
        <w:keepNext w:val="0"/>
        <w:keepLines w:val="0"/>
        <w:pageBreakBefore w:val="0"/>
        <w:widowControl w:val="0"/>
        <w:kinsoku/>
        <w:wordWrap/>
        <w:overflowPunct/>
        <w:topLinePunct w:val="0"/>
        <w:autoSpaceDE/>
        <w:autoSpaceDN/>
        <w:bidi w:val="0"/>
        <w:adjustRightInd/>
        <w:snapToGrid/>
        <w:spacing w:line="800" w:lineRule="exact"/>
        <w:ind w:left="1960" w:leftChars="100" w:hanging="1680" w:hangingChars="600"/>
        <w:textAlignment w:val="auto"/>
        <w:rPr>
          <w:rFonts w:hint="eastAsia" w:ascii="宋体" w:hAnsi="宋体" w:eastAsia="宋体" w:cs="宋体"/>
          <w:b w:val="0"/>
          <w:bCs w:val="0"/>
          <w:sz w:val="28"/>
          <w:szCs w:val="28"/>
          <w:lang w:val="en-US" w:eastAsia="zh-CN"/>
        </w:rPr>
      </w:pPr>
    </w:p>
    <w:p w14:paraId="3097F691">
      <w:pPr>
        <w:keepNext w:val="0"/>
        <w:keepLines w:val="0"/>
        <w:pageBreakBefore w:val="0"/>
        <w:widowControl w:val="0"/>
        <w:kinsoku/>
        <w:wordWrap/>
        <w:overflowPunct/>
        <w:topLinePunct w:val="0"/>
        <w:autoSpaceDE/>
        <w:autoSpaceDN/>
        <w:bidi w:val="0"/>
        <w:adjustRightInd/>
        <w:snapToGrid/>
        <w:spacing w:line="800" w:lineRule="exact"/>
        <w:ind w:left="1960" w:leftChars="100" w:hanging="1680" w:hangingChars="600"/>
        <w:textAlignment w:val="auto"/>
        <w:rPr>
          <w:rFonts w:hint="eastAsia" w:ascii="宋体" w:hAnsi="宋体" w:eastAsia="宋体" w:cs="宋体"/>
          <w:b w:val="0"/>
          <w:bCs w:val="0"/>
          <w:sz w:val="28"/>
          <w:szCs w:val="28"/>
          <w:lang w:val="en-US" w:eastAsia="zh-CN"/>
        </w:rPr>
      </w:pPr>
    </w:p>
    <w:p w14:paraId="13CAA5A2">
      <w:pPr>
        <w:keepNext w:val="0"/>
        <w:keepLines w:val="0"/>
        <w:pageBreakBefore w:val="0"/>
        <w:widowControl w:val="0"/>
        <w:kinsoku/>
        <w:wordWrap/>
        <w:overflowPunct/>
        <w:topLinePunct w:val="0"/>
        <w:autoSpaceDE/>
        <w:autoSpaceDN/>
        <w:bidi w:val="0"/>
        <w:adjustRightInd/>
        <w:snapToGrid/>
        <w:spacing w:line="800" w:lineRule="exact"/>
        <w:ind w:left="1960" w:leftChars="400" w:hanging="840" w:hangingChars="300"/>
        <w:jc w:val="left"/>
        <w:textAlignment w:val="auto"/>
        <w:rPr>
          <w:rFonts w:hint="default" w:ascii="宋体" w:hAnsi="宋体" w:eastAsia="宋体" w:cs="宋体"/>
          <w:b w:val="0"/>
          <w:bCs w:val="0"/>
          <w:sz w:val="28"/>
          <w:szCs w:val="28"/>
          <w:u w:val="single"/>
          <w:lang w:val="en-US" w:eastAsia="zh-CN"/>
        </w:rPr>
      </w:pPr>
      <w:r>
        <w:rPr>
          <w:rFonts w:hint="eastAsia" w:ascii="宋体" w:hAnsi="宋体" w:eastAsia="宋体" w:cs="宋体"/>
          <w:b w:val="0"/>
          <w:bCs w:val="0"/>
          <w:sz w:val="28"/>
          <w:szCs w:val="28"/>
          <w:lang w:val="en-US" w:eastAsia="zh-CN"/>
        </w:rPr>
        <w:t>招标人</w:t>
      </w:r>
      <w:r>
        <w:rPr>
          <w:rFonts w:hint="eastAsia" w:ascii="宋体" w:hAnsi="宋体" w:eastAsia="宋体" w:cs="宋体"/>
          <w:b w:val="0"/>
          <w:bCs w:val="0"/>
          <w:sz w:val="28"/>
          <w:szCs w:val="28"/>
        </w:rPr>
        <w:t>：</w:t>
      </w:r>
      <w:r>
        <w:rPr>
          <w:rFonts w:hint="eastAsia" w:ascii="宋体" w:hAnsi="宋体" w:eastAsia="宋体" w:cs="宋体"/>
          <w:b w:val="0"/>
          <w:bCs w:val="0"/>
          <w:sz w:val="28"/>
          <w:szCs w:val="28"/>
          <w:lang w:val="en"/>
        </w:rPr>
        <w:t>江山里熙岸小区</w:t>
      </w:r>
      <w:r>
        <w:rPr>
          <w:rFonts w:hint="eastAsia" w:ascii="宋体" w:hAnsi="宋体" w:eastAsia="宋体" w:cs="宋体"/>
          <w:b w:val="0"/>
          <w:bCs w:val="0"/>
          <w:sz w:val="28"/>
          <w:szCs w:val="28"/>
          <w:lang w:val="en-US" w:eastAsia="zh-CN"/>
        </w:rPr>
        <w:t>业主委员会</w:t>
      </w:r>
    </w:p>
    <w:p w14:paraId="23E5F757">
      <w:pPr>
        <w:keepNext w:val="0"/>
        <w:keepLines w:val="0"/>
        <w:pageBreakBefore w:val="0"/>
        <w:widowControl w:val="0"/>
        <w:tabs>
          <w:tab w:val="left" w:pos="6935"/>
        </w:tabs>
        <w:kinsoku/>
        <w:wordWrap/>
        <w:overflowPunct/>
        <w:topLinePunct w:val="0"/>
        <w:autoSpaceDE/>
        <w:autoSpaceDN/>
        <w:bidi w:val="0"/>
        <w:adjustRightInd/>
        <w:snapToGrid/>
        <w:spacing w:line="800" w:lineRule="exact"/>
        <w:ind w:firstLine="1120" w:firstLineChars="400"/>
        <w:jc w:val="left"/>
        <w:textAlignment w:val="auto"/>
        <w:rPr>
          <w:rFonts w:hint="eastAsia" w:ascii="宋体" w:hAnsi="宋体" w:eastAsia="宋体" w:cs="宋体"/>
          <w:b w:val="0"/>
          <w:bCs w:val="0"/>
          <w:color w:val="auto"/>
          <w:kern w:val="2"/>
          <w:sz w:val="28"/>
          <w:szCs w:val="28"/>
          <w:highlight w:val="none"/>
          <w:u w:val="none"/>
          <w:lang w:val="en-US" w:eastAsia="zh-CN"/>
        </w:rPr>
      </w:pPr>
      <w:r>
        <w:rPr>
          <w:rFonts w:hint="eastAsia" w:ascii="宋体" w:hAnsi="宋体" w:eastAsia="宋体" w:cs="宋体"/>
          <w:b w:val="0"/>
          <w:bCs w:val="0"/>
          <w:sz w:val="28"/>
          <w:szCs w:val="28"/>
        </w:rPr>
        <w:t>项目名称：江山里熙岸小区 （住宅小区）物业服务</w:t>
      </w:r>
      <w:r>
        <w:rPr>
          <w:rFonts w:hint="eastAsia" w:ascii="宋体" w:hAnsi="宋体" w:eastAsia="宋体" w:cs="宋体"/>
          <w:b w:val="0"/>
          <w:bCs w:val="0"/>
          <w:sz w:val="28"/>
          <w:szCs w:val="28"/>
          <w:lang w:val="en-US" w:eastAsia="zh-CN"/>
        </w:rPr>
        <w:t>项目</w:t>
      </w:r>
    </w:p>
    <w:p w14:paraId="18799804">
      <w:pPr>
        <w:pStyle w:val="8"/>
        <w:ind w:left="0" w:leftChars="0" w:firstLine="1120" w:firstLineChars="400"/>
        <w:jc w:val="left"/>
        <w:rPr>
          <w:rFonts w:hint="eastAsia" w:ascii="宋体" w:hAnsi="宋体" w:eastAsia="宋体" w:cs="宋体"/>
          <w:b w:val="0"/>
          <w:bCs w:val="0"/>
          <w:color w:val="auto"/>
          <w:kern w:val="2"/>
          <w:sz w:val="28"/>
          <w:szCs w:val="28"/>
          <w:highlight w:val="none"/>
          <w:u w:val="none"/>
          <w:lang w:val="en-US" w:eastAsia="zh-CN"/>
        </w:rPr>
        <w:sectPr>
          <w:pgSz w:w="11906" w:h="16838"/>
          <w:pgMar w:top="1440" w:right="1080" w:bottom="1440" w:left="1080" w:header="851" w:footer="992" w:gutter="0"/>
          <w:cols w:space="425" w:num="1"/>
          <w:docGrid w:type="lines" w:linePitch="312" w:charSpace="0"/>
        </w:sectPr>
      </w:pPr>
      <w:r>
        <w:rPr>
          <w:rFonts w:hint="eastAsia" w:ascii="宋体" w:hAnsi="宋体" w:eastAsia="宋体" w:cs="宋体"/>
          <w:b w:val="0"/>
          <w:bCs w:val="0"/>
          <w:color w:val="auto"/>
          <w:kern w:val="2"/>
          <w:sz w:val="28"/>
          <w:szCs w:val="28"/>
          <w:highlight w:val="none"/>
          <w:u w:val="none"/>
          <w:lang w:val="en-US" w:eastAsia="zh-CN"/>
        </w:rPr>
        <w:t>评审地点：赣州市森聚工程造价咨询有限公司评标室</w:t>
      </w:r>
    </w:p>
    <w:p w14:paraId="52CEDDAC">
      <w:pPr>
        <w:spacing w:line="560" w:lineRule="exact"/>
        <w:ind w:firstLine="320" w:firstLineChars="100"/>
        <w:rPr>
          <w:rStyle w:val="9"/>
          <w:rFonts w:ascii="宋体" w:hAnsi="宋体" w:eastAsia="黑体" w:cs="黑体"/>
          <w:b w:val="0"/>
          <w:bCs/>
          <w:color w:val="000000" w:themeColor="text1"/>
          <w:highlight w:val="none"/>
          <w14:textFill>
            <w14:solidFill>
              <w14:schemeClr w14:val="tx1"/>
            </w14:solidFill>
          </w14:textFill>
        </w:rPr>
      </w:pPr>
      <w:r>
        <w:rPr>
          <w:rStyle w:val="9"/>
          <w:rFonts w:hint="eastAsia" w:ascii="宋体" w:hAnsi="宋体" w:eastAsia="黑体" w:cs="黑体"/>
          <w:b w:val="0"/>
          <w:bCs/>
          <w:color w:val="000000" w:themeColor="text1"/>
          <w:highlight w:val="none"/>
          <w14:textFill>
            <w14:solidFill>
              <w14:schemeClr w14:val="tx1"/>
            </w14:solidFill>
          </w14:textFill>
        </w:rPr>
        <w:t>一、概况</w:t>
      </w:r>
    </w:p>
    <w:p w14:paraId="4D648E11">
      <w:pPr>
        <w:spacing w:line="560" w:lineRule="exact"/>
        <w:ind w:firstLine="640" w:firstLineChars="200"/>
        <w:rPr>
          <w:rFonts w:ascii="宋体" w:hAnsi="宋体" w:eastAsia="楷体_GB2312" w:cs="楷体_GB2312"/>
          <w:b w:val="0"/>
          <w:bCs/>
          <w:color w:val="000000" w:themeColor="text1"/>
          <w:kern w:val="1"/>
          <w:sz w:val="32"/>
          <w:szCs w:val="32"/>
          <w:highlight w:val="none"/>
          <w14:textFill>
            <w14:solidFill>
              <w14:schemeClr w14:val="tx1"/>
            </w14:solidFill>
          </w14:textFill>
        </w:rPr>
      </w:pPr>
      <w:r>
        <w:rPr>
          <w:rFonts w:hint="eastAsia" w:ascii="宋体" w:hAnsi="宋体" w:eastAsia="楷体_GB2312" w:cs="楷体_GB2312"/>
          <w:b w:val="0"/>
          <w:bCs/>
          <w:color w:val="000000" w:themeColor="text1"/>
          <w:sz w:val="32"/>
          <w:szCs w:val="32"/>
          <w:highlight w:val="none"/>
          <w:shd w:val="clear" w:color="auto" w:fill="FFFFFF"/>
          <w:lang w:bidi="ar"/>
          <w14:textFill>
            <w14:solidFill>
              <w14:schemeClr w14:val="tx1"/>
            </w14:solidFill>
          </w14:textFill>
        </w:rPr>
        <w:t>（一）项目概况</w:t>
      </w:r>
    </w:p>
    <w:p w14:paraId="651B99F2">
      <w:pPr>
        <w:wordWrap w:val="0"/>
        <w:spacing w:after="120" w:afterLines="50" w:line="560" w:lineRule="exact"/>
        <w:ind w:firstLine="640" w:firstLineChars="200"/>
        <w:rPr>
          <w:rFonts w:ascii="宋体" w:hAnsi="宋体" w:eastAsia="仿宋_GB2312" w:cs="仿宋_GB2312"/>
          <w:b w:val="0"/>
          <w:bCs/>
          <w:color w:val="000000" w:themeColor="text1"/>
          <w:sz w:val="32"/>
          <w:szCs w:val="32"/>
          <w:highlight w:val="none"/>
          <w14:textFill>
            <w14:solidFill>
              <w14:schemeClr w14:val="tx1"/>
            </w14:solidFill>
          </w14:textFill>
        </w:rPr>
      </w:pPr>
      <w:r>
        <w:rPr>
          <w:rFonts w:hint="eastAsia" w:ascii="宋体" w:hAnsi="宋体" w:eastAsia="仿宋_GB2312" w:cs="仿宋_GB2312"/>
          <w:b w:val="0"/>
          <w:bCs/>
          <w:color w:val="000000" w:themeColor="text1"/>
          <w:sz w:val="32"/>
          <w:szCs w:val="32"/>
          <w:highlight w:val="none"/>
          <w:lang w:eastAsia="zh-Hans"/>
          <w14:textFill>
            <w14:solidFill>
              <w14:schemeClr w14:val="tx1"/>
            </w14:solidFill>
          </w14:textFill>
        </w:rPr>
        <w:t>位于</w:t>
      </w:r>
      <w:r>
        <w:rPr>
          <w:rFonts w:hint="eastAsia" w:ascii="宋体" w:hAnsi="宋体" w:eastAsia="仿宋_GB2312" w:cs="仿宋_GB2312"/>
          <w:b w:val="0"/>
          <w:bCs/>
          <w:color w:val="000000" w:themeColor="text1"/>
          <w:sz w:val="32"/>
          <w:szCs w:val="32"/>
          <w:highlight w:val="none"/>
          <w:u w:val="single"/>
          <w14:textFill>
            <w14:solidFill>
              <w14:schemeClr w14:val="tx1"/>
            </w14:solidFill>
          </w14:textFill>
        </w:rPr>
        <w:t xml:space="preserve"> 赣州市章贡区梅关大道36号 </w:t>
      </w:r>
      <w:r>
        <w:rPr>
          <w:rFonts w:hint="eastAsia" w:ascii="宋体" w:hAnsi="宋体" w:eastAsia="仿宋_GB2312" w:cs="仿宋_GB2312"/>
          <w:b w:val="0"/>
          <w:bCs/>
          <w:color w:val="000000" w:themeColor="text1"/>
          <w:sz w:val="32"/>
          <w:szCs w:val="32"/>
          <w:highlight w:val="none"/>
          <w:lang w:eastAsia="zh-Hans"/>
          <w14:textFill>
            <w14:solidFill>
              <w14:schemeClr w14:val="tx1"/>
            </w14:solidFill>
          </w14:textFill>
        </w:rPr>
        <w:t>（项目地点）的</w:t>
      </w:r>
      <w:r>
        <w:rPr>
          <w:rFonts w:hint="eastAsia" w:ascii="宋体" w:hAnsi="宋体" w:eastAsia="仿宋_GB2312" w:cs="仿宋_GB2312"/>
          <w:b w:val="0"/>
          <w:bCs/>
          <w:color w:val="000000" w:themeColor="text1"/>
          <w:sz w:val="32"/>
          <w:szCs w:val="32"/>
          <w:highlight w:val="none"/>
          <w:u w:val="single"/>
          <w14:textFill>
            <w14:solidFill>
              <w14:schemeClr w14:val="tx1"/>
            </w14:solidFill>
          </w14:textFill>
        </w:rPr>
        <w:t xml:space="preserve">  江山里熙岸小区（住宅小区）物业服务</w:t>
      </w:r>
      <w:r>
        <w:rPr>
          <w:rFonts w:hint="eastAsia" w:ascii="宋体" w:hAnsi="宋体" w:eastAsia="仿宋_GB2312" w:cs="仿宋_GB2312"/>
          <w:b w:val="0"/>
          <w:bCs/>
          <w:color w:val="000000" w:themeColor="text1"/>
          <w:sz w:val="32"/>
          <w:szCs w:val="32"/>
          <w:highlight w:val="none"/>
          <w:u w:val="single"/>
          <w:lang w:val="en-US" w:eastAsia="zh-CN"/>
          <w14:textFill>
            <w14:solidFill>
              <w14:schemeClr w14:val="tx1"/>
            </w14:solidFill>
          </w14:textFill>
        </w:rPr>
        <w:t>项目</w:t>
      </w:r>
      <w:r>
        <w:rPr>
          <w:rFonts w:hint="eastAsia" w:ascii="宋体" w:hAnsi="宋体" w:eastAsia="仿宋_GB2312" w:cs="仿宋_GB2312"/>
          <w:b w:val="0"/>
          <w:bCs/>
          <w:color w:val="000000" w:themeColor="text1"/>
          <w:sz w:val="32"/>
          <w:szCs w:val="32"/>
          <w:highlight w:val="none"/>
          <w:u w:val="single"/>
          <w14:textFill>
            <w14:solidFill>
              <w14:schemeClr w14:val="tx1"/>
            </w14:solidFill>
          </w14:textFill>
        </w:rPr>
        <w:t xml:space="preserve"> </w:t>
      </w:r>
      <w:r>
        <w:rPr>
          <w:rFonts w:hint="eastAsia" w:ascii="宋体" w:hAnsi="宋体" w:eastAsia="仿宋_GB2312" w:cs="仿宋_GB2312"/>
          <w:b w:val="0"/>
          <w:bCs/>
          <w:color w:val="000000" w:themeColor="text1"/>
          <w:sz w:val="32"/>
          <w:szCs w:val="32"/>
          <w:highlight w:val="none"/>
          <w14:textFill>
            <w14:solidFill>
              <w14:schemeClr w14:val="tx1"/>
            </w14:solidFill>
          </w14:textFill>
        </w:rPr>
        <w:t xml:space="preserve"> </w:t>
      </w:r>
      <w:r>
        <w:rPr>
          <w:rFonts w:hint="eastAsia" w:ascii="宋体" w:hAnsi="宋体" w:eastAsia="仿宋_GB2312" w:cs="仿宋_GB2312"/>
          <w:b w:val="0"/>
          <w:bCs/>
          <w:color w:val="000000" w:themeColor="text1"/>
          <w:sz w:val="32"/>
          <w:szCs w:val="32"/>
          <w:highlight w:val="none"/>
          <w:lang w:eastAsia="zh-Hans"/>
          <w14:textFill>
            <w14:solidFill>
              <w14:schemeClr w14:val="tx1"/>
            </w14:solidFill>
          </w14:textFill>
        </w:rPr>
        <w:t>（项目名称）</w:t>
      </w:r>
      <w:r>
        <w:rPr>
          <w:rFonts w:hint="eastAsia" w:ascii="宋体" w:hAnsi="宋体" w:eastAsia="仿宋_GB2312" w:cs="仿宋_GB2312"/>
          <w:b w:val="0"/>
          <w:bCs/>
          <w:color w:val="000000" w:themeColor="text1"/>
          <w:sz w:val="32"/>
          <w:szCs w:val="32"/>
          <w:highlight w:val="none"/>
          <w14:textFill>
            <w14:solidFill>
              <w14:schemeClr w14:val="tx1"/>
            </w14:solidFill>
          </w14:textFill>
        </w:rPr>
        <w:t>相关情况如下表：</w:t>
      </w:r>
    </w:p>
    <w:tbl>
      <w:tblPr>
        <w:tblStyle w:val="4"/>
        <w:tblW w:w="9415" w:type="dxa"/>
        <w:tblInd w:w="-226" w:type="dxa"/>
        <w:tblLayout w:type="fixed"/>
        <w:tblCellMar>
          <w:top w:w="0" w:type="dxa"/>
          <w:left w:w="108" w:type="dxa"/>
          <w:bottom w:w="0" w:type="dxa"/>
          <w:right w:w="108" w:type="dxa"/>
        </w:tblCellMar>
      </w:tblPr>
      <w:tblGrid>
        <w:gridCol w:w="1126"/>
        <w:gridCol w:w="1910"/>
        <w:gridCol w:w="1498"/>
        <w:gridCol w:w="1552"/>
        <w:gridCol w:w="1847"/>
        <w:gridCol w:w="1482"/>
      </w:tblGrid>
      <w:tr w14:paraId="3FC94A1D">
        <w:tblPrEx>
          <w:tblCellMar>
            <w:top w:w="0" w:type="dxa"/>
            <w:left w:w="108" w:type="dxa"/>
            <w:bottom w:w="0" w:type="dxa"/>
            <w:right w:w="108" w:type="dxa"/>
          </w:tblCellMar>
        </w:tblPrEx>
        <w:trPr>
          <w:cantSplit/>
          <w:trHeight w:val="567" w:hRule="atLeast"/>
        </w:trPr>
        <w:tc>
          <w:tcPr>
            <w:tcW w:w="1126" w:type="dxa"/>
            <w:tcBorders>
              <w:top w:val="single" w:color="000000" w:sz="4" w:space="0"/>
              <w:left w:val="single" w:color="000000" w:sz="4" w:space="0"/>
              <w:bottom w:val="single" w:color="000000" w:sz="4" w:space="0"/>
              <w:right w:val="single" w:color="000000" w:sz="4" w:space="0"/>
            </w:tcBorders>
            <w:vAlign w:val="center"/>
          </w:tcPr>
          <w:p w14:paraId="468250EB">
            <w:pPr>
              <w:spacing w:line="360" w:lineRule="exact"/>
              <w:jc w:val="center"/>
              <w:rPr>
                <w:rFonts w:ascii="宋体" w:hAnsi="宋体" w:eastAsia="黑体" w:cs="黑体"/>
                <w:b w:val="0"/>
                <w:bCs/>
                <w:color w:val="000000" w:themeColor="text1"/>
                <w:sz w:val="24"/>
                <w:highlight w:val="none"/>
                <w:lang w:eastAsia="zh-Hans"/>
                <w14:textFill>
                  <w14:solidFill>
                    <w14:schemeClr w14:val="tx1"/>
                  </w14:solidFill>
                </w14:textFill>
              </w:rPr>
            </w:pPr>
            <w:r>
              <w:rPr>
                <w:rFonts w:hint="eastAsia" w:ascii="宋体" w:hAnsi="宋体" w:eastAsia="黑体" w:cs="黑体"/>
                <w:b w:val="0"/>
                <w:bCs/>
                <w:color w:val="000000" w:themeColor="text1"/>
                <w:sz w:val="24"/>
                <w:highlight w:val="none"/>
                <w:lang w:eastAsia="zh-Hans"/>
                <w14:textFill>
                  <w14:solidFill>
                    <w14:schemeClr w14:val="tx1"/>
                  </w14:solidFill>
                </w14:textFill>
              </w:rPr>
              <w:t>序号</w:t>
            </w:r>
          </w:p>
        </w:tc>
        <w:tc>
          <w:tcPr>
            <w:tcW w:w="1910" w:type="dxa"/>
            <w:tcBorders>
              <w:top w:val="single" w:color="000000" w:sz="4" w:space="0"/>
              <w:left w:val="single" w:color="000000" w:sz="4" w:space="0"/>
              <w:bottom w:val="single" w:color="000000" w:sz="4" w:space="0"/>
              <w:right w:val="single" w:color="000000" w:sz="4" w:space="0"/>
            </w:tcBorders>
            <w:vAlign w:val="center"/>
          </w:tcPr>
          <w:p w14:paraId="44F38F46">
            <w:pPr>
              <w:spacing w:line="360" w:lineRule="exact"/>
              <w:jc w:val="center"/>
              <w:rPr>
                <w:rFonts w:ascii="宋体" w:hAnsi="宋体" w:eastAsia="黑体" w:cs="黑体"/>
                <w:b w:val="0"/>
                <w:bCs/>
                <w:color w:val="000000" w:themeColor="text1"/>
                <w:sz w:val="24"/>
                <w:highlight w:val="none"/>
                <w:lang w:eastAsia="zh-Hans"/>
                <w14:textFill>
                  <w14:solidFill>
                    <w14:schemeClr w14:val="tx1"/>
                  </w14:solidFill>
                </w14:textFill>
              </w:rPr>
            </w:pPr>
            <w:r>
              <w:rPr>
                <w:rFonts w:hint="eastAsia" w:ascii="宋体" w:hAnsi="宋体" w:eastAsia="黑体" w:cs="黑体"/>
                <w:b w:val="0"/>
                <w:bCs/>
                <w:color w:val="000000" w:themeColor="text1"/>
                <w:sz w:val="24"/>
                <w:highlight w:val="none"/>
                <w:lang w:eastAsia="zh-Hans"/>
                <w14:textFill>
                  <w14:solidFill>
                    <w14:schemeClr w14:val="tx1"/>
                  </w14:solidFill>
                </w14:textFill>
              </w:rPr>
              <w:t>内容</w:t>
            </w:r>
          </w:p>
        </w:tc>
        <w:tc>
          <w:tcPr>
            <w:tcW w:w="6379" w:type="dxa"/>
            <w:gridSpan w:val="4"/>
            <w:tcBorders>
              <w:top w:val="single" w:color="000000" w:sz="4" w:space="0"/>
              <w:left w:val="single" w:color="000000" w:sz="4" w:space="0"/>
              <w:bottom w:val="single" w:color="000000" w:sz="4" w:space="0"/>
              <w:right w:val="single" w:color="000000" w:sz="4" w:space="0"/>
            </w:tcBorders>
            <w:vAlign w:val="center"/>
          </w:tcPr>
          <w:p w14:paraId="01630CDE">
            <w:pPr>
              <w:spacing w:line="360" w:lineRule="exact"/>
              <w:jc w:val="center"/>
              <w:rPr>
                <w:rFonts w:ascii="宋体" w:hAnsi="宋体" w:eastAsia="黑体" w:cs="黑体"/>
                <w:b w:val="0"/>
                <w:bCs/>
                <w:color w:val="000000" w:themeColor="text1"/>
                <w:sz w:val="24"/>
                <w:highlight w:val="none"/>
                <w:lang w:eastAsia="zh-Hans"/>
                <w14:textFill>
                  <w14:solidFill>
                    <w14:schemeClr w14:val="tx1"/>
                  </w14:solidFill>
                </w14:textFill>
              </w:rPr>
            </w:pPr>
            <w:r>
              <w:rPr>
                <w:rFonts w:hint="eastAsia" w:ascii="宋体" w:hAnsi="宋体" w:eastAsia="黑体" w:cs="黑体"/>
                <w:b w:val="0"/>
                <w:bCs/>
                <w:color w:val="000000" w:themeColor="text1"/>
                <w:sz w:val="24"/>
                <w:highlight w:val="none"/>
                <w:lang w:eastAsia="zh-Hans"/>
                <w14:textFill>
                  <w14:solidFill>
                    <w14:schemeClr w14:val="tx1"/>
                  </w14:solidFill>
                </w14:textFill>
              </w:rPr>
              <w:t>相关数据资料</w:t>
            </w:r>
          </w:p>
        </w:tc>
      </w:tr>
      <w:tr w14:paraId="4812E1E2">
        <w:tblPrEx>
          <w:tblCellMar>
            <w:top w:w="0" w:type="dxa"/>
            <w:left w:w="108" w:type="dxa"/>
            <w:bottom w:w="0" w:type="dxa"/>
            <w:right w:w="108" w:type="dxa"/>
          </w:tblCellMar>
        </w:tblPrEx>
        <w:trPr>
          <w:cantSplit/>
          <w:trHeight w:val="454" w:hRule="atLeast"/>
        </w:trPr>
        <w:tc>
          <w:tcPr>
            <w:tcW w:w="1126" w:type="dxa"/>
            <w:tcBorders>
              <w:top w:val="single" w:color="000000" w:sz="4" w:space="0"/>
              <w:left w:val="single" w:color="000000" w:sz="4" w:space="0"/>
              <w:bottom w:val="single" w:color="000000" w:sz="4" w:space="0"/>
              <w:right w:val="single" w:color="000000" w:sz="4" w:space="0"/>
            </w:tcBorders>
            <w:vAlign w:val="center"/>
          </w:tcPr>
          <w:p w14:paraId="7C69E579">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r>
              <w:rPr>
                <w:rFonts w:hint="eastAsia" w:ascii="宋体" w:hAnsi="宋体" w:eastAsia="仿宋_GB2312" w:cs="仿宋_GB2312"/>
                <w:b w:val="0"/>
                <w:bCs/>
                <w:color w:val="000000" w:themeColor="text1"/>
                <w:sz w:val="24"/>
                <w:highlight w:val="none"/>
                <w:lang w:eastAsia="zh-Hans"/>
                <w14:textFill>
                  <w14:solidFill>
                    <w14:schemeClr w14:val="tx1"/>
                  </w14:solidFill>
                </w14:textFill>
              </w:rPr>
              <w:t>1</w:t>
            </w:r>
          </w:p>
        </w:tc>
        <w:tc>
          <w:tcPr>
            <w:tcW w:w="1910" w:type="dxa"/>
            <w:tcBorders>
              <w:top w:val="single" w:color="000000" w:sz="4" w:space="0"/>
              <w:left w:val="single" w:color="000000" w:sz="4" w:space="0"/>
              <w:bottom w:val="single" w:color="000000" w:sz="4" w:space="0"/>
              <w:right w:val="single" w:color="000000" w:sz="4" w:space="0"/>
            </w:tcBorders>
            <w:vAlign w:val="center"/>
          </w:tcPr>
          <w:p w14:paraId="18B58C5F">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r>
              <w:rPr>
                <w:rFonts w:hint="eastAsia" w:ascii="宋体" w:hAnsi="宋体" w:eastAsia="仿宋_GB2312" w:cs="仿宋_GB2312"/>
                <w:b w:val="0"/>
                <w:bCs/>
                <w:color w:val="000000" w:themeColor="text1"/>
                <w:sz w:val="24"/>
                <w:highlight w:val="none"/>
                <w:lang w:eastAsia="zh-Hans"/>
                <w14:textFill>
                  <w14:solidFill>
                    <w14:schemeClr w14:val="tx1"/>
                  </w14:solidFill>
                </w14:textFill>
              </w:rPr>
              <w:t>总占地面积</w:t>
            </w:r>
          </w:p>
        </w:tc>
        <w:tc>
          <w:tcPr>
            <w:tcW w:w="6379" w:type="dxa"/>
            <w:gridSpan w:val="4"/>
            <w:tcBorders>
              <w:top w:val="single" w:color="000000" w:sz="4" w:space="0"/>
              <w:left w:val="single" w:color="000000" w:sz="4" w:space="0"/>
              <w:bottom w:val="single" w:color="000000" w:sz="4" w:space="0"/>
              <w:right w:val="single" w:color="000000" w:sz="4" w:space="0"/>
            </w:tcBorders>
            <w:vAlign w:val="center"/>
          </w:tcPr>
          <w:p w14:paraId="1AAEB44C">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56424.95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r>
      <w:tr w14:paraId="14A3F8AE">
        <w:tblPrEx>
          <w:tblCellMar>
            <w:top w:w="0" w:type="dxa"/>
            <w:left w:w="108" w:type="dxa"/>
            <w:bottom w:w="0" w:type="dxa"/>
            <w:right w:w="108" w:type="dxa"/>
          </w:tblCellMar>
        </w:tblPrEx>
        <w:trPr>
          <w:cantSplit/>
          <w:trHeight w:val="557" w:hRule="atLeast"/>
        </w:trPr>
        <w:tc>
          <w:tcPr>
            <w:tcW w:w="1126" w:type="dxa"/>
            <w:tcBorders>
              <w:top w:val="single" w:color="000000" w:sz="4" w:space="0"/>
              <w:left w:val="single" w:color="000000" w:sz="4" w:space="0"/>
              <w:bottom w:val="single" w:color="000000" w:sz="4" w:space="0"/>
              <w:right w:val="single" w:color="000000" w:sz="4" w:space="0"/>
            </w:tcBorders>
            <w:vAlign w:val="center"/>
          </w:tcPr>
          <w:p w14:paraId="67DC63D4">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r>
              <w:rPr>
                <w:rFonts w:hint="eastAsia" w:ascii="宋体" w:hAnsi="宋体" w:eastAsia="仿宋_GB2312" w:cs="仿宋_GB2312"/>
                <w:b w:val="0"/>
                <w:bCs/>
                <w:color w:val="000000" w:themeColor="text1"/>
                <w:sz w:val="24"/>
                <w:highlight w:val="none"/>
                <w:lang w:eastAsia="zh-Hans"/>
                <w14:textFill>
                  <w14:solidFill>
                    <w14:schemeClr w14:val="tx1"/>
                  </w14:solidFill>
                </w14:textFill>
              </w:rPr>
              <w:t>2</w:t>
            </w:r>
          </w:p>
        </w:tc>
        <w:tc>
          <w:tcPr>
            <w:tcW w:w="1910" w:type="dxa"/>
            <w:tcBorders>
              <w:top w:val="single" w:color="000000" w:sz="4" w:space="0"/>
              <w:left w:val="single" w:color="000000" w:sz="4" w:space="0"/>
              <w:bottom w:val="single" w:color="000000" w:sz="4" w:space="0"/>
              <w:right w:val="single" w:color="000000" w:sz="4" w:space="0"/>
            </w:tcBorders>
            <w:vAlign w:val="center"/>
          </w:tcPr>
          <w:p w14:paraId="78B4F327">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r>
              <w:rPr>
                <w:rFonts w:hint="eastAsia" w:ascii="宋体" w:hAnsi="宋体" w:eastAsia="仿宋_GB2312" w:cs="仿宋_GB2312"/>
                <w:b w:val="0"/>
                <w:bCs/>
                <w:color w:val="000000" w:themeColor="text1"/>
                <w:sz w:val="24"/>
                <w:highlight w:val="none"/>
                <w:lang w:eastAsia="zh-Hans"/>
                <w14:textFill>
                  <w14:solidFill>
                    <w14:schemeClr w14:val="tx1"/>
                  </w14:solidFill>
                </w14:textFill>
              </w:rPr>
              <w:t>总建筑面积</w:t>
            </w:r>
          </w:p>
        </w:tc>
        <w:tc>
          <w:tcPr>
            <w:tcW w:w="6379" w:type="dxa"/>
            <w:gridSpan w:val="4"/>
            <w:tcBorders>
              <w:top w:val="single" w:color="000000" w:sz="4" w:space="0"/>
              <w:left w:val="single" w:color="000000" w:sz="4" w:space="0"/>
              <w:bottom w:val="single" w:color="000000" w:sz="4" w:space="0"/>
              <w:right w:val="single" w:color="000000" w:sz="4" w:space="0"/>
            </w:tcBorders>
            <w:vAlign w:val="center"/>
          </w:tcPr>
          <w:p w14:paraId="36589BB8">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180721</w:t>
            </w:r>
            <w:r>
              <w:rPr>
                <w:rFonts w:hint="eastAsia" w:ascii="仿宋" w:hAnsi="仿宋" w:eastAsia="仿宋" w:cs="仿宋"/>
                <w:b w:val="0"/>
                <w:bCs/>
                <w:color w:val="000000" w:themeColor="text1"/>
                <w:sz w:val="24"/>
                <w:highlight w:val="none"/>
                <w:u w:val="single"/>
                <w:lang w:val="en-US" w:eastAsia="zh-CN"/>
                <w14:textFill>
                  <w14:solidFill>
                    <w14:schemeClr w14:val="tx1"/>
                  </w14:solidFill>
                </w14:textFill>
              </w:rPr>
              <w:t>.00</w:t>
            </w:r>
            <w:r>
              <w:rPr>
                <w:rFonts w:hint="eastAsia" w:ascii="仿宋" w:hAnsi="仿宋" w:eastAsia="仿宋" w:cs="仿宋"/>
                <w:b w:val="0"/>
                <w:bCs/>
                <w:color w:val="000000" w:themeColor="text1"/>
                <w:sz w:val="24"/>
                <w:highlight w:val="none"/>
                <w:u w:val="single"/>
                <w14:textFill>
                  <w14:solidFill>
                    <w14:schemeClr w14:val="tx1"/>
                  </w14:solidFill>
                </w14:textFill>
              </w:rPr>
              <w:t xml:space="preserve">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r>
      <w:tr w14:paraId="730B29FA">
        <w:tblPrEx>
          <w:tblCellMar>
            <w:top w:w="0" w:type="dxa"/>
            <w:left w:w="108" w:type="dxa"/>
            <w:bottom w:w="0" w:type="dxa"/>
            <w:right w:w="108" w:type="dxa"/>
          </w:tblCellMar>
        </w:tblPrEx>
        <w:trPr>
          <w:cantSplit/>
          <w:trHeight w:val="567" w:hRule="atLeast"/>
        </w:trPr>
        <w:tc>
          <w:tcPr>
            <w:tcW w:w="1126" w:type="dxa"/>
            <w:tcBorders>
              <w:top w:val="single" w:color="000000" w:sz="4" w:space="0"/>
              <w:left w:val="single" w:color="000000" w:sz="4" w:space="0"/>
              <w:bottom w:val="single" w:color="000000" w:sz="4" w:space="0"/>
              <w:right w:val="single" w:color="000000" w:sz="4" w:space="0"/>
            </w:tcBorders>
            <w:vAlign w:val="center"/>
          </w:tcPr>
          <w:p w14:paraId="69B7B2A6">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r>
              <w:rPr>
                <w:rFonts w:hint="eastAsia" w:ascii="宋体" w:hAnsi="宋体" w:eastAsia="仿宋_GB2312" w:cs="仿宋_GB2312"/>
                <w:b w:val="0"/>
                <w:bCs/>
                <w:color w:val="000000" w:themeColor="text1"/>
                <w:sz w:val="24"/>
                <w:highlight w:val="none"/>
                <w:lang w:eastAsia="zh-Hans"/>
                <w14:textFill>
                  <w14:solidFill>
                    <w14:schemeClr w14:val="tx1"/>
                  </w14:solidFill>
                </w14:textFill>
              </w:rPr>
              <w:t>3</w:t>
            </w:r>
          </w:p>
        </w:tc>
        <w:tc>
          <w:tcPr>
            <w:tcW w:w="1910" w:type="dxa"/>
            <w:tcBorders>
              <w:top w:val="single" w:color="000000" w:sz="4" w:space="0"/>
              <w:left w:val="single" w:color="000000" w:sz="4" w:space="0"/>
              <w:bottom w:val="single" w:color="000000" w:sz="4" w:space="0"/>
              <w:right w:val="single" w:color="000000" w:sz="4" w:space="0"/>
            </w:tcBorders>
            <w:vAlign w:val="center"/>
          </w:tcPr>
          <w:p w14:paraId="1DD56EDD">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r>
              <w:rPr>
                <w:rFonts w:hint="eastAsia" w:ascii="宋体" w:hAnsi="宋体" w:eastAsia="仿宋_GB2312" w:cs="仿宋_GB2312"/>
                <w:b w:val="0"/>
                <w:bCs/>
                <w:color w:val="000000" w:themeColor="text1"/>
                <w:sz w:val="24"/>
                <w:highlight w:val="none"/>
                <w:lang w:eastAsia="zh-Hans"/>
                <w14:textFill>
                  <w14:solidFill>
                    <w14:schemeClr w14:val="tx1"/>
                  </w14:solidFill>
                </w14:textFill>
              </w:rPr>
              <w:t>计容积率</w:t>
            </w:r>
          </w:p>
          <w:p w14:paraId="0E31A7F9">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r>
              <w:rPr>
                <w:rFonts w:hint="eastAsia" w:ascii="宋体" w:hAnsi="宋体" w:eastAsia="仿宋_GB2312" w:cs="仿宋_GB2312"/>
                <w:b w:val="0"/>
                <w:bCs/>
                <w:color w:val="000000" w:themeColor="text1"/>
                <w:sz w:val="24"/>
                <w:highlight w:val="none"/>
                <w:lang w:eastAsia="zh-Hans"/>
                <w14:textFill>
                  <w14:solidFill>
                    <w14:schemeClr w14:val="tx1"/>
                  </w14:solidFill>
                </w14:textFill>
              </w:rPr>
              <w:t>总建筑面积</w:t>
            </w:r>
          </w:p>
        </w:tc>
        <w:tc>
          <w:tcPr>
            <w:tcW w:w="6379" w:type="dxa"/>
            <w:gridSpan w:val="4"/>
            <w:tcBorders>
              <w:top w:val="single" w:color="000000" w:sz="4" w:space="0"/>
              <w:left w:val="single" w:color="000000" w:sz="4" w:space="0"/>
              <w:bottom w:val="single" w:color="000000" w:sz="4" w:space="0"/>
              <w:right w:val="single" w:color="000000" w:sz="4" w:space="0"/>
            </w:tcBorders>
            <w:vAlign w:val="center"/>
          </w:tcPr>
          <w:p w14:paraId="52DA1EFB">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r>
      <w:tr w14:paraId="6483DE2C">
        <w:tblPrEx>
          <w:tblCellMar>
            <w:top w:w="0" w:type="dxa"/>
            <w:left w:w="108" w:type="dxa"/>
            <w:bottom w:w="0" w:type="dxa"/>
            <w:right w:w="108" w:type="dxa"/>
          </w:tblCellMar>
        </w:tblPrEx>
        <w:trPr>
          <w:cantSplit/>
          <w:trHeight w:val="454" w:hRule="atLeast"/>
        </w:trPr>
        <w:tc>
          <w:tcPr>
            <w:tcW w:w="1126" w:type="dxa"/>
            <w:tcBorders>
              <w:top w:val="single" w:color="000000" w:sz="4" w:space="0"/>
              <w:left w:val="single" w:color="000000" w:sz="4" w:space="0"/>
              <w:bottom w:val="single" w:color="000000" w:sz="4" w:space="0"/>
              <w:right w:val="single" w:color="000000" w:sz="4" w:space="0"/>
            </w:tcBorders>
            <w:vAlign w:val="center"/>
          </w:tcPr>
          <w:p w14:paraId="7E512AFD">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r>
              <w:rPr>
                <w:rFonts w:hint="eastAsia" w:ascii="宋体" w:hAnsi="宋体" w:eastAsia="仿宋_GB2312" w:cs="仿宋_GB2312"/>
                <w:b w:val="0"/>
                <w:bCs/>
                <w:color w:val="000000" w:themeColor="text1"/>
                <w:sz w:val="24"/>
                <w:highlight w:val="none"/>
                <w:lang w:eastAsia="zh-Hans"/>
                <w14:textFill>
                  <w14:solidFill>
                    <w14:schemeClr w14:val="tx1"/>
                  </w14:solidFill>
                </w14:textFill>
              </w:rPr>
              <w:t>4</w:t>
            </w:r>
          </w:p>
        </w:tc>
        <w:tc>
          <w:tcPr>
            <w:tcW w:w="1910" w:type="dxa"/>
            <w:tcBorders>
              <w:top w:val="single" w:color="000000" w:sz="4" w:space="0"/>
              <w:left w:val="single" w:color="000000" w:sz="4" w:space="0"/>
              <w:bottom w:val="single" w:color="000000" w:sz="4" w:space="0"/>
              <w:right w:val="single" w:color="000000" w:sz="4" w:space="0"/>
            </w:tcBorders>
            <w:vAlign w:val="center"/>
          </w:tcPr>
          <w:p w14:paraId="64398BAA">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r>
              <w:rPr>
                <w:rFonts w:hint="eastAsia" w:ascii="宋体" w:hAnsi="宋体" w:eastAsia="仿宋_GB2312" w:cs="仿宋_GB2312"/>
                <w:b w:val="0"/>
                <w:bCs/>
                <w:color w:val="000000" w:themeColor="text1"/>
                <w:sz w:val="24"/>
                <w:highlight w:val="none"/>
                <w:lang w:eastAsia="zh-Hans"/>
                <w14:textFill>
                  <w14:solidFill>
                    <w14:schemeClr w14:val="tx1"/>
                  </w14:solidFill>
                </w14:textFill>
              </w:rPr>
              <w:t>竣工时间</w:t>
            </w:r>
          </w:p>
        </w:tc>
        <w:tc>
          <w:tcPr>
            <w:tcW w:w="1498" w:type="dxa"/>
            <w:tcBorders>
              <w:top w:val="single" w:color="000000" w:sz="4" w:space="0"/>
              <w:left w:val="single" w:color="000000" w:sz="4" w:space="0"/>
              <w:bottom w:val="single" w:color="000000" w:sz="4" w:space="0"/>
              <w:right w:val="single" w:color="000000" w:sz="4" w:space="0"/>
            </w:tcBorders>
            <w:vAlign w:val="center"/>
          </w:tcPr>
          <w:p w14:paraId="6BBA5BA4">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p>
        </w:tc>
        <w:tc>
          <w:tcPr>
            <w:tcW w:w="1552" w:type="dxa"/>
            <w:tcBorders>
              <w:top w:val="single" w:color="000000" w:sz="4" w:space="0"/>
              <w:left w:val="single" w:color="000000" w:sz="4" w:space="0"/>
              <w:bottom w:val="single" w:color="000000" w:sz="4" w:space="0"/>
              <w:right w:val="single" w:color="000000" w:sz="4" w:space="0"/>
            </w:tcBorders>
            <w:vAlign w:val="center"/>
          </w:tcPr>
          <w:p w14:paraId="4BDC3CB6">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交付时间</w:t>
            </w:r>
          </w:p>
        </w:tc>
        <w:tc>
          <w:tcPr>
            <w:tcW w:w="3329" w:type="dxa"/>
            <w:gridSpan w:val="2"/>
            <w:tcBorders>
              <w:top w:val="single" w:color="000000" w:sz="4" w:space="0"/>
              <w:left w:val="single" w:color="000000" w:sz="4" w:space="0"/>
              <w:bottom w:val="single" w:color="000000" w:sz="4" w:space="0"/>
              <w:right w:val="single" w:color="000000" w:sz="4" w:space="0"/>
            </w:tcBorders>
            <w:vAlign w:val="center"/>
          </w:tcPr>
          <w:p w14:paraId="1D983D94">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p>
        </w:tc>
      </w:tr>
      <w:tr w14:paraId="5CC08204">
        <w:tblPrEx>
          <w:tblCellMar>
            <w:top w:w="0" w:type="dxa"/>
            <w:left w:w="108" w:type="dxa"/>
            <w:bottom w:w="0" w:type="dxa"/>
            <w:right w:w="108" w:type="dxa"/>
          </w:tblCellMar>
        </w:tblPrEx>
        <w:trPr>
          <w:cantSplit/>
          <w:trHeight w:val="454" w:hRule="atLeast"/>
        </w:trPr>
        <w:tc>
          <w:tcPr>
            <w:tcW w:w="1126" w:type="dxa"/>
            <w:vMerge w:val="restart"/>
            <w:tcBorders>
              <w:top w:val="single" w:color="000000" w:sz="4" w:space="0"/>
              <w:left w:val="single" w:color="000000" w:sz="4" w:space="0"/>
              <w:bottom w:val="single" w:color="000000" w:sz="4" w:space="0"/>
              <w:right w:val="single" w:color="000000" w:sz="4" w:space="0"/>
            </w:tcBorders>
            <w:vAlign w:val="center"/>
          </w:tcPr>
          <w:p w14:paraId="641319DA">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r>
              <w:rPr>
                <w:rFonts w:hint="eastAsia" w:ascii="宋体" w:hAnsi="宋体" w:eastAsia="仿宋_GB2312" w:cs="仿宋_GB2312"/>
                <w:b w:val="0"/>
                <w:bCs/>
                <w:color w:val="000000" w:themeColor="text1"/>
                <w:sz w:val="24"/>
                <w:highlight w:val="none"/>
                <w:lang w:eastAsia="zh-Hans"/>
                <w14:textFill>
                  <w14:solidFill>
                    <w14:schemeClr w14:val="tx1"/>
                  </w14:solidFill>
                </w14:textFill>
              </w:rPr>
              <w:t>5</w:t>
            </w:r>
          </w:p>
          <w:p w14:paraId="57EBB836">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p>
        </w:tc>
        <w:tc>
          <w:tcPr>
            <w:tcW w:w="1910" w:type="dxa"/>
            <w:vMerge w:val="restart"/>
            <w:tcBorders>
              <w:top w:val="single" w:color="000000" w:sz="4" w:space="0"/>
              <w:left w:val="single" w:color="000000" w:sz="4" w:space="0"/>
              <w:bottom w:val="single" w:color="000000" w:sz="4" w:space="0"/>
              <w:right w:val="single" w:color="000000" w:sz="4" w:space="0"/>
            </w:tcBorders>
            <w:vAlign w:val="center"/>
          </w:tcPr>
          <w:p w14:paraId="15B56D63">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r>
              <w:rPr>
                <w:rFonts w:hint="eastAsia" w:ascii="宋体" w:hAnsi="宋体" w:eastAsia="仿宋_GB2312" w:cs="仿宋_GB2312"/>
                <w:b w:val="0"/>
                <w:bCs/>
                <w:color w:val="000000" w:themeColor="text1"/>
                <w:sz w:val="24"/>
                <w:highlight w:val="none"/>
                <w:lang w:eastAsia="zh-Hans"/>
                <w14:textFill>
                  <w14:solidFill>
                    <w14:schemeClr w14:val="tx1"/>
                  </w14:solidFill>
                </w14:textFill>
              </w:rPr>
              <w:t>各种类型物业建筑面积及相关情况</w:t>
            </w:r>
          </w:p>
        </w:tc>
        <w:tc>
          <w:tcPr>
            <w:tcW w:w="1498" w:type="dxa"/>
            <w:tcBorders>
              <w:top w:val="single" w:color="000000" w:sz="4" w:space="0"/>
              <w:left w:val="single" w:color="000000" w:sz="4" w:space="0"/>
              <w:bottom w:val="single" w:color="000000" w:sz="4" w:space="0"/>
              <w:right w:val="single" w:color="000000" w:sz="4" w:space="0"/>
            </w:tcBorders>
            <w:vAlign w:val="center"/>
          </w:tcPr>
          <w:p w14:paraId="51114650">
            <w:pPr>
              <w:spacing w:line="360" w:lineRule="exact"/>
              <w:jc w:val="center"/>
              <w:rPr>
                <w:rFonts w:hint="eastAsia" w:ascii="仿宋" w:hAnsi="仿宋" w:eastAsia="仿宋" w:cs="仿宋"/>
                <w:b w:val="0"/>
                <w:bCs/>
                <w:color w:val="000000" w:themeColor="text1"/>
                <w:sz w:val="24"/>
                <w:highlight w:val="none"/>
                <w:lang w:eastAsia="zh-CN"/>
                <w14:textFill>
                  <w14:solidFill>
                    <w14:schemeClr w14:val="tx1"/>
                  </w14:solidFill>
                </w14:textFill>
              </w:rPr>
            </w:pPr>
            <w:r>
              <w:rPr>
                <w:rFonts w:hint="eastAsia" w:ascii="仿宋" w:hAnsi="仿宋" w:eastAsia="仿宋" w:cs="仿宋"/>
                <w:b w:val="0"/>
                <w:bCs/>
                <w:color w:val="000000" w:themeColor="text1"/>
                <w:sz w:val="24"/>
                <w:highlight w:val="none"/>
                <w:lang w:val="en-US" w:eastAsia="zh-CN"/>
                <w14:textFill>
                  <w14:solidFill>
                    <w14:schemeClr w14:val="tx1"/>
                  </w14:solidFill>
                </w14:textFill>
              </w:rPr>
              <w:t>高层</w:t>
            </w:r>
          </w:p>
        </w:tc>
        <w:tc>
          <w:tcPr>
            <w:tcW w:w="1552" w:type="dxa"/>
            <w:tcBorders>
              <w:top w:val="single" w:color="000000" w:sz="4" w:space="0"/>
              <w:left w:val="single" w:color="000000" w:sz="4" w:space="0"/>
              <w:bottom w:val="single" w:color="000000" w:sz="4" w:space="0"/>
              <w:right w:val="single" w:color="000000" w:sz="4" w:space="0"/>
            </w:tcBorders>
            <w:vAlign w:val="center"/>
          </w:tcPr>
          <w:p w14:paraId="378FFC09">
            <w:pPr>
              <w:spacing w:line="360" w:lineRule="exact"/>
              <w:jc w:val="center"/>
              <w:rPr>
                <w:rFonts w:hint="eastAsia" w:ascii="仿宋" w:hAnsi="仿宋" w:eastAsia="仿宋" w:cs="仿宋"/>
                <w:b w:val="0"/>
                <w:bCs/>
                <w:color w:val="000000" w:themeColor="text1"/>
                <w:sz w:val="24"/>
                <w:highlight w:val="none"/>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94081.33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c>
          <w:tcPr>
            <w:tcW w:w="1847" w:type="dxa"/>
            <w:tcBorders>
              <w:top w:val="single" w:color="000000" w:sz="4" w:space="0"/>
              <w:left w:val="single" w:color="000000" w:sz="4" w:space="0"/>
              <w:bottom w:val="single" w:color="000000" w:sz="4" w:space="0"/>
              <w:right w:val="single" w:color="000000" w:sz="4" w:space="0"/>
            </w:tcBorders>
            <w:vAlign w:val="center"/>
          </w:tcPr>
          <w:p w14:paraId="38FC19C0">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商业</w:t>
            </w:r>
          </w:p>
        </w:tc>
        <w:tc>
          <w:tcPr>
            <w:tcW w:w="1482" w:type="dxa"/>
            <w:tcBorders>
              <w:top w:val="single" w:color="000000" w:sz="4" w:space="0"/>
              <w:left w:val="single" w:color="000000" w:sz="4" w:space="0"/>
              <w:bottom w:val="single" w:color="000000" w:sz="4" w:space="0"/>
              <w:right w:val="single" w:color="000000" w:sz="4" w:space="0"/>
            </w:tcBorders>
            <w:vAlign w:val="center"/>
          </w:tcPr>
          <w:p w14:paraId="062D4AF7">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40347.36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r>
      <w:tr w14:paraId="3285FEF4">
        <w:tblPrEx>
          <w:tblCellMar>
            <w:top w:w="0" w:type="dxa"/>
            <w:left w:w="108" w:type="dxa"/>
            <w:bottom w:w="0" w:type="dxa"/>
            <w:right w:w="108" w:type="dxa"/>
          </w:tblCellMar>
        </w:tblPrEx>
        <w:trPr>
          <w:cantSplit/>
          <w:trHeight w:val="454" w:hRule="atLeast"/>
        </w:trPr>
        <w:tc>
          <w:tcPr>
            <w:tcW w:w="1126" w:type="dxa"/>
            <w:vMerge w:val="continue"/>
            <w:tcBorders>
              <w:top w:val="single" w:color="000000" w:sz="4" w:space="0"/>
              <w:left w:val="single" w:color="000000" w:sz="4" w:space="0"/>
              <w:bottom w:val="single" w:color="000000" w:sz="4" w:space="0"/>
              <w:right w:val="single" w:color="000000" w:sz="4" w:space="0"/>
            </w:tcBorders>
            <w:vAlign w:val="center"/>
          </w:tcPr>
          <w:p w14:paraId="5FEBCCC1">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p>
        </w:tc>
        <w:tc>
          <w:tcPr>
            <w:tcW w:w="1910" w:type="dxa"/>
            <w:vMerge w:val="continue"/>
            <w:tcBorders>
              <w:top w:val="single" w:color="000000" w:sz="4" w:space="0"/>
              <w:left w:val="single" w:color="000000" w:sz="4" w:space="0"/>
              <w:bottom w:val="single" w:color="000000" w:sz="4" w:space="0"/>
              <w:right w:val="single" w:color="000000" w:sz="4" w:space="0"/>
            </w:tcBorders>
            <w:vAlign w:val="center"/>
          </w:tcPr>
          <w:p w14:paraId="4F0F60E3">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38DEF800">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公厕</w:t>
            </w:r>
          </w:p>
        </w:tc>
        <w:tc>
          <w:tcPr>
            <w:tcW w:w="1552" w:type="dxa"/>
            <w:tcBorders>
              <w:top w:val="single" w:color="000000" w:sz="4" w:space="0"/>
              <w:left w:val="single" w:color="000000" w:sz="4" w:space="0"/>
              <w:bottom w:val="single" w:color="000000" w:sz="4" w:space="0"/>
              <w:right w:val="single" w:color="000000" w:sz="4" w:space="0"/>
            </w:tcBorders>
            <w:vAlign w:val="center"/>
          </w:tcPr>
          <w:p w14:paraId="1D4DEEE1">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c>
          <w:tcPr>
            <w:tcW w:w="1847" w:type="dxa"/>
            <w:tcBorders>
              <w:top w:val="single" w:color="000000" w:sz="4" w:space="0"/>
              <w:left w:val="single" w:color="000000" w:sz="4" w:space="0"/>
              <w:bottom w:val="single" w:color="000000" w:sz="4" w:space="0"/>
              <w:right w:val="single" w:color="000000" w:sz="4" w:space="0"/>
            </w:tcBorders>
            <w:vAlign w:val="center"/>
          </w:tcPr>
          <w:p w14:paraId="1FE3A3C2">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幼儿园</w:t>
            </w:r>
          </w:p>
        </w:tc>
        <w:tc>
          <w:tcPr>
            <w:tcW w:w="1482" w:type="dxa"/>
            <w:tcBorders>
              <w:top w:val="single" w:color="000000" w:sz="4" w:space="0"/>
              <w:left w:val="single" w:color="000000" w:sz="4" w:space="0"/>
              <w:bottom w:val="single" w:color="000000" w:sz="4" w:space="0"/>
              <w:right w:val="single" w:color="000000" w:sz="4" w:space="0"/>
            </w:tcBorders>
            <w:vAlign w:val="center"/>
          </w:tcPr>
          <w:p w14:paraId="7BD71DCB">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2326.98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r>
      <w:tr w14:paraId="678597A1">
        <w:tblPrEx>
          <w:tblCellMar>
            <w:top w:w="0" w:type="dxa"/>
            <w:left w:w="108" w:type="dxa"/>
            <w:bottom w:w="0" w:type="dxa"/>
            <w:right w:w="108" w:type="dxa"/>
          </w:tblCellMar>
        </w:tblPrEx>
        <w:trPr>
          <w:cantSplit/>
          <w:trHeight w:val="567" w:hRule="atLeast"/>
        </w:trPr>
        <w:tc>
          <w:tcPr>
            <w:tcW w:w="1126" w:type="dxa"/>
            <w:vMerge w:val="continue"/>
            <w:tcBorders>
              <w:top w:val="single" w:color="000000" w:sz="4" w:space="0"/>
              <w:left w:val="single" w:color="000000" w:sz="4" w:space="0"/>
              <w:bottom w:val="single" w:color="000000" w:sz="4" w:space="0"/>
              <w:right w:val="single" w:color="000000" w:sz="4" w:space="0"/>
            </w:tcBorders>
            <w:vAlign w:val="center"/>
          </w:tcPr>
          <w:p w14:paraId="3E9EC13D">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p>
        </w:tc>
        <w:tc>
          <w:tcPr>
            <w:tcW w:w="1910" w:type="dxa"/>
            <w:vMerge w:val="continue"/>
            <w:tcBorders>
              <w:top w:val="single" w:color="000000" w:sz="4" w:space="0"/>
              <w:left w:val="single" w:color="000000" w:sz="4" w:space="0"/>
              <w:bottom w:val="single" w:color="000000" w:sz="4" w:space="0"/>
              <w:right w:val="single" w:color="000000" w:sz="4" w:space="0"/>
            </w:tcBorders>
            <w:vAlign w:val="center"/>
          </w:tcPr>
          <w:p w14:paraId="25D511EE">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068D4909">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社区文化中心</w:t>
            </w:r>
          </w:p>
        </w:tc>
        <w:tc>
          <w:tcPr>
            <w:tcW w:w="1552" w:type="dxa"/>
            <w:tcBorders>
              <w:top w:val="single" w:color="000000" w:sz="4" w:space="0"/>
              <w:left w:val="single" w:color="000000" w:sz="4" w:space="0"/>
              <w:bottom w:val="single" w:color="000000" w:sz="4" w:space="0"/>
              <w:right w:val="single" w:color="000000" w:sz="4" w:space="0"/>
            </w:tcBorders>
            <w:vAlign w:val="center"/>
          </w:tcPr>
          <w:p w14:paraId="3827032B">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335.1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c>
          <w:tcPr>
            <w:tcW w:w="1847" w:type="dxa"/>
            <w:tcBorders>
              <w:top w:val="single" w:color="000000" w:sz="4" w:space="0"/>
              <w:left w:val="single" w:color="000000" w:sz="4" w:space="0"/>
              <w:bottom w:val="single" w:color="000000" w:sz="4" w:space="0"/>
              <w:right w:val="single" w:color="000000" w:sz="4" w:space="0"/>
            </w:tcBorders>
            <w:vAlign w:val="center"/>
          </w:tcPr>
          <w:p w14:paraId="31AC50D2">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社区健康服务中心</w:t>
            </w:r>
          </w:p>
        </w:tc>
        <w:tc>
          <w:tcPr>
            <w:tcW w:w="1482" w:type="dxa"/>
            <w:tcBorders>
              <w:top w:val="single" w:color="000000" w:sz="4" w:space="0"/>
              <w:left w:val="single" w:color="000000" w:sz="4" w:space="0"/>
              <w:bottom w:val="single" w:color="000000" w:sz="4" w:space="0"/>
              <w:right w:val="single" w:color="000000" w:sz="4" w:space="0"/>
            </w:tcBorders>
            <w:vAlign w:val="center"/>
          </w:tcPr>
          <w:p w14:paraId="7EDFC542">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607.94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r>
      <w:tr w14:paraId="1B8126C7">
        <w:tblPrEx>
          <w:tblCellMar>
            <w:top w:w="0" w:type="dxa"/>
            <w:left w:w="108" w:type="dxa"/>
            <w:bottom w:w="0" w:type="dxa"/>
            <w:right w:w="108" w:type="dxa"/>
          </w:tblCellMar>
        </w:tblPrEx>
        <w:trPr>
          <w:cantSplit/>
          <w:trHeight w:val="454" w:hRule="atLeast"/>
        </w:trPr>
        <w:tc>
          <w:tcPr>
            <w:tcW w:w="1126" w:type="dxa"/>
            <w:vMerge w:val="continue"/>
            <w:tcBorders>
              <w:top w:val="single" w:color="000000" w:sz="4" w:space="0"/>
              <w:left w:val="single" w:color="000000" w:sz="4" w:space="0"/>
              <w:bottom w:val="single" w:color="000000" w:sz="4" w:space="0"/>
              <w:right w:val="single" w:color="000000" w:sz="4" w:space="0"/>
            </w:tcBorders>
            <w:vAlign w:val="center"/>
          </w:tcPr>
          <w:p w14:paraId="31558BC9">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p>
        </w:tc>
        <w:tc>
          <w:tcPr>
            <w:tcW w:w="1910" w:type="dxa"/>
            <w:vMerge w:val="continue"/>
            <w:tcBorders>
              <w:top w:val="single" w:color="000000" w:sz="4" w:space="0"/>
              <w:left w:val="single" w:color="000000" w:sz="4" w:space="0"/>
              <w:bottom w:val="single" w:color="000000" w:sz="4" w:space="0"/>
              <w:right w:val="single" w:color="000000" w:sz="4" w:space="0"/>
            </w:tcBorders>
            <w:vAlign w:val="center"/>
          </w:tcPr>
          <w:p w14:paraId="752604CD">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3A5A81D9">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垃圾站</w:t>
            </w:r>
          </w:p>
        </w:tc>
        <w:tc>
          <w:tcPr>
            <w:tcW w:w="1552" w:type="dxa"/>
            <w:tcBorders>
              <w:top w:val="single" w:color="000000" w:sz="4" w:space="0"/>
              <w:left w:val="single" w:color="000000" w:sz="4" w:space="0"/>
              <w:bottom w:val="single" w:color="000000" w:sz="4" w:space="0"/>
              <w:right w:val="single" w:color="000000" w:sz="4" w:space="0"/>
            </w:tcBorders>
            <w:vAlign w:val="center"/>
          </w:tcPr>
          <w:p w14:paraId="1C850844">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c>
          <w:tcPr>
            <w:tcW w:w="1847" w:type="dxa"/>
            <w:tcBorders>
              <w:top w:val="single" w:color="000000" w:sz="4" w:space="0"/>
              <w:left w:val="single" w:color="000000" w:sz="4" w:space="0"/>
              <w:bottom w:val="single" w:color="000000" w:sz="4" w:space="0"/>
              <w:right w:val="single" w:color="000000" w:sz="4" w:space="0"/>
            </w:tcBorders>
            <w:vAlign w:val="center"/>
          </w:tcPr>
          <w:p w14:paraId="3D5D7EE5">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社区居委会</w:t>
            </w:r>
          </w:p>
        </w:tc>
        <w:tc>
          <w:tcPr>
            <w:tcW w:w="1482" w:type="dxa"/>
            <w:tcBorders>
              <w:top w:val="single" w:color="000000" w:sz="4" w:space="0"/>
              <w:left w:val="single" w:color="000000" w:sz="4" w:space="0"/>
              <w:bottom w:val="single" w:color="000000" w:sz="4" w:space="0"/>
              <w:right w:val="single" w:color="000000" w:sz="4" w:space="0"/>
            </w:tcBorders>
            <w:vAlign w:val="center"/>
          </w:tcPr>
          <w:p w14:paraId="1599EC8F">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r>
      <w:tr w14:paraId="14173FEB">
        <w:tblPrEx>
          <w:tblCellMar>
            <w:top w:w="0" w:type="dxa"/>
            <w:left w:w="108" w:type="dxa"/>
            <w:bottom w:w="0" w:type="dxa"/>
            <w:right w:w="108" w:type="dxa"/>
          </w:tblCellMar>
        </w:tblPrEx>
        <w:trPr>
          <w:cantSplit/>
          <w:trHeight w:val="567" w:hRule="atLeast"/>
        </w:trPr>
        <w:tc>
          <w:tcPr>
            <w:tcW w:w="1126" w:type="dxa"/>
            <w:vMerge w:val="continue"/>
            <w:tcBorders>
              <w:top w:val="single" w:color="000000" w:sz="4" w:space="0"/>
              <w:left w:val="single" w:color="000000" w:sz="4" w:space="0"/>
              <w:bottom w:val="single" w:color="000000" w:sz="4" w:space="0"/>
              <w:right w:val="single" w:color="000000" w:sz="4" w:space="0"/>
            </w:tcBorders>
            <w:vAlign w:val="center"/>
          </w:tcPr>
          <w:p w14:paraId="4F4CF69E">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p>
        </w:tc>
        <w:tc>
          <w:tcPr>
            <w:tcW w:w="1910" w:type="dxa"/>
            <w:vMerge w:val="continue"/>
            <w:tcBorders>
              <w:top w:val="single" w:color="000000" w:sz="4" w:space="0"/>
              <w:left w:val="single" w:color="000000" w:sz="4" w:space="0"/>
              <w:bottom w:val="single" w:color="000000" w:sz="4" w:space="0"/>
              <w:right w:val="single" w:color="000000" w:sz="4" w:space="0"/>
            </w:tcBorders>
            <w:vAlign w:val="center"/>
          </w:tcPr>
          <w:p w14:paraId="4A82AD2D">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35E5FEF7">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物业服务办公用房</w:t>
            </w:r>
          </w:p>
        </w:tc>
        <w:tc>
          <w:tcPr>
            <w:tcW w:w="1552" w:type="dxa"/>
            <w:tcBorders>
              <w:top w:val="single" w:color="000000" w:sz="4" w:space="0"/>
              <w:left w:val="single" w:color="000000" w:sz="4" w:space="0"/>
              <w:bottom w:val="single" w:color="000000" w:sz="4" w:space="0"/>
              <w:right w:val="single" w:color="000000" w:sz="4" w:space="0"/>
            </w:tcBorders>
            <w:vAlign w:val="center"/>
          </w:tcPr>
          <w:p w14:paraId="00A327D7">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362.12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c>
          <w:tcPr>
            <w:tcW w:w="1847" w:type="dxa"/>
            <w:tcBorders>
              <w:top w:val="single" w:color="000000" w:sz="4" w:space="0"/>
              <w:left w:val="single" w:color="000000" w:sz="4" w:space="0"/>
              <w:bottom w:val="single" w:color="000000" w:sz="4" w:space="0"/>
              <w:right w:val="single" w:color="000000" w:sz="4" w:space="0"/>
            </w:tcBorders>
            <w:vAlign w:val="center"/>
          </w:tcPr>
          <w:p w14:paraId="7696A22A">
            <w:pPr>
              <w:spacing w:line="360" w:lineRule="exact"/>
              <w:jc w:val="center"/>
              <w:rPr>
                <w:rFonts w:hint="eastAsia" w:ascii="仿宋" w:hAnsi="仿宋" w:eastAsia="仿宋" w:cs="仿宋"/>
                <w:b w:val="0"/>
                <w:bCs/>
                <w:color w:val="000000" w:themeColor="text1"/>
                <w:sz w:val="24"/>
                <w:highlight w:val="none"/>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业主委员会</w:t>
            </w:r>
            <w:r>
              <w:rPr>
                <w:rFonts w:hint="eastAsia" w:ascii="仿宋" w:hAnsi="仿宋" w:eastAsia="仿宋" w:cs="仿宋"/>
                <w:b w:val="0"/>
                <w:bCs/>
                <w:color w:val="000000" w:themeColor="text1"/>
                <w:sz w:val="24"/>
                <w:highlight w:val="none"/>
                <w14:textFill>
                  <w14:solidFill>
                    <w14:schemeClr w14:val="tx1"/>
                  </w14:solidFill>
                </w14:textFill>
              </w:rPr>
              <w:t>办公用房</w:t>
            </w:r>
          </w:p>
        </w:tc>
        <w:tc>
          <w:tcPr>
            <w:tcW w:w="1482" w:type="dxa"/>
            <w:tcBorders>
              <w:top w:val="single" w:color="000000" w:sz="4" w:space="0"/>
              <w:left w:val="single" w:color="000000" w:sz="4" w:space="0"/>
              <w:bottom w:val="single" w:color="000000" w:sz="4" w:space="0"/>
              <w:right w:val="single" w:color="000000" w:sz="4" w:space="0"/>
            </w:tcBorders>
            <w:vAlign w:val="center"/>
          </w:tcPr>
          <w:p w14:paraId="25A9C610">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r>
      <w:tr w14:paraId="482D98BF">
        <w:tblPrEx>
          <w:tblCellMar>
            <w:top w:w="0" w:type="dxa"/>
            <w:left w:w="108" w:type="dxa"/>
            <w:bottom w:w="0" w:type="dxa"/>
            <w:right w:w="108" w:type="dxa"/>
          </w:tblCellMar>
        </w:tblPrEx>
        <w:trPr>
          <w:cantSplit/>
          <w:trHeight w:val="567" w:hRule="atLeast"/>
        </w:trPr>
        <w:tc>
          <w:tcPr>
            <w:tcW w:w="1126" w:type="dxa"/>
            <w:vMerge w:val="continue"/>
            <w:tcBorders>
              <w:top w:val="single" w:color="000000" w:sz="4" w:space="0"/>
              <w:left w:val="single" w:color="000000" w:sz="4" w:space="0"/>
              <w:bottom w:val="single" w:color="000000" w:sz="4" w:space="0"/>
              <w:right w:val="single" w:color="000000" w:sz="4" w:space="0"/>
            </w:tcBorders>
            <w:vAlign w:val="center"/>
          </w:tcPr>
          <w:p w14:paraId="6F49A6D1">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p>
        </w:tc>
        <w:tc>
          <w:tcPr>
            <w:tcW w:w="1910" w:type="dxa"/>
            <w:vMerge w:val="continue"/>
            <w:tcBorders>
              <w:top w:val="single" w:color="000000" w:sz="4" w:space="0"/>
              <w:left w:val="single" w:color="000000" w:sz="4" w:space="0"/>
              <w:bottom w:val="single" w:color="000000" w:sz="4" w:space="0"/>
              <w:right w:val="single" w:color="000000" w:sz="4" w:space="0"/>
            </w:tcBorders>
            <w:vAlign w:val="center"/>
          </w:tcPr>
          <w:p w14:paraId="5DE5C051">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69AD1D9C">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14:textFill>
                  <w14:solidFill>
                    <w14:schemeClr w14:val="tx1"/>
                  </w14:solidFill>
                </w14:textFill>
              </w:rPr>
              <w:t>物业管理设施设备用房</w:t>
            </w:r>
          </w:p>
        </w:tc>
        <w:tc>
          <w:tcPr>
            <w:tcW w:w="1552" w:type="dxa"/>
            <w:tcBorders>
              <w:top w:val="single" w:color="000000" w:sz="4" w:space="0"/>
              <w:left w:val="single" w:color="000000" w:sz="4" w:space="0"/>
              <w:bottom w:val="single" w:color="000000" w:sz="4" w:space="0"/>
              <w:right w:val="single" w:color="000000" w:sz="4" w:space="0"/>
            </w:tcBorders>
            <w:vAlign w:val="center"/>
          </w:tcPr>
          <w:p w14:paraId="50D7620B">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c>
          <w:tcPr>
            <w:tcW w:w="1847" w:type="dxa"/>
            <w:tcBorders>
              <w:top w:val="single" w:color="000000" w:sz="4" w:space="0"/>
              <w:left w:val="single" w:color="000000" w:sz="4" w:space="0"/>
              <w:bottom w:val="single" w:color="000000" w:sz="4" w:space="0"/>
              <w:right w:val="single" w:color="000000" w:sz="4" w:space="0"/>
            </w:tcBorders>
            <w:vAlign w:val="center"/>
          </w:tcPr>
          <w:p w14:paraId="63741CC5">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其他物业</w:t>
            </w:r>
          </w:p>
        </w:tc>
        <w:tc>
          <w:tcPr>
            <w:tcW w:w="1482" w:type="dxa"/>
            <w:tcBorders>
              <w:top w:val="single" w:color="000000" w:sz="4" w:space="0"/>
              <w:left w:val="single" w:color="000000" w:sz="4" w:space="0"/>
              <w:bottom w:val="single" w:color="000000" w:sz="4" w:space="0"/>
              <w:right w:val="single" w:color="000000" w:sz="4" w:space="0"/>
            </w:tcBorders>
            <w:vAlign w:val="center"/>
          </w:tcPr>
          <w:p w14:paraId="760D7C80">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r>
      <w:tr w14:paraId="299EB9D9">
        <w:tblPrEx>
          <w:tblCellMar>
            <w:top w:w="0" w:type="dxa"/>
            <w:left w:w="108" w:type="dxa"/>
            <w:bottom w:w="0" w:type="dxa"/>
            <w:right w:w="108" w:type="dxa"/>
          </w:tblCellMar>
        </w:tblPrEx>
        <w:trPr>
          <w:cantSplit/>
          <w:trHeight w:val="454" w:hRule="atLeast"/>
        </w:trPr>
        <w:tc>
          <w:tcPr>
            <w:tcW w:w="1126" w:type="dxa"/>
            <w:vMerge w:val="continue"/>
            <w:tcBorders>
              <w:top w:val="single" w:color="000000" w:sz="4" w:space="0"/>
              <w:left w:val="single" w:color="000000" w:sz="4" w:space="0"/>
              <w:bottom w:val="single" w:color="000000" w:sz="4" w:space="0"/>
              <w:right w:val="single" w:color="000000" w:sz="4" w:space="0"/>
            </w:tcBorders>
            <w:vAlign w:val="center"/>
          </w:tcPr>
          <w:p w14:paraId="58C2B0E8">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p>
        </w:tc>
        <w:tc>
          <w:tcPr>
            <w:tcW w:w="1910" w:type="dxa"/>
            <w:vMerge w:val="continue"/>
            <w:tcBorders>
              <w:top w:val="single" w:color="000000" w:sz="4" w:space="0"/>
              <w:left w:val="single" w:color="000000" w:sz="4" w:space="0"/>
              <w:bottom w:val="single" w:color="000000" w:sz="4" w:space="0"/>
              <w:right w:val="single" w:color="000000" w:sz="4" w:space="0"/>
            </w:tcBorders>
            <w:vAlign w:val="center"/>
          </w:tcPr>
          <w:p w14:paraId="78315014">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65691098">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带电梯楼宇</w:t>
            </w:r>
          </w:p>
        </w:tc>
        <w:tc>
          <w:tcPr>
            <w:tcW w:w="1552" w:type="dxa"/>
            <w:tcBorders>
              <w:top w:val="single" w:color="000000" w:sz="4" w:space="0"/>
              <w:left w:val="single" w:color="000000" w:sz="4" w:space="0"/>
              <w:bottom w:val="single" w:color="000000" w:sz="4" w:space="0"/>
              <w:right w:val="single" w:color="000000" w:sz="4" w:space="0"/>
            </w:tcBorders>
            <w:vAlign w:val="center"/>
          </w:tcPr>
          <w:p w14:paraId="4280A50C">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w:t>
            </w:r>
            <w:r>
              <w:rPr>
                <w:rFonts w:hint="eastAsia" w:ascii="仿宋" w:hAnsi="仿宋" w:eastAsia="仿宋" w:cs="仿宋"/>
                <w:b w:val="0"/>
                <w:bCs/>
                <w:color w:val="000000" w:themeColor="text1"/>
                <w:sz w:val="24"/>
                <w:highlight w:val="none"/>
                <w:lang w:eastAsia="zh-Hans"/>
                <w14:textFill>
                  <w14:solidFill>
                    <w14:schemeClr w14:val="tx1"/>
                  </w14:solidFill>
                </w14:textFill>
              </w:rPr>
              <w:t>栋</w:t>
            </w:r>
          </w:p>
        </w:tc>
        <w:tc>
          <w:tcPr>
            <w:tcW w:w="1847" w:type="dxa"/>
            <w:tcBorders>
              <w:top w:val="single" w:color="000000" w:sz="4" w:space="0"/>
              <w:left w:val="single" w:color="000000" w:sz="4" w:space="0"/>
              <w:bottom w:val="single" w:color="000000" w:sz="4" w:space="0"/>
              <w:right w:val="single" w:color="000000" w:sz="4" w:space="0"/>
            </w:tcBorders>
            <w:vAlign w:val="center"/>
          </w:tcPr>
          <w:p w14:paraId="72BF9C8E">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不带电梯楼宇</w:t>
            </w:r>
          </w:p>
        </w:tc>
        <w:tc>
          <w:tcPr>
            <w:tcW w:w="1482" w:type="dxa"/>
            <w:tcBorders>
              <w:top w:val="single" w:color="000000" w:sz="4" w:space="0"/>
              <w:left w:val="single" w:color="000000" w:sz="4" w:space="0"/>
              <w:bottom w:val="single" w:color="000000" w:sz="4" w:space="0"/>
              <w:right w:val="single" w:color="000000" w:sz="4" w:space="0"/>
            </w:tcBorders>
            <w:vAlign w:val="center"/>
          </w:tcPr>
          <w:p w14:paraId="2A3BD5A0">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w:t>
            </w:r>
            <w:r>
              <w:rPr>
                <w:rFonts w:hint="eastAsia" w:ascii="仿宋" w:hAnsi="仿宋" w:eastAsia="仿宋" w:cs="仿宋"/>
                <w:b w:val="0"/>
                <w:bCs/>
                <w:color w:val="000000" w:themeColor="text1"/>
                <w:sz w:val="24"/>
                <w:highlight w:val="none"/>
                <w:lang w:eastAsia="zh-Hans"/>
                <w14:textFill>
                  <w14:solidFill>
                    <w14:schemeClr w14:val="tx1"/>
                  </w14:solidFill>
                </w14:textFill>
              </w:rPr>
              <w:t>栋</w:t>
            </w:r>
          </w:p>
        </w:tc>
      </w:tr>
      <w:tr w14:paraId="53B005B8">
        <w:tblPrEx>
          <w:tblCellMar>
            <w:top w:w="0" w:type="dxa"/>
            <w:left w:w="108" w:type="dxa"/>
            <w:bottom w:w="0" w:type="dxa"/>
            <w:right w:w="108" w:type="dxa"/>
          </w:tblCellMar>
        </w:tblPrEx>
        <w:trPr>
          <w:cantSplit/>
          <w:trHeight w:val="567" w:hRule="atLeast"/>
        </w:trPr>
        <w:tc>
          <w:tcPr>
            <w:tcW w:w="1126" w:type="dxa"/>
            <w:tcBorders>
              <w:top w:val="single" w:color="000000" w:sz="4" w:space="0"/>
              <w:left w:val="single" w:color="000000" w:sz="4" w:space="0"/>
              <w:bottom w:val="single" w:color="000000" w:sz="4" w:space="0"/>
              <w:right w:val="single" w:color="000000" w:sz="4" w:space="0"/>
            </w:tcBorders>
            <w:vAlign w:val="center"/>
          </w:tcPr>
          <w:p w14:paraId="60F781D8">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r>
              <w:rPr>
                <w:rFonts w:hint="eastAsia" w:ascii="宋体" w:hAnsi="宋体" w:eastAsia="仿宋_GB2312" w:cs="仿宋_GB2312"/>
                <w:b w:val="0"/>
                <w:bCs/>
                <w:color w:val="000000" w:themeColor="text1"/>
                <w:sz w:val="24"/>
                <w:highlight w:val="none"/>
                <w:lang w:eastAsia="zh-Hans"/>
                <w14:textFill>
                  <w14:solidFill>
                    <w14:schemeClr w14:val="tx1"/>
                  </w14:solidFill>
                </w14:textFill>
              </w:rPr>
              <w:t>6</w:t>
            </w:r>
          </w:p>
        </w:tc>
        <w:tc>
          <w:tcPr>
            <w:tcW w:w="1910" w:type="dxa"/>
            <w:tcBorders>
              <w:top w:val="single" w:color="000000" w:sz="4" w:space="0"/>
              <w:left w:val="single" w:color="000000" w:sz="4" w:space="0"/>
              <w:bottom w:val="single" w:color="000000" w:sz="4" w:space="0"/>
              <w:right w:val="single" w:color="000000" w:sz="4" w:space="0"/>
            </w:tcBorders>
            <w:vAlign w:val="center"/>
          </w:tcPr>
          <w:p w14:paraId="59448853">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r>
              <w:rPr>
                <w:rFonts w:hint="eastAsia" w:ascii="宋体" w:hAnsi="宋体" w:eastAsia="仿宋_GB2312" w:cs="仿宋_GB2312"/>
                <w:b w:val="0"/>
                <w:bCs/>
                <w:color w:val="000000" w:themeColor="text1"/>
                <w:sz w:val="24"/>
                <w:highlight w:val="none"/>
                <w:lang w:eastAsia="zh-Hans"/>
                <w14:textFill>
                  <w14:solidFill>
                    <w14:schemeClr w14:val="tx1"/>
                  </w14:solidFill>
                </w14:textFill>
              </w:rPr>
              <w:t>停车位数量</w:t>
            </w:r>
          </w:p>
        </w:tc>
        <w:tc>
          <w:tcPr>
            <w:tcW w:w="1498" w:type="dxa"/>
            <w:tcBorders>
              <w:top w:val="single" w:color="000000" w:sz="4" w:space="0"/>
              <w:left w:val="single" w:color="000000" w:sz="4" w:space="0"/>
              <w:bottom w:val="single" w:color="000000" w:sz="4" w:space="0"/>
              <w:right w:val="single" w:color="000000" w:sz="4" w:space="0"/>
            </w:tcBorders>
            <w:vAlign w:val="center"/>
          </w:tcPr>
          <w:p w14:paraId="1948FEE3">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室内</w:t>
            </w:r>
          </w:p>
          <w:p w14:paraId="6F2C6E66">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停车位</w:t>
            </w:r>
          </w:p>
        </w:tc>
        <w:tc>
          <w:tcPr>
            <w:tcW w:w="1552" w:type="dxa"/>
            <w:tcBorders>
              <w:top w:val="single" w:color="000000" w:sz="4" w:space="0"/>
              <w:left w:val="single" w:color="000000" w:sz="4" w:space="0"/>
              <w:bottom w:val="single" w:color="000000" w:sz="4" w:space="0"/>
              <w:right w:val="single" w:color="000000" w:sz="4" w:space="0"/>
            </w:tcBorders>
            <w:vAlign w:val="center"/>
          </w:tcPr>
          <w:p w14:paraId="5CCC1C3B">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1411  </w:t>
            </w:r>
            <w:r>
              <w:rPr>
                <w:rFonts w:hint="eastAsia" w:ascii="仿宋" w:hAnsi="仿宋" w:eastAsia="仿宋" w:cs="仿宋"/>
                <w:b w:val="0"/>
                <w:bCs/>
                <w:color w:val="000000" w:themeColor="text1"/>
                <w:sz w:val="24"/>
                <w:highlight w:val="none"/>
                <w:lang w:eastAsia="zh-Hans"/>
                <w14:textFill>
                  <w14:solidFill>
                    <w14:schemeClr w14:val="tx1"/>
                  </w14:solidFill>
                </w14:textFill>
              </w:rPr>
              <w:t>个</w:t>
            </w:r>
          </w:p>
        </w:tc>
        <w:tc>
          <w:tcPr>
            <w:tcW w:w="1847" w:type="dxa"/>
            <w:tcBorders>
              <w:top w:val="single" w:color="000000" w:sz="4" w:space="0"/>
              <w:left w:val="single" w:color="000000" w:sz="4" w:space="0"/>
              <w:bottom w:val="single" w:color="000000" w:sz="4" w:space="0"/>
              <w:right w:val="single" w:color="000000" w:sz="4" w:space="0"/>
            </w:tcBorders>
            <w:vAlign w:val="center"/>
          </w:tcPr>
          <w:p w14:paraId="783C3C88">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室外（含露天）停车位</w:t>
            </w:r>
          </w:p>
        </w:tc>
        <w:tc>
          <w:tcPr>
            <w:tcW w:w="1482" w:type="dxa"/>
            <w:tcBorders>
              <w:top w:val="single" w:color="000000" w:sz="4" w:space="0"/>
              <w:left w:val="single" w:color="000000" w:sz="4" w:space="0"/>
              <w:bottom w:val="single" w:color="000000" w:sz="4" w:space="0"/>
              <w:right w:val="single" w:color="000000" w:sz="4" w:space="0"/>
            </w:tcBorders>
            <w:vAlign w:val="center"/>
          </w:tcPr>
          <w:p w14:paraId="620F4ED1">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w:t>
            </w:r>
            <w:r>
              <w:rPr>
                <w:rFonts w:hint="eastAsia" w:ascii="仿宋" w:hAnsi="仿宋" w:eastAsia="仿宋" w:cs="仿宋"/>
                <w:b w:val="0"/>
                <w:bCs/>
                <w:color w:val="000000" w:themeColor="text1"/>
                <w:sz w:val="24"/>
                <w:highlight w:val="none"/>
                <w:lang w:eastAsia="zh-Hans"/>
                <w14:textFill>
                  <w14:solidFill>
                    <w14:schemeClr w14:val="tx1"/>
                  </w14:solidFill>
                </w14:textFill>
              </w:rPr>
              <w:t>个</w:t>
            </w:r>
          </w:p>
        </w:tc>
      </w:tr>
      <w:tr w14:paraId="7A905EAA">
        <w:tblPrEx>
          <w:tblCellMar>
            <w:top w:w="0" w:type="dxa"/>
            <w:left w:w="108" w:type="dxa"/>
            <w:bottom w:w="0" w:type="dxa"/>
            <w:right w:w="108" w:type="dxa"/>
          </w:tblCellMar>
        </w:tblPrEx>
        <w:trPr>
          <w:cantSplit/>
          <w:trHeight w:val="567" w:hRule="atLeast"/>
        </w:trPr>
        <w:tc>
          <w:tcPr>
            <w:tcW w:w="1126" w:type="dxa"/>
            <w:vMerge w:val="restart"/>
            <w:tcBorders>
              <w:top w:val="single" w:color="000000" w:sz="4" w:space="0"/>
              <w:left w:val="single" w:color="000000" w:sz="4" w:space="0"/>
              <w:bottom w:val="single" w:color="000000" w:sz="4" w:space="0"/>
              <w:right w:val="single" w:color="000000" w:sz="4" w:space="0"/>
            </w:tcBorders>
            <w:vAlign w:val="center"/>
          </w:tcPr>
          <w:p w14:paraId="26DCC96F">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r>
              <w:rPr>
                <w:rFonts w:hint="eastAsia" w:ascii="宋体" w:hAnsi="宋体" w:eastAsia="仿宋_GB2312" w:cs="仿宋_GB2312"/>
                <w:b w:val="0"/>
                <w:bCs/>
                <w:color w:val="000000" w:themeColor="text1"/>
                <w:sz w:val="24"/>
                <w:highlight w:val="none"/>
                <w:lang w:eastAsia="zh-Hans"/>
                <w14:textFill>
                  <w14:solidFill>
                    <w14:schemeClr w14:val="tx1"/>
                  </w14:solidFill>
                </w14:textFill>
              </w:rPr>
              <w:t>7</w:t>
            </w:r>
          </w:p>
        </w:tc>
        <w:tc>
          <w:tcPr>
            <w:tcW w:w="1910" w:type="dxa"/>
            <w:vMerge w:val="restart"/>
            <w:tcBorders>
              <w:top w:val="single" w:color="000000" w:sz="4" w:space="0"/>
              <w:left w:val="single" w:color="000000" w:sz="4" w:space="0"/>
              <w:bottom w:val="single" w:color="000000" w:sz="4" w:space="0"/>
              <w:right w:val="single" w:color="000000" w:sz="4" w:space="0"/>
            </w:tcBorders>
            <w:vAlign w:val="center"/>
          </w:tcPr>
          <w:p w14:paraId="1134680D">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r>
              <w:rPr>
                <w:rFonts w:hint="eastAsia" w:ascii="宋体" w:hAnsi="宋体" w:eastAsia="仿宋_GB2312" w:cs="仿宋_GB2312"/>
                <w:b w:val="0"/>
                <w:bCs/>
                <w:color w:val="000000" w:themeColor="text1"/>
                <w:sz w:val="24"/>
                <w:highlight w:val="none"/>
                <w:lang w:eastAsia="zh-Hans"/>
                <w14:textFill>
                  <w14:solidFill>
                    <w14:schemeClr w14:val="tx1"/>
                  </w14:solidFill>
                </w14:textFill>
              </w:rPr>
              <w:t>相关指标数据</w:t>
            </w:r>
          </w:p>
        </w:tc>
        <w:tc>
          <w:tcPr>
            <w:tcW w:w="1498" w:type="dxa"/>
            <w:tcBorders>
              <w:top w:val="single" w:color="000000" w:sz="4" w:space="0"/>
              <w:left w:val="single" w:color="000000" w:sz="4" w:space="0"/>
              <w:bottom w:val="single" w:color="000000" w:sz="4" w:space="0"/>
              <w:right w:val="single" w:color="000000" w:sz="4" w:space="0"/>
            </w:tcBorders>
            <w:vAlign w:val="center"/>
          </w:tcPr>
          <w:p w14:paraId="560EBB99">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建筑物</w:t>
            </w:r>
          </w:p>
          <w:p w14:paraId="05EA6AF0">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栋数</w:t>
            </w:r>
          </w:p>
        </w:tc>
        <w:tc>
          <w:tcPr>
            <w:tcW w:w="1552" w:type="dxa"/>
            <w:tcBorders>
              <w:top w:val="single" w:color="000000" w:sz="4" w:space="0"/>
              <w:left w:val="single" w:color="000000" w:sz="4" w:space="0"/>
              <w:bottom w:val="single" w:color="000000" w:sz="4" w:space="0"/>
              <w:right w:val="single" w:color="000000" w:sz="4" w:space="0"/>
            </w:tcBorders>
            <w:vAlign w:val="center"/>
          </w:tcPr>
          <w:p w14:paraId="3BA71B26">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w:t>
            </w:r>
            <w:r>
              <w:rPr>
                <w:rFonts w:hint="eastAsia" w:ascii="仿宋" w:hAnsi="仿宋" w:eastAsia="仿宋" w:cs="仿宋"/>
                <w:b w:val="0"/>
                <w:bCs/>
                <w:color w:val="000000" w:themeColor="text1"/>
                <w:sz w:val="24"/>
                <w:highlight w:val="none"/>
                <w:lang w:eastAsia="zh-Hans"/>
                <w14:textFill>
                  <w14:solidFill>
                    <w14:schemeClr w14:val="tx1"/>
                  </w14:solidFill>
                </w14:textFill>
              </w:rPr>
              <w:t>栋</w:t>
            </w:r>
          </w:p>
        </w:tc>
        <w:tc>
          <w:tcPr>
            <w:tcW w:w="1847" w:type="dxa"/>
            <w:tcBorders>
              <w:top w:val="single" w:color="000000" w:sz="4" w:space="0"/>
              <w:left w:val="single" w:color="000000" w:sz="4" w:space="0"/>
              <w:bottom w:val="single" w:color="000000" w:sz="4" w:space="0"/>
              <w:right w:val="single" w:color="000000" w:sz="4" w:space="0"/>
            </w:tcBorders>
            <w:vAlign w:val="center"/>
          </w:tcPr>
          <w:p w14:paraId="15DEA287">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建筑容积率</w:t>
            </w:r>
          </w:p>
        </w:tc>
        <w:tc>
          <w:tcPr>
            <w:tcW w:w="1482" w:type="dxa"/>
            <w:tcBorders>
              <w:top w:val="single" w:color="000000" w:sz="4" w:space="0"/>
              <w:left w:val="single" w:color="000000" w:sz="4" w:space="0"/>
              <w:bottom w:val="single" w:color="000000" w:sz="4" w:space="0"/>
              <w:right w:val="single" w:color="000000" w:sz="4" w:space="0"/>
            </w:tcBorders>
            <w:vAlign w:val="center"/>
          </w:tcPr>
          <w:p w14:paraId="6181E140">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r>
      <w:tr w14:paraId="30C037F9">
        <w:tblPrEx>
          <w:tblCellMar>
            <w:top w:w="0" w:type="dxa"/>
            <w:left w:w="108" w:type="dxa"/>
            <w:bottom w:w="0" w:type="dxa"/>
            <w:right w:w="108" w:type="dxa"/>
          </w:tblCellMar>
        </w:tblPrEx>
        <w:trPr>
          <w:cantSplit/>
          <w:trHeight w:val="567" w:hRule="atLeast"/>
        </w:trPr>
        <w:tc>
          <w:tcPr>
            <w:tcW w:w="1126" w:type="dxa"/>
            <w:vMerge w:val="continue"/>
            <w:tcBorders>
              <w:top w:val="single" w:color="000000" w:sz="4" w:space="0"/>
              <w:left w:val="single" w:color="000000" w:sz="4" w:space="0"/>
              <w:bottom w:val="single" w:color="000000" w:sz="4" w:space="0"/>
              <w:right w:val="single" w:color="000000" w:sz="4" w:space="0"/>
            </w:tcBorders>
            <w:vAlign w:val="center"/>
          </w:tcPr>
          <w:p w14:paraId="525FC131">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p>
        </w:tc>
        <w:tc>
          <w:tcPr>
            <w:tcW w:w="1910" w:type="dxa"/>
            <w:vMerge w:val="continue"/>
            <w:tcBorders>
              <w:top w:val="single" w:color="000000" w:sz="4" w:space="0"/>
              <w:left w:val="single" w:color="000000" w:sz="4" w:space="0"/>
              <w:bottom w:val="single" w:color="000000" w:sz="4" w:space="0"/>
              <w:right w:val="single" w:color="000000" w:sz="4" w:space="0"/>
            </w:tcBorders>
            <w:vAlign w:val="center"/>
          </w:tcPr>
          <w:p w14:paraId="60D93C4A">
            <w:pPr>
              <w:spacing w:line="360" w:lineRule="exact"/>
              <w:jc w:val="center"/>
              <w:rPr>
                <w:rFonts w:ascii="宋体" w:hAnsi="宋体" w:eastAsia="仿宋_GB2312" w:cs="仿宋_GB2312"/>
                <w:b w:val="0"/>
                <w:bCs/>
                <w:color w:val="000000" w:themeColor="text1"/>
                <w:sz w:val="24"/>
                <w:highlight w:val="none"/>
                <w:lang w:eastAsia="zh-Hans"/>
                <w14:textFill>
                  <w14:solidFill>
                    <w14:schemeClr w14:val="tx1"/>
                  </w14:solidFill>
                </w14:textFill>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21E20270">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建筑</w:t>
            </w:r>
          </w:p>
          <w:p w14:paraId="0F4AC24B">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覆盖率</w:t>
            </w:r>
          </w:p>
        </w:tc>
        <w:tc>
          <w:tcPr>
            <w:tcW w:w="1552" w:type="dxa"/>
            <w:tcBorders>
              <w:top w:val="single" w:color="000000" w:sz="4" w:space="0"/>
              <w:left w:val="single" w:color="000000" w:sz="4" w:space="0"/>
              <w:bottom w:val="single" w:color="000000" w:sz="4" w:space="0"/>
              <w:right w:val="single" w:color="000000" w:sz="4" w:space="0"/>
            </w:tcBorders>
            <w:vAlign w:val="center"/>
          </w:tcPr>
          <w:p w14:paraId="0D811D40">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c>
          <w:tcPr>
            <w:tcW w:w="1847" w:type="dxa"/>
            <w:tcBorders>
              <w:top w:val="single" w:color="000000" w:sz="4" w:space="0"/>
              <w:left w:val="single" w:color="000000" w:sz="4" w:space="0"/>
              <w:bottom w:val="single" w:color="000000" w:sz="4" w:space="0"/>
              <w:right w:val="single" w:color="000000" w:sz="4" w:space="0"/>
            </w:tcBorders>
            <w:vAlign w:val="center"/>
          </w:tcPr>
          <w:p w14:paraId="36BC4618">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lang w:eastAsia="zh-Hans"/>
                <w14:textFill>
                  <w14:solidFill>
                    <w14:schemeClr w14:val="tx1"/>
                  </w14:solidFill>
                </w14:textFill>
              </w:rPr>
              <w:t>绿化率</w:t>
            </w:r>
          </w:p>
        </w:tc>
        <w:tc>
          <w:tcPr>
            <w:tcW w:w="1482" w:type="dxa"/>
            <w:tcBorders>
              <w:top w:val="single" w:color="000000" w:sz="4" w:space="0"/>
              <w:left w:val="single" w:color="000000" w:sz="4" w:space="0"/>
              <w:bottom w:val="single" w:color="000000" w:sz="4" w:space="0"/>
              <w:right w:val="single" w:color="000000" w:sz="4" w:space="0"/>
            </w:tcBorders>
            <w:vAlign w:val="center"/>
          </w:tcPr>
          <w:p w14:paraId="1899EEA4">
            <w:pPr>
              <w:spacing w:line="360" w:lineRule="exact"/>
              <w:jc w:val="center"/>
              <w:rPr>
                <w:rFonts w:hint="eastAsia" w:ascii="仿宋" w:hAnsi="仿宋" w:eastAsia="仿宋" w:cs="仿宋"/>
                <w:b w:val="0"/>
                <w:bCs/>
                <w:color w:val="000000" w:themeColor="text1"/>
                <w:sz w:val="24"/>
                <w:highlight w:val="none"/>
                <w:lang w:eastAsia="zh-Hans"/>
                <w14:textFill>
                  <w14:solidFill>
                    <w14:schemeClr w14:val="tx1"/>
                  </w14:solidFill>
                </w14:textFill>
              </w:rPr>
            </w:pPr>
            <w:r>
              <w:rPr>
                <w:rFonts w:hint="eastAsia" w:ascii="仿宋" w:hAnsi="仿宋" w:eastAsia="仿宋" w:cs="仿宋"/>
                <w:b w:val="0"/>
                <w:bCs/>
                <w:color w:val="000000" w:themeColor="text1"/>
                <w:sz w:val="24"/>
                <w:highlight w:val="none"/>
                <w:u w:val="single"/>
                <w14:textFill>
                  <w14:solidFill>
                    <w14:schemeClr w14:val="tx1"/>
                  </w14:solidFill>
                </w14:textFill>
              </w:rPr>
              <w:t xml:space="preserve">    </w:t>
            </w:r>
            <w:r>
              <w:rPr>
                <w:rFonts w:hint="eastAsia" w:ascii="仿宋" w:hAnsi="仿宋" w:eastAsia="仿宋" w:cs="仿宋"/>
                <w:b w:val="0"/>
                <w:bCs/>
                <w:color w:val="000000" w:themeColor="text1"/>
                <w:sz w:val="24"/>
                <w:highlight w:val="none"/>
                <w:lang w:eastAsia="zh-Hans"/>
                <w14:textFill>
                  <w14:solidFill>
                    <w14:schemeClr w14:val="tx1"/>
                  </w14:solidFill>
                </w14:textFill>
              </w:rPr>
              <w:t>%</w:t>
            </w:r>
          </w:p>
        </w:tc>
      </w:tr>
    </w:tbl>
    <w:p w14:paraId="5131A292">
      <w:pPr>
        <w:spacing w:line="560" w:lineRule="exact"/>
        <w:ind w:firstLine="640" w:firstLineChars="200"/>
        <w:rPr>
          <w:rFonts w:ascii="宋体" w:hAnsi="宋体" w:eastAsia="楷体_GB2312" w:cs="楷体_GB2312"/>
          <w:b w:val="0"/>
          <w:bCs/>
          <w:color w:val="000000" w:themeColor="text1"/>
          <w:kern w:val="1"/>
          <w:sz w:val="32"/>
          <w:szCs w:val="32"/>
          <w:highlight w:val="none"/>
          <w14:textFill>
            <w14:solidFill>
              <w14:schemeClr w14:val="tx1"/>
            </w14:solidFill>
          </w14:textFill>
        </w:rPr>
      </w:pPr>
      <w:r>
        <w:rPr>
          <w:rFonts w:hint="eastAsia" w:ascii="宋体" w:hAnsi="宋体" w:eastAsia="楷体_GB2312" w:cs="楷体_GB2312"/>
          <w:b w:val="0"/>
          <w:bCs/>
          <w:color w:val="000000" w:themeColor="text1"/>
          <w:sz w:val="32"/>
          <w:szCs w:val="32"/>
          <w:highlight w:val="none"/>
          <w:shd w:val="clear" w:color="auto" w:fill="FFFFFF"/>
          <w:lang w:bidi="ar"/>
          <w14:textFill>
            <w14:solidFill>
              <w14:schemeClr w14:val="tx1"/>
            </w14:solidFill>
          </w14:textFill>
        </w:rPr>
        <w:t>（二）户型情况</w:t>
      </w:r>
    </w:p>
    <w:p w14:paraId="35214085">
      <w:pPr>
        <w:spacing w:line="560" w:lineRule="exact"/>
        <w:ind w:firstLine="640" w:firstLineChars="200"/>
        <w:rPr>
          <w:rFonts w:ascii="宋体" w:hAnsi="宋体" w:eastAsia="仿宋_GB2312" w:cs="仿宋_GB2312"/>
          <w:b w:val="0"/>
          <w:bCs/>
          <w:color w:val="000000" w:themeColor="text1"/>
          <w:sz w:val="32"/>
          <w:szCs w:val="32"/>
          <w:highlight w:val="none"/>
          <w14:textFill>
            <w14:solidFill>
              <w14:schemeClr w14:val="tx1"/>
            </w14:solidFill>
          </w14:textFill>
        </w:rPr>
      </w:pPr>
      <w:r>
        <w:rPr>
          <w:rFonts w:hint="eastAsia" w:ascii="宋体" w:hAnsi="宋体" w:eastAsia="仿宋_GB2312" w:cs="仿宋_GB2312"/>
          <w:b w:val="0"/>
          <w:bCs/>
          <w:color w:val="000000" w:themeColor="text1"/>
          <w:sz w:val="32"/>
          <w:szCs w:val="32"/>
          <w:highlight w:val="none"/>
          <w14:textFill>
            <w14:solidFill>
              <w14:schemeClr w14:val="tx1"/>
            </w14:solidFill>
          </w14:textFill>
        </w:rPr>
        <w:t>本项目共有</w:t>
      </w:r>
      <w:r>
        <w:rPr>
          <w:rFonts w:hint="eastAsia" w:ascii="宋体" w:hAnsi="宋体" w:eastAsia="仿宋_GB2312" w:cs="仿宋_GB2312"/>
          <w:b w:val="0"/>
          <w:bCs/>
          <w:color w:val="000000" w:themeColor="text1"/>
          <w:sz w:val="32"/>
          <w:szCs w:val="32"/>
          <w:highlight w:val="none"/>
          <w:u w:val="single"/>
          <w14:textFill>
            <w14:solidFill>
              <w14:schemeClr w14:val="tx1"/>
            </w14:solidFill>
          </w14:textFill>
        </w:rPr>
        <w:t xml:space="preserve"> </w:t>
      </w:r>
      <w:r>
        <w:rPr>
          <w:rFonts w:hint="eastAsia" w:ascii="宋体" w:hAnsi="宋体" w:eastAsia="仿宋_GB2312" w:cs="仿宋_GB2312"/>
          <w:b w:val="0"/>
          <w:bCs/>
          <w:color w:val="000000" w:themeColor="text1"/>
          <w:sz w:val="32"/>
          <w:szCs w:val="32"/>
          <w:highlight w:val="none"/>
          <w:u w:val="single"/>
          <w:lang w:val="en-US" w:eastAsia="zh-CN"/>
          <w14:textFill>
            <w14:solidFill>
              <w14:schemeClr w14:val="tx1"/>
            </w14:solidFill>
          </w14:textFill>
        </w:rPr>
        <w:t>798</w:t>
      </w:r>
      <w:r>
        <w:rPr>
          <w:rFonts w:hint="eastAsia" w:ascii="宋体" w:hAnsi="宋体" w:eastAsia="仿宋_GB2312" w:cs="仿宋_GB2312"/>
          <w:b w:val="0"/>
          <w:bCs/>
          <w:color w:val="000000" w:themeColor="text1"/>
          <w:sz w:val="32"/>
          <w:szCs w:val="32"/>
          <w:highlight w:val="none"/>
          <w:u w:val="single"/>
          <w14:textFill>
            <w14:solidFill>
              <w14:schemeClr w14:val="tx1"/>
            </w14:solidFill>
          </w14:textFill>
        </w:rPr>
        <w:t xml:space="preserve"> </w:t>
      </w:r>
      <w:r>
        <w:rPr>
          <w:rFonts w:hint="eastAsia" w:ascii="宋体" w:hAnsi="宋体" w:eastAsia="仿宋_GB2312" w:cs="仿宋_GB2312"/>
          <w:b w:val="0"/>
          <w:bCs/>
          <w:color w:val="000000" w:themeColor="text1"/>
          <w:sz w:val="32"/>
          <w:szCs w:val="32"/>
          <w:highlight w:val="none"/>
          <w14:textFill>
            <w14:solidFill>
              <w14:schemeClr w14:val="tx1"/>
            </w14:solidFill>
          </w14:textFill>
        </w:rPr>
        <w:t>套住宅，有</w:t>
      </w:r>
      <w:r>
        <w:rPr>
          <w:rFonts w:hint="eastAsia" w:ascii="宋体" w:hAnsi="宋体" w:eastAsia="仿宋_GB2312" w:cs="仿宋_GB2312"/>
          <w:b w:val="0"/>
          <w:bCs/>
          <w:color w:val="000000" w:themeColor="text1"/>
          <w:sz w:val="32"/>
          <w:szCs w:val="32"/>
          <w:highlight w:val="none"/>
          <w:u w:val="single"/>
          <w14:textFill>
            <w14:solidFill>
              <w14:schemeClr w14:val="tx1"/>
            </w14:solidFill>
          </w14:textFill>
        </w:rPr>
        <w:t xml:space="preserve">    </w:t>
      </w:r>
      <w:r>
        <w:rPr>
          <w:rFonts w:hint="eastAsia" w:ascii="宋体" w:hAnsi="宋体" w:eastAsia="仿宋_GB2312" w:cs="仿宋_GB2312"/>
          <w:b w:val="0"/>
          <w:bCs/>
          <w:color w:val="000000" w:themeColor="text1"/>
          <w:sz w:val="32"/>
          <w:szCs w:val="32"/>
          <w:highlight w:val="none"/>
          <w14:textFill>
            <w14:solidFill>
              <w14:schemeClr w14:val="tx1"/>
            </w14:solidFill>
          </w14:textFill>
        </w:rPr>
        <w:t>种户型设计：其中</w:t>
      </w:r>
      <w:r>
        <w:rPr>
          <w:rFonts w:hint="eastAsia" w:ascii="宋体" w:hAnsi="宋体" w:eastAsia="仿宋_GB2312" w:cs="仿宋_GB2312"/>
          <w:b w:val="0"/>
          <w:bCs/>
          <w:color w:val="000000" w:themeColor="text1"/>
          <w:sz w:val="32"/>
          <w:szCs w:val="32"/>
          <w:highlight w:val="none"/>
          <w:u w:val="single"/>
          <w14:textFill>
            <w14:solidFill>
              <w14:schemeClr w14:val="tx1"/>
            </w14:solidFill>
          </w14:textFill>
        </w:rPr>
        <w:t xml:space="preserve">        </w:t>
      </w:r>
      <w:r>
        <w:rPr>
          <w:rFonts w:hint="eastAsia" w:ascii="宋体" w:hAnsi="宋体" w:eastAsia="仿宋_GB2312" w:cs="仿宋_GB2312"/>
          <w:b w:val="0"/>
          <w:bCs/>
          <w:color w:val="000000" w:themeColor="text1"/>
          <w:sz w:val="32"/>
          <w:szCs w:val="32"/>
          <w:highlight w:val="none"/>
          <w14:textFill>
            <w14:solidFill>
              <w14:schemeClr w14:val="tx1"/>
            </w14:solidFill>
          </w14:textFill>
        </w:rPr>
        <w:t>户型有</w:t>
      </w:r>
      <w:r>
        <w:rPr>
          <w:rFonts w:hint="eastAsia" w:ascii="宋体" w:hAnsi="宋体" w:eastAsia="仿宋_GB2312" w:cs="仿宋_GB2312"/>
          <w:b w:val="0"/>
          <w:bCs/>
          <w:color w:val="000000" w:themeColor="text1"/>
          <w:sz w:val="32"/>
          <w:szCs w:val="32"/>
          <w:highlight w:val="none"/>
          <w:u w:val="single"/>
          <w14:textFill>
            <w14:solidFill>
              <w14:schemeClr w14:val="tx1"/>
            </w14:solidFill>
          </w14:textFill>
        </w:rPr>
        <w:t xml:space="preserve">     </w:t>
      </w:r>
      <w:r>
        <w:rPr>
          <w:rFonts w:hint="eastAsia" w:ascii="宋体" w:hAnsi="宋体" w:eastAsia="仿宋_GB2312" w:cs="仿宋_GB2312"/>
          <w:b w:val="0"/>
          <w:bCs/>
          <w:color w:val="000000" w:themeColor="text1"/>
          <w:sz w:val="32"/>
          <w:szCs w:val="32"/>
          <w:highlight w:val="none"/>
          <w:lang w:eastAsia="zh-Hans"/>
          <w14:textFill>
            <w14:solidFill>
              <w14:schemeClr w14:val="tx1"/>
            </w14:solidFill>
          </w14:textFill>
        </w:rPr>
        <w:t>套</w:t>
      </w:r>
      <w:r>
        <w:rPr>
          <w:rFonts w:hint="eastAsia" w:ascii="宋体" w:hAnsi="宋体" w:eastAsia="仿宋_GB2312" w:cs="仿宋_GB2312"/>
          <w:b w:val="0"/>
          <w:bCs/>
          <w:color w:val="000000" w:themeColor="text1"/>
          <w:sz w:val="32"/>
          <w:szCs w:val="32"/>
          <w:highlight w:val="none"/>
          <w14:textFill>
            <w14:solidFill>
              <w14:schemeClr w14:val="tx1"/>
            </w14:solidFill>
          </w14:textFill>
        </w:rPr>
        <w:t>，单套建筑面积为</w:t>
      </w:r>
      <w:r>
        <w:rPr>
          <w:rFonts w:hint="eastAsia" w:ascii="宋体" w:hAnsi="宋体" w:eastAsia="仿宋_GB2312" w:cs="仿宋_GB2312"/>
          <w:b w:val="0"/>
          <w:bCs/>
          <w:color w:val="000000" w:themeColor="text1"/>
          <w:sz w:val="32"/>
          <w:szCs w:val="32"/>
          <w:highlight w:val="none"/>
          <w:u w:val="single"/>
          <w14:textFill>
            <w14:solidFill>
              <w14:schemeClr w14:val="tx1"/>
            </w14:solidFill>
          </w14:textFill>
        </w:rPr>
        <w:t xml:space="preserve">     </w:t>
      </w:r>
      <w:r>
        <w:rPr>
          <w:rFonts w:hint="eastAsia" w:ascii="宋体" w:hAnsi="宋体" w:eastAsia="仿宋_GB2312" w:cs="仿宋_GB2312"/>
          <w:b w:val="0"/>
          <w:bCs/>
          <w:color w:val="000000" w:themeColor="text1"/>
          <w:sz w:val="32"/>
          <w:szCs w:val="32"/>
          <w:highlight w:val="none"/>
          <w14:textFill>
            <w14:solidFill>
              <w14:schemeClr w14:val="tx1"/>
            </w14:solidFill>
          </w14:textFill>
        </w:rPr>
        <w:t>㎡；</w:t>
      </w:r>
      <w:r>
        <w:rPr>
          <w:rFonts w:hint="eastAsia" w:ascii="宋体" w:hAnsi="宋体" w:eastAsia="仿宋_GB2312" w:cs="仿宋_GB2312"/>
          <w:b w:val="0"/>
          <w:bCs/>
          <w:color w:val="000000" w:themeColor="text1"/>
          <w:sz w:val="32"/>
          <w:szCs w:val="32"/>
          <w:highlight w:val="none"/>
          <w:u w:val="single"/>
          <w14:textFill>
            <w14:solidFill>
              <w14:schemeClr w14:val="tx1"/>
            </w14:solidFill>
          </w14:textFill>
        </w:rPr>
        <w:t xml:space="preserve">     </w:t>
      </w:r>
      <w:r>
        <w:rPr>
          <w:rFonts w:hint="eastAsia" w:ascii="宋体" w:hAnsi="宋体" w:eastAsia="仿宋_GB2312" w:cs="仿宋_GB2312"/>
          <w:b w:val="0"/>
          <w:bCs/>
          <w:color w:val="000000" w:themeColor="text1"/>
          <w:sz w:val="32"/>
          <w:szCs w:val="32"/>
          <w:highlight w:val="none"/>
          <w14:textFill>
            <w14:solidFill>
              <w14:schemeClr w14:val="tx1"/>
            </w14:solidFill>
          </w14:textFill>
        </w:rPr>
        <w:t>户型有</w:t>
      </w:r>
      <w:r>
        <w:rPr>
          <w:rFonts w:hint="eastAsia" w:ascii="宋体" w:hAnsi="宋体" w:eastAsia="仿宋_GB2312" w:cs="仿宋_GB2312"/>
          <w:b w:val="0"/>
          <w:bCs/>
          <w:color w:val="000000" w:themeColor="text1"/>
          <w:sz w:val="32"/>
          <w:szCs w:val="32"/>
          <w:highlight w:val="none"/>
          <w:u w:val="single"/>
          <w14:textFill>
            <w14:solidFill>
              <w14:schemeClr w14:val="tx1"/>
            </w14:solidFill>
          </w14:textFill>
        </w:rPr>
        <w:t xml:space="preserve">     </w:t>
      </w:r>
      <w:r>
        <w:rPr>
          <w:rFonts w:hint="eastAsia" w:ascii="宋体" w:hAnsi="宋体" w:eastAsia="仿宋_GB2312" w:cs="仿宋_GB2312"/>
          <w:b w:val="0"/>
          <w:bCs/>
          <w:color w:val="000000" w:themeColor="text1"/>
          <w:sz w:val="32"/>
          <w:szCs w:val="32"/>
          <w:highlight w:val="none"/>
          <w:lang w:eastAsia="zh-Hans"/>
          <w14:textFill>
            <w14:solidFill>
              <w14:schemeClr w14:val="tx1"/>
            </w14:solidFill>
          </w14:textFill>
        </w:rPr>
        <w:t>套</w:t>
      </w:r>
      <w:r>
        <w:rPr>
          <w:rFonts w:hint="eastAsia" w:ascii="宋体" w:hAnsi="宋体" w:eastAsia="仿宋_GB2312" w:cs="仿宋_GB2312"/>
          <w:b w:val="0"/>
          <w:bCs/>
          <w:color w:val="000000" w:themeColor="text1"/>
          <w:sz w:val="32"/>
          <w:szCs w:val="32"/>
          <w:highlight w:val="none"/>
          <w14:textFill>
            <w14:solidFill>
              <w14:schemeClr w14:val="tx1"/>
            </w14:solidFill>
          </w14:textFill>
        </w:rPr>
        <w:t>，单套建筑面积为</w:t>
      </w:r>
      <w:r>
        <w:rPr>
          <w:rFonts w:hint="eastAsia" w:ascii="宋体" w:hAnsi="宋体" w:eastAsia="仿宋_GB2312" w:cs="仿宋_GB2312"/>
          <w:b w:val="0"/>
          <w:bCs/>
          <w:color w:val="000000" w:themeColor="text1"/>
          <w:sz w:val="32"/>
          <w:szCs w:val="32"/>
          <w:highlight w:val="none"/>
          <w:u w:val="single"/>
          <w14:textFill>
            <w14:solidFill>
              <w14:schemeClr w14:val="tx1"/>
            </w14:solidFill>
          </w14:textFill>
        </w:rPr>
        <w:t xml:space="preserve">     </w:t>
      </w:r>
      <w:r>
        <w:rPr>
          <w:rFonts w:hint="eastAsia" w:ascii="宋体" w:hAnsi="宋体" w:eastAsia="仿宋_GB2312" w:cs="仿宋_GB2312"/>
          <w:b w:val="0"/>
          <w:bCs/>
          <w:color w:val="000000" w:themeColor="text1"/>
          <w:sz w:val="32"/>
          <w:szCs w:val="32"/>
          <w:highlight w:val="none"/>
          <w14:textFill>
            <w14:solidFill>
              <w14:schemeClr w14:val="tx1"/>
            </w14:solidFill>
          </w14:textFill>
        </w:rPr>
        <w:t>㎡；其他：</w:t>
      </w:r>
      <w:r>
        <w:rPr>
          <w:rFonts w:hint="eastAsia" w:ascii="宋体" w:hAnsi="宋体" w:eastAsia="仿宋_GB2312" w:cs="仿宋_GB2312"/>
          <w:b w:val="0"/>
          <w:bCs/>
          <w:color w:val="000000" w:themeColor="text1"/>
          <w:sz w:val="32"/>
          <w:szCs w:val="32"/>
          <w:highlight w:val="none"/>
          <w:u w:val="single"/>
          <w14:textFill>
            <w14:solidFill>
              <w14:schemeClr w14:val="tx1"/>
            </w14:solidFill>
          </w14:textFill>
        </w:rPr>
        <w:t xml:space="preserve">      </w:t>
      </w:r>
      <w:r>
        <w:rPr>
          <w:rFonts w:hint="eastAsia" w:ascii="宋体" w:hAnsi="宋体" w:eastAsia="仿宋_GB2312" w:cs="仿宋_GB2312"/>
          <w:b w:val="0"/>
          <w:bCs/>
          <w:color w:val="000000" w:themeColor="text1"/>
          <w:sz w:val="32"/>
          <w:szCs w:val="32"/>
          <w:highlight w:val="none"/>
          <w:u w:val="single"/>
          <w:lang w:val="en"/>
          <w14:textFill>
            <w14:solidFill>
              <w14:schemeClr w14:val="tx1"/>
            </w14:solidFill>
          </w14:textFill>
        </w:rPr>
        <w:t xml:space="preserve">    </w:t>
      </w:r>
      <w:r>
        <w:rPr>
          <w:rFonts w:hint="eastAsia" w:ascii="宋体" w:hAnsi="宋体" w:eastAsia="仿宋_GB2312" w:cs="仿宋_GB2312"/>
          <w:b w:val="0"/>
          <w:bCs/>
          <w:color w:val="000000" w:themeColor="text1"/>
          <w:sz w:val="32"/>
          <w:szCs w:val="32"/>
          <w:highlight w:val="none"/>
          <w:u w:val="single"/>
          <w14:textFill>
            <w14:solidFill>
              <w14:schemeClr w14:val="tx1"/>
            </w14:solidFill>
          </w14:textFill>
        </w:rPr>
        <w:t xml:space="preserve">   </w:t>
      </w:r>
      <w:r>
        <w:rPr>
          <w:rFonts w:hint="eastAsia" w:ascii="宋体" w:hAnsi="宋体" w:eastAsia="仿宋_GB2312" w:cs="仿宋_GB2312"/>
          <w:b w:val="0"/>
          <w:bCs/>
          <w:color w:val="000000" w:themeColor="text1"/>
          <w:sz w:val="32"/>
          <w:szCs w:val="32"/>
          <w:highlight w:val="none"/>
          <w14:textFill>
            <w14:solidFill>
              <w14:schemeClr w14:val="tx1"/>
            </w14:solidFill>
          </w14:textFill>
        </w:rPr>
        <w:t>。</w:t>
      </w:r>
    </w:p>
    <w:p w14:paraId="7E5FC177">
      <w:pPr>
        <w:pageBreakBefore w:val="0"/>
        <w:numPr>
          <w:ilvl w:val="0"/>
          <w:numId w:val="0"/>
        </w:numPr>
        <w:kinsoku/>
        <w:overflowPunct/>
        <w:topLinePunct w:val="0"/>
        <w:autoSpaceDE/>
        <w:autoSpaceDN/>
        <w:bidi w:val="0"/>
        <w:adjustRightInd/>
        <w:spacing w:line="560" w:lineRule="exact"/>
        <w:textAlignment w:val="auto"/>
        <w:rPr>
          <w:rFonts w:hint="eastAsia" w:asciiTheme="minorEastAsia" w:hAnsiTheme="minorEastAsia" w:eastAsiaTheme="minorEastAsia" w:cstheme="minorEastAsia"/>
          <w:b w:val="0"/>
          <w:bCs/>
          <w:lang w:val="en-US" w:eastAsia="zh-CN"/>
        </w:rPr>
      </w:pPr>
      <w:r>
        <w:rPr>
          <w:rFonts w:hint="eastAsia" w:asciiTheme="minorEastAsia" w:hAnsiTheme="minorEastAsia" w:eastAsiaTheme="minorEastAsia" w:cstheme="minorEastAsia"/>
          <w:b w:val="0"/>
          <w:bCs/>
          <w:kern w:val="2"/>
          <w:sz w:val="28"/>
          <w:szCs w:val="28"/>
          <w:lang w:val="en-US" w:eastAsia="zh-CN" w:bidi="ar-SA"/>
        </w:rPr>
        <w:t>二、</w:t>
      </w:r>
      <w:r>
        <w:rPr>
          <w:rFonts w:hint="eastAsia" w:asciiTheme="minorEastAsia" w:hAnsiTheme="minorEastAsia" w:eastAsiaTheme="minorEastAsia" w:cstheme="minorEastAsia"/>
          <w:b w:val="0"/>
          <w:bCs/>
          <w:lang w:val="en-US" w:eastAsia="zh-CN"/>
        </w:rPr>
        <w:t>评标委员会成员名单</w:t>
      </w:r>
    </w:p>
    <w:p w14:paraId="227E551A">
      <w:pPr>
        <w:pageBreakBefore w:val="0"/>
        <w:kinsoku/>
        <w:overflowPunct/>
        <w:topLinePunct w:val="0"/>
        <w:autoSpaceDE/>
        <w:autoSpaceDN/>
        <w:bidi w:val="0"/>
        <w:adjustRightInd/>
        <w:spacing w:line="560" w:lineRule="exact"/>
        <w:ind w:firstLine="560" w:firstLineChars="200"/>
        <w:textAlignment w:val="auto"/>
        <w:rPr>
          <w:rFonts w:hint="eastAsia" w:asciiTheme="minorEastAsia" w:hAnsiTheme="minorEastAsia" w:eastAsiaTheme="minorEastAsia" w:cstheme="minorEastAsia"/>
          <w:b w:val="0"/>
          <w:bCs/>
        </w:rPr>
      </w:pPr>
      <w:r>
        <w:rPr>
          <w:rFonts w:hint="eastAsia" w:asciiTheme="minorEastAsia" w:hAnsiTheme="minorEastAsia" w:eastAsiaTheme="minorEastAsia" w:cstheme="minorEastAsia"/>
          <w:b w:val="0"/>
          <w:bCs/>
        </w:rPr>
        <w:t>评标委员会由</w:t>
      </w:r>
      <w:r>
        <w:rPr>
          <w:rFonts w:hint="eastAsia" w:asciiTheme="minorEastAsia" w:hAnsiTheme="minorEastAsia" w:eastAsiaTheme="minorEastAsia" w:cstheme="minorEastAsia"/>
          <w:b w:val="0"/>
          <w:bCs/>
          <w:u w:val="single"/>
          <w:lang w:val="en-US" w:eastAsia="zh-CN"/>
        </w:rPr>
        <w:t xml:space="preserve"> 7</w:t>
      </w:r>
      <w:r>
        <w:rPr>
          <w:rFonts w:hint="eastAsia" w:asciiTheme="minorEastAsia" w:hAnsiTheme="minorEastAsia" w:eastAsiaTheme="minorEastAsia" w:cstheme="minorEastAsia"/>
          <w:b w:val="0"/>
          <w:bCs/>
          <w:u w:val="single"/>
        </w:rPr>
        <w:t xml:space="preserve"> </w:t>
      </w:r>
      <w:r>
        <w:rPr>
          <w:rFonts w:hint="eastAsia" w:asciiTheme="minorEastAsia" w:hAnsiTheme="minorEastAsia" w:eastAsiaTheme="minorEastAsia" w:cstheme="minorEastAsia"/>
          <w:b w:val="0"/>
          <w:bCs/>
        </w:rPr>
        <w:t>人组成。具体信息如下：</w:t>
      </w:r>
    </w:p>
    <w:tbl>
      <w:tblPr>
        <w:tblStyle w:val="5"/>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9"/>
        <w:gridCol w:w="2400"/>
        <w:gridCol w:w="5115"/>
      </w:tblGrid>
      <w:tr w14:paraId="767D0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1839" w:type="dxa"/>
            <w:noWrap w:val="0"/>
            <w:vAlign w:val="center"/>
          </w:tcPr>
          <w:p w14:paraId="5F1EB369">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val="0"/>
                <w:bCs/>
                <w:sz w:val="28"/>
                <w:szCs w:val="28"/>
              </w:rPr>
            </w:pPr>
            <w:r>
              <w:rPr>
                <w:rFonts w:hint="eastAsia" w:ascii="宋体" w:hAnsi="宋体" w:eastAsia="仿宋_GB2312" w:cs="仿宋_GB2312"/>
                <w:b w:val="0"/>
                <w:bCs/>
                <w:sz w:val="28"/>
                <w:szCs w:val="28"/>
              </w:rPr>
              <w:t>序号</w:t>
            </w:r>
          </w:p>
        </w:tc>
        <w:tc>
          <w:tcPr>
            <w:tcW w:w="2400" w:type="dxa"/>
            <w:noWrap w:val="0"/>
            <w:vAlign w:val="center"/>
          </w:tcPr>
          <w:p w14:paraId="0E1A9FD4">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val="0"/>
                <w:bCs/>
                <w:sz w:val="28"/>
                <w:szCs w:val="28"/>
              </w:rPr>
            </w:pPr>
            <w:r>
              <w:rPr>
                <w:rFonts w:hint="eastAsia" w:ascii="宋体" w:hAnsi="宋体" w:eastAsia="仿宋_GB2312" w:cs="仿宋_GB2312"/>
                <w:b w:val="0"/>
                <w:bCs/>
                <w:sz w:val="28"/>
                <w:szCs w:val="28"/>
              </w:rPr>
              <w:t>姓名</w:t>
            </w:r>
          </w:p>
        </w:tc>
        <w:tc>
          <w:tcPr>
            <w:tcW w:w="5115" w:type="dxa"/>
            <w:noWrap w:val="0"/>
            <w:vAlign w:val="center"/>
          </w:tcPr>
          <w:p w14:paraId="674DC284">
            <w:pPr>
              <w:pageBreakBefore w:val="0"/>
              <w:kinsoku/>
              <w:wordWrap w:val="0"/>
              <w:overflowPunct/>
              <w:topLinePunct w:val="0"/>
              <w:autoSpaceDE/>
              <w:autoSpaceDN/>
              <w:bidi w:val="0"/>
              <w:adjustRightInd/>
              <w:spacing w:afterLines="50" w:line="560" w:lineRule="exact"/>
              <w:jc w:val="center"/>
              <w:textAlignment w:val="auto"/>
              <w:rPr>
                <w:rFonts w:hint="default" w:ascii="宋体" w:hAnsi="宋体" w:eastAsia="仿宋_GB2312" w:cs="仿宋_GB2312"/>
                <w:b w:val="0"/>
                <w:bCs/>
                <w:sz w:val="28"/>
                <w:szCs w:val="28"/>
                <w:lang w:val="en-US" w:eastAsia="zh-CN"/>
              </w:rPr>
            </w:pPr>
            <w:r>
              <w:rPr>
                <w:rFonts w:hint="eastAsia" w:ascii="宋体" w:hAnsi="宋体" w:eastAsia="仿宋_GB2312" w:cs="仿宋_GB2312"/>
                <w:b w:val="0"/>
                <w:bCs/>
                <w:sz w:val="28"/>
                <w:szCs w:val="28"/>
                <w:lang w:val="en-US" w:eastAsia="zh-CN"/>
              </w:rPr>
              <w:t>所在单位</w:t>
            </w:r>
          </w:p>
        </w:tc>
      </w:tr>
      <w:tr w14:paraId="14EE9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1839" w:type="dxa"/>
            <w:noWrap w:val="0"/>
            <w:vAlign w:val="center"/>
          </w:tcPr>
          <w:p w14:paraId="665DF959">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bCs w:val="0"/>
                <w:sz w:val="28"/>
                <w:szCs w:val="28"/>
              </w:rPr>
            </w:pPr>
            <w:r>
              <w:rPr>
                <w:rFonts w:hint="eastAsia" w:ascii="宋体" w:hAnsi="宋体" w:eastAsia="仿宋_GB2312" w:cs="仿宋_GB2312"/>
                <w:b/>
                <w:bCs w:val="0"/>
                <w:sz w:val="28"/>
                <w:szCs w:val="28"/>
              </w:rPr>
              <w:t>1</w:t>
            </w:r>
          </w:p>
        </w:tc>
        <w:tc>
          <w:tcPr>
            <w:tcW w:w="2400" w:type="dxa"/>
            <w:noWrap w:val="0"/>
            <w:vAlign w:val="center"/>
          </w:tcPr>
          <w:p w14:paraId="1E7D5A52">
            <w:pPr>
              <w:pageBreakBefore w:val="0"/>
              <w:kinsoku/>
              <w:wordWrap w:val="0"/>
              <w:overflowPunct/>
              <w:topLinePunct w:val="0"/>
              <w:autoSpaceDE/>
              <w:autoSpaceDN/>
              <w:bidi w:val="0"/>
              <w:adjustRightInd/>
              <w:spacing w:afterLines="50" w:line="560" w:lineRule="exact"/>
              <w:jc w:val="center"/>
              <w:textAlignment w:val="auto"/>
              <w:rPr>
                <w:rFonts w:hint="default" w:ascii="宋体" w:hAnsi="宋体" w:eastAsia="仿宋_GB2312" w:cs="仿宋_GB2312"/>
                <w:b/>
                <w:bCs w:val="0"/>
                <w:sz w:val="28"/>
                <w:szCs w:val="28"/>
                <w:lang w:val="en-US" w:eastAsia="zh-CN"/>
              </w:rPr>
            </w:pPr>
            <w:r>
              <w:rPr>
                <w:rFonts w:hint="default" w:ascii="宋体" w:hAnsi="宋体" w:eastAsia="仿宋_GB2312" w:cs="仿宋_GB2312"/>
                <w:b/>
                <w:bCs w:val="0"/>
                <w:sz w:val="28"/>
                <w:szCs w:val="28"/>
                <w:lang w:val="en-US" w:eastAsia="zh-CN"/>
              </w:rPr>
              <w:t>文新华</w:t>
            </w:r>
          </w:p>
        </w:tc>
        <w:tc>
          <w:tcPr>
            <w:tcW w:w="5115" w:type="dxa"/>
            <w:noWrap w:val="0"/>
            <w:vAlign w:val="center"/>
          </w:tcPr>
          <w:p w14:paraId="1857C82E">
            <w:pPr>
              <w:pageBreakBefore w:val="0"/>
              <w:kinsoku/>
              <w:wordWrap w:val="0"/>
              <w:overflowPunct/>
              <w:topLinePunct w:val="0"/>
              <w:autoSpaceDE/>
              <w:autoSpaceDN/>
              <w:bidi w:val="0"/>
              <w:adjustRightInd/>
              <w:spacing w:afterLines="50" w:line="560" w:lineRule="exact"/>
              <w:jc w:val="center"/>
              <w:textAlignment w:val="auto"/>
              <w:rPr>
                <w:rFonts w:hint="default" w:ascii="宋体" w:hAnsi="宋体" w:eastAsia="仿宋_GB2312" w:cs="仿宋_GB2312"/>
                <w:b/>
                <w:bCs w:val="0"/>
                <w:sz w:val="28"/>
                <w:szCs w:val="28"/>
                <w:lang w:val="en-US" w:eastAsia="zh-CN"/>
              </w:rPr>
            </w:pPr>
            <w:bookmarkStart w:id="1" w:name="_GoBack"/>
            <w:bookmarkEnd w:id="1"/>
          </w:p>
        </w:tc>
      </w:tr>
      <w:tr w14:paraId="3B60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839" w:type="dxa"/>
            <w:noWrap w:val="0"/>
            <w:vAlign w:val="center"/>
          </w:tcPr>
          <w:p w14:paraId="74A201DF">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bCs w:val="0"/>
                <w:sz w:val="28"/>
                <w:szCs w:val="28"/>
              </w:rPr>
            </w:pPr>
            <w:r>
              <w:rPr>
                <w:rFonts w:hint="eastAsia" w:ascii="宋体" w:hAnsi="宋体" w:eastAsia="仿宋_GB2312" w:cs="仿宋_GB2312"/>
                <w:b/>
                <w:bCs w:val="0"/>
                <w:sz w:val="28"/>
                <w:szCs w:val="28"/>
              </w:rPr>
              <w:t>2</w:t>
            </w:r>
          </w:p>
        </w:tc>
        <w:tc>
          <w:tcPr>
            <w:tcW w:w="2400" w:type="dxa"/>
            <w:noWrap w:val="0"/>
            <w:vAlign w:val="center"/>
          </w:tcPr>
          <w:p w14:paraId="0AA4ACFA">
            <w:pPr>
              <w:pageBreakBefore w:val="0"/>
              <w:kinsoku/>
              <w:wordWrap w:val="0"/>
              <w:overflowPunct/>
              <w:topLinePunct w:val="0"/>
              <w:autoSpaceDE/>
              <w:autoSpaceDN/>
              <w:bidi w:val="0"/>
              <w:adjustRightInd/>
              <w:spacing w:afterLines="50" w:line="560" w:lineRule="exact"/>
              <w:jc w:val="center"/>
              <w:textAlignment w:val="auto"/>
              <w:rPr>
                <w:rFonts w:hint="default" w:ascii="宋体" w:hAnsi="宋体" w:eastAsia="仿宋_GB2312" w:cs="仿宋_GB2312"/>
                <w:b/>
                <w:bCs w:val="0"/>
                <w:sz w:val="28"/>
                <w:szCs w:val="28"/>
                <w:lang w:val="en-US" w:eastAsia="zh-CN"/>
              </w:rPr>
            </w:pPr>
            <w:r>
              <w:rPr>
                <w:rFonts w:hint="default" w:ascii="宋体" w:hAnsi="宋体" w:eastAsia="仿宋_GB2312" w:cs="仿宋_GB2312"/>
                <w:b/>
                <w:bCs w:val="0"/>
                <w:sz w:val="28"/>
                <w:szCs w:val="28"/>
                <w:lang w:val="en-US" w:eastAsia="zh-CN"/>
              </w:rPr>
              <w:t>刘南斗</w:t>
            </w:r>
          </w:p>
        </w:tc>
        <w:tc>
          <w:tcPr>
            <w:tcW w:w="5115" w:type="dxa"/>
            <w:noWrap w:val="0"/>
            <w:vAlign w:val="center"/>
          </w:tcPr>
          <w:p w14:paraId="38DAA1FF">
            <w:pPr>
              <w:pageBreakBefore w:val="0"/>
              <w:kinsoku/>
              <w:wordWrap w:val="0"/>
              <w:overflowPunct/>
              <w:topLinePunct w:val="0"/>
              <w:autoSpaceDE/>
              <w:autoSpaceDN/>
              <w:bidi w:val="0"/>
              <w:adjustRightInd/>
              <w:spacing w:afterLines="50" w:line="560" w:lineRule="exact"/>
              <w:jc w:val="center"/>
              <w:textAlignment w:val="auto"/>
              <w:rPr>
                <w:rFonts w:hint="default" w:ascii="宋体" w:hAnsi="宋体" w:eastAsia="仿宋_GB2312" w:cs="仿宋_GB2312"/>
                <w:b/>
                <w:bCs w:val="0"/>
                <w:sz w:val="28"/>
                <w:szCs w:val="28"/>
                <w:lang w:val="en-US" w:eastAsia="zh-CN"/>
              </w:rPr>
            </w:pPr>
          </w:p>
        </w:tc>
      </w:tr>
      <w:tr w14:paraId="44531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839" w:type="dxa"/>
            <w:noWrap w:val="0"/>
            <w:vAlign w:val="center"/>
          </w:tcPr>
          <w:p w14:paraId="7F4A2A70">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bCs w:val="0"/>
                <w:sz w:val="28"/>
                <w:szCs w:val="28"/>
              </w:rPr>
            </w:pPr>
            <w:r>
              <w:rPr>
                <w:rFonts w:hint="eastAsia" w:ascii="宋体" w:hAnsi="宋体" w:eastAsia="仿宋_GB2312" w:cs="仿宋_GB2312"/>
                <w:b/>
                <w:bCs w:val="0"/>
                <w:sz w:val="28"/>
                <w:szCs w:val="28"/>
              </w:rPr>
              <w:t>3</w:t>
            </w:r>
          </w:p>
        </w:tc>
        <w:tc>
          <w:tcPr>
            <w:tcW w:w="2400" w:type="dxa"/>
            <w:noWrap w:val="0"/>
            <w:vAlign w:val="center"/>
          </w:tcPr>
          <w:p w14:paraId="6492E2F0">
            <w:pPr>
              <w:pageBreakBefore w:val="0"/>
              <w:kinsoku/>
              <w:wordWrap w:val="0"/>
              <w:overflowPunct/>
              <w:topLinePunct w:val="0"/>
              <w:autoSpaceDE/>
              <w:autoSpaceDN/>
              <w:bidi w:val="0"/>
              <w:adjustRightInd/>
              <w:spacing w:afterLines="50" w:line="560" w:lineRule="exact"/>
              <w:jc w:val="center"/>
              <w:textAlignment w:val="auto"/>
              <w:rPr>
                <w:rFonts w:hint="default" w:ascii="宋体" w:hAnsi="宋体" w:eastAsia="仿宋_GB2312" w:cs="仿宋_GB2312"/>
                <w:b/>
                <w:bCs w:val="0"/>
                <w:sz w:val="28"/>
                <w:szCs w:val="28"/>
                <w:lang w:val="en-US" w:eastAsia="zh-CN"/>
              </w:rPr>
            </w:pPr>
            <w:r>
              <w:rPr>
                <w:rFonts w:hint="default" w:ascii="宋体" w:hAnsi="宋体" w:eastAsia="仿宋_GB2312" w:cs="仿宋_GB2312"/>
                <w:b/>
                <w:bCs w:val="0"/>
                <w:sz w:val="28"/>
                <w:szCs w:val="28"/>
                <w:lang w:val="en-US" w:eastAsia="zh-CN"/>
              </w:rPr>
              <w:t>钟长根</w:t>
            </w:r>
          </w:p>
        </w:tc>
        <w:tc>
          <w:tcPr>
            <w:tcW w:w="5115" w:type="dxa"/>
            <w:noWrap w:val="0"/>
            <w:vAlign w:val="center"/>
          </w:tcPr>
          <w:p w14:paraId="63175859">
            <w:pPr>
              <w:pageBreakBefore w:val="0"/>
              <w:kinsoku/>
              <w:wordWrap w:val="0"/>
              <w:overflowPunct/>
              <w:topLinePunct w:val="0"/>
              <w:autoSpaceDE/>
              <w:autoSpaceDN/>
              <w:bidi w:val="0"/>
              <w:adjustRightInd/>
              <w:spacing w:afterLines="50" w:line="560" w:lineRule="exact"/>
              <w:jc w:val="center"/>
              <w:textAlignment w:val="auto"/>
              <w:rPr>
                <w:rFonts w:hint="default" w:ascii="宋体" w:hAnsi="宋体" w:eastAsia="仿宋_GB2312" w:cs="仿宋_GB2312"/>
                <w:b/>
                <w:bCs w:val="0"/>
                <w:sz w:val="28"/>
                <w:szCs w:val="28"/>
                <w:lang w:val="en-US" w:eastAsia="zh-CN"/>
              </w:rPr>
            </w:pPr>
          </w:p>
        </w:tc>
      </w:tr>
      <w:tr w14:paraId="5324D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1839" w:type="dxa"/>
            <w:noWrap w:val="0"/>
            <w:vAlign w:val="center"/>
          </w:tcPr>
          <w:p w14:paraId="659B8B4E">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bCs w:val="0"/>
                <w:sz w:val="28"/>
                <w:szCs w:val="28"/>
              </w:rPr>
            </w:pPr>
            <w:r>
              <w:rPr>
                <w:rFonts w:hint="eastAsia" w:ascii="宋体" w:hAnsi="宋体" w:eastAsia="仿宋_GB2312" w:cs="仿宋_GB2312"/>
                <w:b/>
                <w:bCs w:val="0"/>
                <w:sz w:val="28"/>
                <w:szCs w:val="28"/>
              </w:rPr>
              <w:t>4</w:t>
            </w:r>
          </w:p>
        </w:tc>
        <w:tc>
          <w:tcPr>
            <w:tcW w:w="2400" w:type="dxa"/>
            <w:noWrap w:val="0"/>
            <w:vAlign w:val="center"/>
          </w:tcPr>
          <w:p w14:paraId="4830F071">
            <w:pPr>
              <w:pageBreakBefore w:val="0"/>
              <w:kinsoku/>
              <w:wordWrap w:val="0"/>
              <w:overflowPunct/>
              <w:topLinePunct w:val="0"/>
              <w:autoSpaceDE/>
              <w:autoSpaceDN/>
              <w:bidi w:val="0"/>
              <w:adjustRightInd/>
              <w:spacing w:afterLines="50" w:line="560" w:lineRule="exact"/>
              <w:jc w:val="center"/>
              <w:textAlignment w:val="auto"/>
              <w:rPr>
                <w:rFonts w:hint="default" w:ascii="宋体" w:hAnsi="宋体" w:eastAsia="仿宋_GB2312" w:cs="仿宋_GB2312"/>
                <w:b/>
                <w:bCs w:val="0"/>
                <w:sz w:val="28"/>
                <w:szCs w:val="28"/>
                <w:lang w:val="en-US" w:eastAsia="zh-CN"/>
              </w:rPr>
            </w:pPr>
            <w:r>
              <w:rPr>
                <w:rFonts w:hint="default" w:ascii="宋体" w:hAnsi="宋体" w:eastAsia="仿宋_GB2312" w:cs="仿宋_GB2312"/>
                <w:b/>
                <w:bCs w:val="0"/>
                <w:sz w:val="28"/>
                <w:szCs w:val="28"/>
                <w:lang w:val="en-US" w:eastAsia="zh-CN"/>
              </w:rPr>
              <w:t>卢普辉</w:t>
            </w:r>
          </w:p>
        </w:tc>
        <w:tc>
          <w:tcPr>
            <w:tcW w:w="5115" w:type="dxa"/>
            <w:noWrap w:val="0"/>
            <w:vAlign w:val="center"/>
          </w:tcPr>
          <w:p w14:paraId="6EC8BAA9">
            <w:pPr>
              <w:pageBreakBefore w:val="0"/>
              <w:kinsoku/>
              <w:wordWrap w:val="0"/>
              <w:overflowPunct/>
              <w:topLinePunct w:val="0"/>
              <w:autoSpaceDE/>
              <w:autoSpaceDN/>
              <w:bidi w:val="0"/>
              <w:adjustRightInd/>
              <w:spacing w:afterLines="50" w:line="560" w:lineRule="exact"/>
              <w:jc w:val="center"/>
              <w:textAlignment w:val="auto"/>
              <w:rPr>
                <w:rFonts w:hint="default" w:ascii="宋体" w:hAnsi="宋体" w:eastAsia="仿宋_GB2312" w:cs="仿宋_GB2312"/>
                <w:b/>
                <w:bCs w:val="0"/>
                <w:sz w:val="28"/>
                <w:szCs w:val="28"/>
                <w:lang w:val="en-US" w:eastAsia="zh-CN"/>
              </w:rPr>
            </w:pPr>
          </w:p>
        </w:tc>
      </w:tr>
      <w:tr w14:paraId="2307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1839" w:type="dxa"/>
            <w:noWrap w:val="0"/>
            <w:vAlign w:val="center"/>
          </w:tcPr>
          <w:p w14:paraId="1C38EB88">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bCs w:val="0"/>
                <w:sz w:val="28"/>
                <w:szCs w:val="28"/>
              </w:rPr>
            </w:pPr>
            <w:r>
              <w:rPr>
                <w:rFonts w:hint="eastAsia" w:ascii="宋体" w:hAnsi="宋体" w:eastAsia="仿宋_GB2312" w:cs="仿宋_GB2312"/>
                <w:b/>
                <w:bCs w:val="0"/>
                <w:sz w:val="28"/>
                <w:szCs w:val="28"/>
              </w:rPr>
              <w:t>5</w:t>
            </w:r>
          </w:p>
        </w:tc>
        <w:tc>
          <w:tcPr>
            <w:tcW w:w="2400" w:type="dxa"/>
            <w:noWrap w:val="0"/>
            <w:vAlign w:val="center"/>
          </w:tcPr>
          <w:p w14:paraId="6EE1634C">
            <w:pPr>
              <w:pageBreakBefore w:val="0"/>
              <w:kinsoku/>
              <w:wordWrap w:val="0"/>
              <w:overflowPunct/>
              <w:topLinePunct w:val="0"/>
              <w:autoSpaceDE/>
              <w:autoSpaceDN/>
              <w:bidi w:val="0"/>
              <w:adjustRightInd/>
              <w:spacing w:afterLines="50" w:line="560" w:lineRule="exact"/>
              <w:jc w:val="center"/>
              <w:textAlignment w:val="auto"/>
              <w:rPr>
                <w:rFonts w:hint="default" w:ascii="宋体" w:hAnsi="宋体" w:eastAsia="仿宋_GB2312" w:cs="仿宋_GB2312"/>
                <w:b/>
                <w:bCs w:val="0"/>
                <w:sz w:val="28"/>
                <w:szCs w:val="28"/>
                <w:lang w:val="en-US" w:eastAsia="zh-CN"/>
              </w:rPr>
            </w:pPr>
            <w:r>
              <w:rPr>
                <w:rFonts w:hint="default" w:ascii="宋体" w:hAnsi="宋体" w:eastAsia="仿宋_GB2312" w:cs="仿宋_GB2312"/>
                <w:b/>
                <w:bCs w:val="0"/>
                <w:sz w:val="28"/>
                <w:szCs w:val="28"/>
                <w:lang w:val="en-US" w:eastAsia="zh-CN"/>
              </w:rPr>
              <w:t>曾文英</w:t>
            </w:r>
          </w:p>
        </w:tc>
        <w:tc>
          <w:tcPr>
            <w:tcW w:w="5115" w:type="dxa"/>
            <w:shd w:val="clear" w:color="auto" w:fill="auto"/>
            <w:noWrap w:val="0"/>
            <w:vAlign w:val="center"/>
          </w:tcPr>
          <w:p w14:paraId="02C8D900">
            <w:pPr>
              <w:pageBreakBefore w:val="0"/>
              <w:kinsoku/>
              <w:wordWrap w:val="0"/>
              <w:overflowPunct/>
              <w:topLinePunct w:val="0"/>
              <w:autoSpaceDE/>
              <w:autoSpaceDN/>
              <w:bidi w:val="0"/>
              <w:adjustRightInd/>
              <w:spacing w:afterLines="50" w:line="560" w:lineRule="exact"/>
              <w:jc w:val="center"/>
              <w:textAlignment w:val="auto"/>
              <w:rPr>
                <w:rFonts w:hint="default" w:ascii="宋体" w:hAnsi="宋体" w:eastAsia="仿宋_GB2312" w:cs="仿宋_GB2312"/>
                <w:b/>
                <w:bCs w:val="0"/>
                <w:sz w:val="28"/>
                <w:szCs w:val="28"/>
                <w:lang w:val="en-US" w:eastAsia="zh-CN"/>
              </w:rPr>
            </w:pPr>
          </w:p>
        </w:tc>
      </w:tr>
      <w:tr w14:paraId="538AF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1839" w:type="dxa"/>
            <w:noWrap w:val="0"/>
            <w:vAlign w:val="center"/>
          </w:tcPr>
          <w:p w14:paraId="229C33E7">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bCs w:val="0"/>
                <w:sz w:val="28"/>
                <w:szCs w:val="28"/>
                <w:lang w:val="en-US" w:eastAsia="zh-CN"/>
              </w:rPr>
            </w:pPr>
            <w:r>
              <w:rPr>
                <w:rFonts w:hint="eastAsia" w:ascii="宋体" w:hAnsi="宋体" w:eastAsia="仿宋_GB2312" w:cs="仿宋_GB2312"/>
                <w:b/>
                <w:bCs w:val="0"/>
                <w:sz w:val="28"/>
                <w:szCs w:val="28"/>
                <w:lang w:val="en-US" w:eastAsia="zh-CN"/>
              </w:rPr>
              <w:t>6</w:t>
            </w:r>
          </w:p>
        </w:tc>
        <w:tc>
          <w:tcPr>
            <w:tcW w:w="2400" w:type="dxa"/>
            <w:noWrap w:val="0"/>
            <w:vAlign w:val="center"/>
          </w:tcPr>
          <w:p w14:paraId="057E454D">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bCs w:val="0"/>
                <w:sz w:val="28"/>
                <w:szCs w:val="28"/>
                <w:lang w:val="en-US" w:eastAsia="zh-CN"/>
              </w:rPr>
            </w:pPr>
            <w:r>
              <w:rPr>
                <w:rFonts w:hint="eastAsia" w:ascii="宋体" w:hAnsi="宋体" w:eastAsia="仿宋_GB2312" w:cs="仿宋_GB2312"/>
                <w:b/>
                <w:bCs w:val="0"/>
                <w:sz w:val="28"/>
                <w:szCs w:val="28"/>
                <w:lang w:val="en-US" w:eastAsia="zh-CN"/>
              </w:rPr>
              <w:t>方萍</w:t>
            </w:r>
          </w:p>
        </w:tc>
        <w:tc>
          <w:tcPr>
            <w:tcW w:w="5115" w:type="dxa"/>
            <w:shd w:val="clear" w:color="auto" w:fill="auto"/>
            <w:noWrap w:val="0"/>
            <w:vAlign w:val="center"/>
          </w:tcPr>
          <w:p w14:paraId="5B1B0C62">
            <w:pPr>
              <w:pageBreakBefore w:val="0"/>
              <w:kinsoku/>
              <w:wordWrap w:val="0"/>
              <w:overflowPunct/>
              <w:topLinePunct w:val="0"/>
              <w:autoSpaceDE/>
              <w:autoSpaceDN/>
              <w:bidi w:val="0"/>
              <w:adjustRightInd/>
              <w:spacing w:afterLines="50" w:line="560" w:lineRule="exact"/>
              <w:jc w:val="center"/>
              <w:textAlignment w:val="auto"/>
              <w:rPr>
                <w:rFonts w:hint="default" w:ascii="宋体" w:hAnsi="宋体" w:eastAsia="仿宋_GB2312" w:cs="仿宋_GB2312"/>
                <w:b/>
                <w:bCs w:val="0"/>
                <w:sz w:val="28"/>
                <w:szCs w:val="28"/>
                <w:lang w:val="en-US" w:eastAsia="zh-CN"/>
              </w:rPr>
            </w:pPr>
            <w:r>
              <w:rPr>
                <w:rFonts w:hint="default" w:ascii="宋体" w:hAnsi="宋体" w:eastAsia="仿宋_GB2312" w:cs="仿宋_GB2312"/>
                <w:b/>
                <w:bCs w:val="0"/>
                <w:sz w:val="28"/>
                <w:szCs w:val="28"/>
                <w:lang w:val="en-US" w:eastAsia="zh-CN"/>
              </w:rPr>
              <w:t>江山里熙岸</w:t>
            </w:r>
            <w:r>
              <w:rPr>
                <w:rFonts w:hint="eastAsia" w:ascii="宋体" w:hAnsi="宋体" w:eastAsia="仿宋_GB2312" w:cs="仿宋_GB2312"/>
                <w:b/>
                <w:bCs w:val="0"/>
                <w:sz w:val="28"/>
                <w:szCs w:val="28"/>
                <w:lang w:val="en-US" w:eastAsia="zh-CN"/>
              </w:rPr>
              <w:t>小区业委会</w:t>
            </w:r>
          </w:p>
        </w:tc>
      </w:tr>
      <w:tr w14:paraId="1A564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1839" w:type="dxa"/>
            <w:noWrap w:val="0"/>
            <w:vAlign w:val="center"/>
          </w:tcPr>
          <w:p w14:paraId="1F0EFABC">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bCs w:val="0"/>
                <w:sz w:val="28"/>
                <w:szCs w:val="28"/>
                <w:lang w:val="en-US" w:eastAsia="zh-CN"/>
              </w:rPr>
            </w:pPr>
            <w:r>
              <w:rPr>
                <w:rFonts w:hint="eastAsia" w:ascii="宋体" w:hAnsi="宋体" w:eastAsia="仿宋_GB2312" w:cs="仿宋_GB2312"/>
                <w:b/>
                <w:bCs w:val="0"/>
                <w:sz w:val="28"/>
                <w:szCs w:val="28"/>
                <w:lang w:val="en-US" w:eastAsia="zh-CN"/>
              </w:rPr>
              <w:t>7</w:t>
            </w:r>
          </w:p>
        </w:tc>
        <w:tc>
          <w:tcPr>
            <w:tcW w:w="2400" w:type="dxa"/>
            <w:noWrap w:val="0"/>
            <w:vAlign w:val="center"/>
          </w:tcPr>
          <w:p w14:paraId="60B6C722">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bCs w:val="0"/>
                <w:sz w:val="28"/>
                <w:szCs w:val="28"/>
                <w:lang w:val="en-US" w:eastAsia="zh-CN"/>
              </w:rPr>
            </w:pPr>
            <w:r>
              <w:rPr>
                <w:rFonts w:hint="eastAsia" w:ascii="宋体" w:hAnsi="宋体" w:eastAsia="仿宋_GB2312" w:cs="仿宋_GB2312"/>
                <w:b/>
                <w:bCs w:val="0"/>
                <w:sz w:val="28"/>
                <w:szCs w:val="28"/>
                <w:lang w:val="en-US" w:eastAsia="zh-CN"/>
              </w:rPr>
              <w:t>陈小燕</w:t>
            </w:r>
          </w:p>
        </w:tc>
        <w:tc>
          <w:tcPr>
            <w:tcW w:w="5115" w:type="dxa"/>
            <w:shd w:val="clear" w:color="auto" w:fill="auto"/>
            <w:noWrap w:val="0"/>
            <w:vAlign w:val="center"/>
          </w:tcPr>
          <w:p w14:paraId="21D47AC1">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bCs w:val="0"/>
                <w:sz w:val="28"/>
                <w:szCs w:val="28"/>
                <w:lang w:val="en-US" w:eastAsia="zh-CN"/>
              </w:rPr>
            </w:pPr>
            <w:r>
              <w:rPr>
                <w:rFonts w:hint="default" w:ascii="宋体" w:hAnsi="宋体" w:eastAsia="仿宋_GB2312" w:cs="仿宋_GB2312"/>
                <w:b/>
                <w:bCs w:val="0"/>
                <w:sz w:val="28"/>
                <w:szCs w:val="28"/>
                <w:lang w:val="en-US" w:eastAsia="zh-CN"/>
              </w:rPr>
              <w:t>江山里熙岸</w:t>
            </w:r>
            <w:r>
              <w:rPr>
                <w:rFonts w:hint="eastAsia" w:ascii="宋体" w:hAnsi="宋体" w:eastAsia="仿宋_GB2312" w:cs="仿宋_GB2312"/>
                <w:b/>
                <w:bCs w:val="0"/>
                <w:sz w:val="28"/>
                <w:szCs w:val="28"/>
                <w:lang w:val="en-US" w:eastAsia="zh-CN"/>
              </w:rPr>
              <w:t>小区业委会</w:t>
            </w:r>
          </w:p>
        </w:tc>
      </w:tr>
    </w:tbl>
    <w:p w14:paraId="7BF900E9">
      <w:pPr>
        <w:pageBreakBefore w:val="0"/>
        <w:numPr>
          <w:ilvl w:val="0"/>
          <w:numId w:val="0"/>
        </w:numPr>
        <w:kinsoku/>
        <w:overflowPunct/>
        <w:topLinePunct w:val="0"/>
        <w:autoSpaceDE/>
        <w:autoSpaceDN/>
        <w:bidi w:val="0"/>
        <w:adjustRightInd/>
        <w:spacing w:line="560" w:lineRule="exact"/>
        <w:textAlignment w:val="auto"/>
        <w:rPr>
          <w:rFonts w:hint="eastAsia" w:ascii="宋体" w:hAnsi="宋体" w:cs="宋体"/>
          <w:b/>
          <w:bCs/>
          <w:kern w:val="2"/>
          <w:sz w:val="28"/>
          <w:szCs w:val="28"/>
          <w:lang w:val="en-US" w:eastAsia="zh-CN" w:bidi="ar-SA"/>
        </w:rPr>
      </w:pPr>
    </w:p>
    <w:p w14:paraId="3FA360CC">
      <w:pPr>
        <w:pageBreakBefore w:val="0"/>
        <w:numPr>
          <w:ilvl w:val="0"/>
          <w:numId w:val="0"/>
        </w:numPr>
        <w:kinsoku/>
        <w:overflowPunct/>
        <w:topLinePunct w:val="0"/>
        <w:autoSpaceDE/>
        <w:autoSpaceDN/>
        <w:bidi w:val="0"/>
        <w:adjustRightInd/>
        <w:spacing w:line="560" w:lineRule="exact"/>
        <w:textAlignment w:val="auto"/>
        <w:rPr>
          <w:rFonts w:hint="eastAsia" w:ascii="宋体" w:hAnsi="宋体" w:cs="宋体"/>
          <w:b/>
          <w:bCs/>
          <w:kern w:val="2"/>
          <w:sz w:val="28"/>
          <w:szCs w:val="28"/>
          <w:lang w:val="en-US" w:eastAsia="zh-CN" w:bidi="ar-SA"/>
        </w:rPr>
      </w:pPr>
    </w:p>
    <w:p w14:paraId="25A213D1">
      <w:pPr>
        <w:pageBreakBefore w:val="0"/>
        <w:numPr>
          <w:ilvl w:val="0"/>
          <w:numId w:val="0"/>
        </w:numPr>
        <w:kinsoku/>
        <w:overflowPunct/>
        <w:topLinePunct w:val="0"/>
        <w:autoSpaceDE/>
        <w:autoSpaceDN/>
        <w:bidi w:val="0"/>
        <w:adjustRightInd/>
        <w:spacing w:line="560" w:lineRule="exact"/>
        <w:textAlignment w:val="auto"/>
        <w:rPr>
          <w:rFonts w:hint="eastAsia" w:ascii="宋体" w:hAnsi="宋体" w:cs="宋体"/>
          <w:b/>
          <w:bCs/>
          <w:kern w:val="2"/>
          <w:sz w:val="28"/>
          <w:szCs w:val="28"/>
          <w:lang w:val="en-US" w:eastAsia="zh-CN" w:bidi="ar-SA"/>
        </w:rPr>
      </w:pPr>
    </w:p>
    <w:p w14:paraId="46A91521">
      <w:pPr>
        <w:pageBreakBefore w:val="0"/>
        <w:numPr>
          <w:ilvl w:val="0"/>
          <w:numId w:val="0"/>
        </w:numPr>
        <w:kinsoku/>
        <w:overflowPunct/>
        <w:topLinePunct w:val="0"/>
        <w:autoSpaceDE/>
        <w:autoSpaceDN/>
        <w:bidi w:val="0"/>
        <w:adjustRightInd/>
        <w:spacing w:line="560" w:lineRule="exact"/>
        <w:textAlignment w:val="auto"/>
        <w:rPr>
          <w:rFonts w:hint="eastAsia" w:ascii="宋体" w:hAnsi="宋体" w:cs="宋体"/>
          <w:b/>
          <w:bCs/>
          <w:kern w:val="2"/>
          <w:sz w:val="28"/>
          <w:szCs w:val="28"/>
          <w:lang w:val="en-US" w:eastAsia="zh-CN" w:bidi="ar-SA"/>
        </w:rPr>
      </w:pPr>
    </w:p>
    <w:p w14:paraId="6A2EB5F3">
      <w:pPr>
        <w:pageBreakBefore w:val="0"/>
        <w:numPr>
          <w:ilvl w:val="0"/>
          <w:numId w:val="0"/>
        </w:numPr>
        <w:kinsoku/>
        <w:overflowPunct/>
        <w:topLinePunct w:val="0"/>
        <w:autoSpaceDE/>
        <w:autoSpaceDN/>
        <w:bidi w:val="0"/>
        <w:adjustRightInd/>
        <w:spacing w:line="560" w:lineRule="exact"/>
        <w:textAlignment w:val="auto"/>
        <w:rPr>
          <w:rFonts w:hint="eastAsia" w:ascii="宋体" w:hAnsi="宋体" w:cs="宋体"/>
          <w:b/>
          <w:bCs/>
          <w:kern w:val="2"/>
          <w:sz w:val="28"/>
          <w:szCs w:val="28"/>
          <w:lang w:val="en-US" w:eastAsia="zh-CN" w:bidi="ar-SA"/>
        </w:rPr>
      </w:pPr>
    </w:p>
    <w:p w14:paraId="0FD9A5FF">
      <w:pPr>
        <w:pageBreakBefore w:val="0"/>
        <w:numPr>
          <w:ilvl w:val="0"/>
          <w:numId w:val="0"/>
        </w:numPr>
        <w:kinsoku/>
        <w:overflowPunct/>
        <w:topLinePunct w:val="0"/>
        <w:autoSpaceDE/>
        <w:autoSpaceDN/>
        <w:bidi w:val="0"/>
        <w:adjustRightInd/>
        <w:spacing w:line="560" w:lineRule="exact"/>
        <w:textAlignment w:val="auto"/>
        <w:rPr>
          <w:rFonts w:hint="eastAsia" w:ascii="宋体" w:hAnsi="宋体" w:cs="宋体"/>
          <w:b/>
          <w:bCs/>
          <w:kern w:val="2"/>
          <w:sz w:val="28"/>
          <w:szCs w:val="28"/>
          <w:lang w:val="en-US" w:eastAsia="zh-CN" w:bidi="ar-SA"/>
        </w:rPr>
      </w:pPr>
    </w:p>
    <w:p w14:paraId="75A1A2A1">
      <w:pPr>
        <w:pageBreakBefore w:val="0"/>
        <w:numPr>
          <w:ilvl w:val="0"/>
          <w:numId w:val="0"/>
        </w:numPr>
        <w:kinsoku/>
        <w:overflowPunct/>
        <w:topLinePunct w:val="0"/>
        <w:autoSpaceDE/>
        <w:autoSpaceDN/>
        <w:bidi w:val="0"/>
        <w:adjustRightInd/>
        <w:spacing w:line="560" w:lineRule="exact"/>
        <w:textAlignment w:val="auto"/>
        <w:rPr>
          <w:rFonts w:hint="eastAsia" w:ascii="宋体" w:hAnsi="宋体" w:cs="宋体"/>
          <w:b/>
          <w:bCs/>
          <w:kern w:val="2"/>
          <w:sz w:val="28"/>
          <w:szCs w:val="28"/>
          <w:lang w:val="en-US" w:eastAsia="zh-CN" w:bidi="ar-SA"/>
        </w:rPr>
      </w:pPr>
    </w:p>
    <w:p w14:paraId="67A7C00D">
      <w:pPr>
        <w:pageBreakBefore w:val="0"/>
        <w:numPr>
          <w:ilvl w:val="0"/>
          <w:numId w:val="0"/>
        </w:numPr>
        <w:kinsoku/>
        <w:overflowPunct/>
        <w:topLinePunct w:val="0"/>
        <w:autoSpaceDE/>
        <w:autoSpaceDN/>
        <w:bidi w:val="0"/>
        <w:adjustRightInd/>
        <w:spacing w:line="560" w:lineRule="exact"/>
        <w:textAlignment w:val="auto"/>
        <w:rPr>
          <w:rFonts w:hint="eastAsia" w:ascii="宋体" w:hAnsi="宋体" w:cs="宋体"/>
          <w:b/>
          <w:bCs/>
          <w:kern w:val="2"/>
          <w:sz w:val="28"/>
          <w:szCs w:val="28"/>
          <w:lang w:val="en-US" w:eastAsia="zh-CN" w:bidi="ar-SA"/>
        </w:rPr>
      </w:pPr>
    </w:p>
    <w:p w14:paraId="5BA4BF53">
      <w:pPr>
        <w:pageBreakBefore w:val="0"/>
        <w:numPr>
          <w:ilvl w:val="0"/>
          <w:numId w:val="0"/>
        </w:numPr>
        <w:kinsoku/>
        <w:overflowPunct/>
        <w:topLinePunct w:val="0"/>
        <w:autoSpaceDE/>
        <w:autoSpaceDN/>
        <w:bidi w:val="0"/>
        <w:adjustRightInd/>
        <w:spacing w:line="560" w:lineRule="exact"/>
        <w:textAlignment w:val="auto"/>
        <w:rPr>
          <w:rFonts w:hint="eastAsia" w:ascii="宋体" w:hAnsi="宋体" w:cs="宋体"/>
          <w:b/>
          <w:bCs/>
          <w:kern w:val="2"/>
          <w:sz w:val="28"/>
          <w:szCs w:val="28"/>
          <w:lang w:val="en-US" w:eastAsia="zh-CN" w:bidi="ar-SA"/>
        </w:rPr>
      </w:pPr>
    </w:p>
    <w:p w14:paraId="190063B6">
      <w:pPr>
        <w:pageBreakBefore w:val="0"/>
        <w:numPr>
          <w:ilvl w:val="0"/>
          <w:numId w:val="0"/>
        </w:numPr>
        <w:kinsoku/>
        <w:overflowPunct/>
        <w:topLinePunct w:val="0"/>
        <w:autoSpaceDE/>
        <w:autoSpaceDN/>
        <w:bidi w:val="0"/>
        <w:adjustRightInd/>
        <w:spacing w:line="560" w:lineRule="exact"/>
        <w:textAlignment w:val="auto"/>
        <w:rPr>
          <w:rFonts w:hint="eastAsia" w:ascii="宋体" w:hAnsi="宋体" w:cs="宋体"/>
          <w:b/>
          <w:bCs/>
          <w:kern w:val="2"/>
          <w:sz w:val="28"/>
          <w:szCs w:val="28"/>
          <w:lang w:val="en-US" w:eastAsia="zh-CN" w:bidi="ar-SA"/>
        </w:rPr>
      </w:pPr>
    </w:p>
    <w:p w14:paraId="5A0742D9">
      <w:pPr>
        <w:pageBreakBefore w:val="0"/>
        <w:numPr>
          <w:ilvl w:val="0"/>
          <w:numId w:val="0"/>
        </w:numPr>
        <w:kinsoku/>
        <w:overflowPunct/>
        <w:topLinePunct w:val="0"/>
        <w:autoSpaceDE/>
        <w:autoSpaceDN/>
        <w:bidi w:val="0"/>
        <w:adjustRightInd/>
        <w:spacing w:line="560" w:lineRule="exact"/>
        <w:textAlignment w:val="auto"/>
        <w:rPr>
          <w:rFonts w:hint="eastAsia" w:ascii="宋体" w:hAnsi="宋体" w:eastAsia="宋体" w:cs="宋体"/>
          <w:b/>
          <w:bCs/>
          <w:lang w:val="en-US" w:eastAsia="zh-CN"/>
        </w:rPr>
      </w:pPr>
      <w:r>
        <w:rPr>
          <w:rFonts w:hint="eastAsia" w:ascii="宋体" w:hAnsi="宋体" w:cs="宋体"/>
          <w:b/>
          <w:bCs/>
          <w:kern w:val="2"/>
          <w:sz w:val="28"/>
          <w:szCs w:val="28"/>
          <w:lang w:val="en-US" w:eastAsia="zh-CN" w:bidi="ar-SA"/>
        </w:rPr>
        <w:t>三</w:t>
      </w:r>
      <w:r>
        <w:rPr>
          <w:rFonts w:hint="eastAsia" w:ascii="宋体" w:hAnsi="宋体" w:eastAsia="宋体" w:cs="宋体"/>
          <w:b/>
          <w:bCs/>
          <w:kern w:val="2"/>
          <w:sz w:val="28"/>
          <w:szCs w:val="28"/>
          <w:lang w:val="en-US" w:eastAsia="zh-CN" w:bidi="ar-SA"/>
        </w:rPr>
        <w:t>、符合要求的投标一览表</w:t>
      </w:r>
    </w:p>
    <w:tbl>
      <w:tblPr>
        <w:tblStyle w:val="4"/>
        <w:tblpPr w:leftFromText="180" w:rightFromText="180" w:vertAnchor="text" w:horzAnchor="page" w:tblpXSpec="center" w:tblpY="734"/>
        <w:tblOverlap w:val="never"/>
        <w:tblW w:w="0" w:type="auto"/>
        <w:jc w:val="center"/>
        <w:tblLayout w:type="fixed"/>
        <w:tblCellMar>
          <w:top w:w="0" w:type="dxa"/>
          <w:left w:w="108" w:type="dxa"/>
          <w:bottom w:w="0" w:type="dxa"/>
          <w:right w:w="108" w:type="dxa"/>
        </w:tblCellMar>
      </w:tblPr>
      <w:tblGrid>
        <w:gridCol w:w="882"/>
        <w:gridCol w:w="4842"/>
        <w:gridCol w:w="1298"/>
        <w:gridCol w:w="1641"/>
      </w:tblGrid>
      <w:tr w14:paraId="00734912">
        <w:tblPrEx>
          <w:tblCellMar>
            <w:top w:w="0" w:type="dxa"/>
            <w:left w:w="108" w:type="dxa"/>
            <w:bottom w:w="0" w:type="dxa"/>
            <w:right w:w="108" w:type="dxa"/>
          </w:tblCellMar>
        </w:tblPrEx>
        <w:trPr>
          <w:trHeight w:val="790" w:hRule="atLeast"/>
          <w:jc w:val="center"/>
        </w:trPr>
        <w:tc>
          <w:tcPr>
            <w:tcW w:w="882" w:type="dxa"/>
            <w:tcBorders>
              <w:top w:val="single" w:color="auto" w:sz="4" w:space="0"/>
              <w:left w:val="single" w:color="auto" w:sz="4" w:space="0"/>
              <w:bottom w:val="single" w:color="auto" w:sz="4" w:space="0"/>
              <w:right w:val="single" w:color="auto" w:sz="4" w:space="0"/>
            </w:tcBorders>
            <w:noWrap w:val="0"/>
            <w:vAlign w:val="center"/>
          </w:tcPr>
          <w:p w14:paraId="41B48174">
            <w:pPr>
              <w:pageBreakBefore w:val="0"/>
              <w:kinsoku/>
              <w:wordWrap w:val="0"/>
              <w:overflowPunct/>
              <w:topLinePunct w:val="0"/>
              <w:autoSpaceDE/>
              <w:autoSpaceDN/>
              <w:bidi w:val="0"/>
              <w:adjustRightInd/>
              <w:spacing w:afterLines="50" w:line="560" w:lineRule="exact"/>
              <w:textAlignment w:val="auto"/>
              <w:rPr>
                <w:rFonts w:hint="eastAsia" w:ascii="宋体" w:hAnsi="宋体" w:eastAsia="仿宋_GB2312" w:cs="仿宋_GB2312"/>
                <w:b w:val="0"/>
                <w:bCs/>
                <w:sz w:val="28"/>
                <w:szCs w:val="28"/>
              </w:rPr>
            </w:pPr>
            <w:r>
              <w:rPr>
                <w:rFonts w:hint="eastAsia" w:ascii="宋体" w:hAnsi="宋体" w:eastAsia="仿宋_GB2312" w:cs="仿宋_GB2312"/>
                <w:b w:val="0"/>
                <w:bCs/>
                <w:sz w:val="28"/>
                <w:szCs w:val="28"/>
              </w:rPr>
              <w:t>序号</w:t>
            </w:r>
          </w:p>
        </w:tc>
        <w:tc>
          <w:tcPr>
            <w:tcW w:w="4842" w:type="dxa"/>
            <w:tcBorders>
              <w:top w:val="single" w:color="auto" w:sz="4" w:space="0"/>
              <w:left w:val="nil"/>
              <w:right w:val="single" w:color="auto" w:sz="4" w:space="0"/>
            </w:tcBorders>
            <w:noWrap w:val="0"/>
            <w:vAlign w:val="center"/>
          </w:tcPr>
          <w:p w14:paraId="407D32B2">
            <w:pPr>
              <w:pageBreakBefore w:val="0"/>
              <w:kinsoku/>
              <w:wordWrap w:val="0"/>
              <w:overflowPunct/>
              <w:topLinePunct w:val="0"/>
              <w:autoSpaceDE/>
              <w:autoSpaceDN/>
              <w:bidi w:val="0"/>
              <w:adjustRightInd/>
              <w:spacing w:afterLines="50" w:line="560" w:lineRule="exact"/>
              <w:ind w:firstLine="560" w:firstLineChars="200"/>
              <w:textAlignment w:val="auto"/>
              <w:rPr>
                <w:rFonts w:hint="eastAsia" w:ascii="宋体" w:hAnsi="宋体" w:eastAsia="仿宋_GB2312" w:cs="仿宋_GB2312"/>
                <w:b w:val="0"/>
                <w:bCs/>
                <w:sz w:val="28"/>
                <w:szCs w:val="28"/>
              </w:rPr>
            </w:pPr>
            <w:r>
              <w:rPr>
                <w:rFonts w:hint="eastAsia" w:ascii="宋体" w:hAnsi="宋体" w:eastAsia="仿宋_GB2312" w:cs="仿宋_GB2312"/>
                <w:b w:val="0"/>
                <w:bCs/>
                <w:sz w:val="28"/>
                <w:szCs w:val="28"/>
                <w:lang w:eastAsia="zh-CN"/>
              </w:rPr>
              <w:t>投</w:t>
            </w:r>
            <w:r>
              <w:rPr>
                <w:rFonts w:hint="eastAsia" w:ascii="宋体" w:hAnsi="宋体" w:eastAsia="仿宋_GB2312" w:cs="仿宋_GB2312"/>
                <w:b w:val="0"/>
                <w:bCs/>
                <w:sz w:val="28"/>
                <w:szCs w:val="28"/>
                <w:lang w:val="en-US" w:eastAsia="zh-CN"/>
              </w:rPr>
              <w:t xml:space="preserve"> </w:t>
            </w:r>
            <w:r>
              <w:rPr>
                <w:rFonts w:hint="eastAsia" w:ascii="宋体" w:hAnsi="宋体" w:eastAsia="仿宋_GB2312" w:cs="仿宋_GB2312"/>
                <w:b w:val="0"/>
                <w:bCs/>
                <w:sz w:val="28"/>
                <w:szCs w:val="28"/>
                <w:lang w:eastAsia="zh-CN"/>
              </w:rPr>
              <w:t>标</w:t>
            </w:r>
            <w:r>
              <w:rPr>
                <w:rFonts w:hint="eastAsia" w:ascii="宋体" w:hAnsi="宋体" w:eastAsia="仿宋_GB2312" w:cs="仿宋_GB2312"/>
                <w:b w:val="0"/>
                <w:bCs/>
                <w:sz w:val="28"/>
                <w:szCs w:val="28"/>
              </w:rPr>
              <w:t xml:space="preserve"> 供 应 商</w:t>
            </w:r>
          </w:p>
        </w:tc>
        <w:tc>
          <w:tcPr>
            <w:tcW w:w="1298" w:type="dxa"/>
            <w:tcBorders>
              <w:top w:val="single" w:color="auto" w:sz="4" w:space="0"/>
              <w:left w:val="nil"/>
              <w:right w:val="single" w:color="auto" w:sz="4" w:space="0"/>
            </w:tcBorders>
            <w:noWrap w:val="0"/>
            <w:vAlign w:val="center"/>
          </w:tcPr>
          <w:p w14:paraId="42BB622F">
            <w:pPr>
              <w:pageBreakBefore w:val="0"/>
              <w:kinsoku/>
              <w:wordWrap w:val="0"/>
              <w:overflowPunct/>
              <w:topLinePunct w:val="0"/>
              <w:autoSpaceDE/>
              <w:autoSpaceDN/>
              <w:bidi w:val="0"/>
              <w:adjustRightInd/>
              <w:spacing w:afterLines="50" w:line="560" w:lineRule="exact"/>
              <w:textAlignment w:val="auto"/>
              <w:rPr>
                <w:rFonts w:hint="eastAsia" w:ascii="宋体" w:hAnsi="宋体" w:eastAsia="仿宋_GB2312" w:cs="仿宋_GB2312"/>
                <w:b w:val="0"/>
                <w:bCs/>
                <w:sz w:val="28"/>
                <w:szCs w:val="28"/>
              </w:rPr>
            </w:pPr>
            <w:r>
              <w:rPr>
                <w:rFonts w:hint="eastAsia" w:ascii="宋体" w:hAnsi="宋体" w:eastAsia="仿宋_GB2312" w:cs="仿宋_GB2312"/>
                <w:b w:val="0"/>
                <w:bCs/>
                <w:sz w:val="28"/>
                <w:szCs w:val="28"/>
                <w:lang w:eastAsia="zh-CN"/>
              </w:rPr>
              <w:t>投标</w:t>
            </w:r>
            <w:r>
              <w:rPr>
                <w:rFonts w:hint="eastAsia" w:ascii="宋体" w:hAnsi="宋体" w:eastAsia="仿宋_GB2312" w:cs="仿宋_GB2312"/>
                <w:b w:val="0"/>
                <w:bCs/>
                <w:sz w:val="28"/>
                <w:szCs w:val="28"/>
              </w:rPr>
              <w:t>报价(%)</w:t>
            </w:r>
          </w:p>
        </w:tc>
        <w:tc>
          <w:tcPr>
            <w:tcW w:w="1641" w:type="dxa"/>
            <w:tcBorders>
              <w:top w:val="single" w:color="auto" w:sz="4" w:space="0"/>
              <w:left w:val="single" w:color="auto" w:sz="4" w:space="0"/>
              <w:right w:val="single" w:color="auto" w:sz="4" w:space="0"/>
            </w:tcBorders>
            <w:noWrap w:val="0"/>
            <w:vAlign w:val="center"/>
          </w:tcPr>
          <w:p w14:paraId="71FE6144">
            <w:pPr>
              <w:pageBreakBefore w:val="0"/>
              <w:kinsoku/>
              <w:wordWrap w:val="0"/>
              <w:overflowPunct/>
              <w:topLinePunct w:val="0"/>
              <w:autoSpaceDE/>
              <w:autoSpaceDN/>
              <w:bidi w:val="0"/>
              <w:adjustRightInd/>
              <w:spacing w:afterLines="50" w:line="560" w:lineRule="exact"/>
              <w:ind w:firstLine="560" w:firstLineChars="200"/>
              <w:textAlignment w:val="auto"/>
              <w:rPr>
                <w:rFonts w:hint="eastAsia" w:ascii="宋体" w:hAnsi="宋体" w:eastAsia="仿宋_GB2312" w:cs="仿宋_GB2312"/>
                <w:b w:val="0"/>
                <w:bCs/>
                <w:sz w:val="28"/>
                <w:szCs w:val="28"/>
              </w:rPr>
            </w:pPr>
            <w:r>
              <w:rPr>
                <w:rFonts w:hint="eastAsia" w:ascii="宋体" w:hAnsi="宋体" w:eastAsia="仿宋_GB2312" w:cs="仿宋_GB2312"/>
                <w:b w:val="0"/>
                <w:bCs/>
                <w:sz w:val="28"/>
                <w:szCs w:val="28"/>
              </w:rPr>
              <w:t>备注</w:t>
            </w:r>
          </w:p>
        </w:tc>
      </w:tr>
      <w:tr w14:paraId="65104683">
        <w:tblPrEx>
          <w:tblCellMar>
            <w:top w:w="0" w:type="dxa"/>
            <w:left w:w="108" w:type="dxa"/>
            <w:bottom w:w="0" w:type="dxa"/>
            <w:right w:w="108" w:type="dxa"/>
          </w:tblCellMar>
        </w:tblPrEx>
        <w:trPr>
          <w:trHeight w:val="676" w:hRule="atLeast"/>
          <w:jc w:val="center"/>
        </w:trPr>
        <w:tc>
          <w:tcPr>
            <w:tcW w:w="882" w:type="dxa"/>
            <w:tcBorders>
              <w:top w:val="single" w:color="auto" w:sz="4" w:space="0"/>
              <w:left w:val="single" w:color="auto" w:sz="4" w:space="0"/>
              <w:bottom w:val="single" w:color="auto" w:sz="4" w:space="0"/>
              <w:right w:val="single" w:color="auto" w:sz="4" w:space="0"/>
            </w:tcBorders>
            <w:noWrap w:val="0"/>
            <w:vAlign w:val="center"/>
          </w:tcPr>
          <w:p w14:paraId="05D347E1">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val="0"/>
                <w:bCs/>
                <w:sz w:val="28"/>
                <w:szCs w:val="28"/>
              </w:rPr>
            </w:pPr>
            <w:r>
              <w:rPr>
                <w:rFonts w:hint="eastAsia" w:ascii="宋体" w:hAnsi="宋体" w:eastAsia="仿宋_GB2312" w:cs="仿宋_GB2312"/>
                <w:b w:val="0"/>
                <w:bCs/>
                <w:sz w:val="28"/>
                <w:szCs w:val="28"/>
              </w:rPr>
              <w:t>1</w:t>
            </w:r>
          </w:p>
        </w:tc>
        <w:tc>
          <w:tcPr>
            <w:tcW w:w="4842" w:type="dxa"/>
            <w:tcBorders>
              <w:top w:val="single" w:color="auto" w:sz="4" w:space="0"/>
              <w:left w:val="nil"/>
              <w:bottom w:val="single" w:color="auto" w:sz="4" w:space="0"/>
              <w:right w:val="single" w:color="auto" w:sz="4" w:space="0"/>
            </w:tcBorders>
            <w:noWrap w:val="0"/>
            <w:vAlign w:val="center"/>
          </w:tcPr>
          <w:p w14:paraId="31BD316B">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val="0"/>
                <w:bCs/>
                <w:sz w:val="28"/>
                <w:szCs w:val="28"/>
              </w:rPr>
            </w:pPr>
            <w:r>
              <w:rPr>
                <w:rFonts w:hint="eastAsia" w:ascii="宋体" w:hAnsi="宋体" w:eastAsia="仿宋_GB2312" w:cs="仿宋_GB2312"/>
                <w:b w:val="0"/>
                <w:bCs/>
                <w:sz w:val="28"/>
                <w:szCs w:val="28"/>
                <w:lang w:eastAsia="zh-CN"/>
              </w:rPr>
              <w:t>润加物业服务（深圳）有限公司</w:t>
            </w:r>
          </w:p>
        </w:tc>
        <w:tc>
          <w:tcPr>
            <w:tcW w:w="1298" w:type="dxa"/>
            <w:tcBorders>
              <w:top w:val="single" w:color="auto" w:sz="4" w:space="0"/>
              <w:left w:val="nil"/>
              <w:bottom w:val="single" w:color="auto" w:sz="4" w:space="0"/>
              <w:right w:val="single" w:color="auto" w:sz="4" w:space="0"/>
            </w:tcBorders>
            <w:noWrap w:val="0"/>
            <w:vAlign w:val="center"/>
          </w:tcPr>
          <w:p w14:paraId="353BC7E3">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val="0"/>
                <w:bCs/>
                <w:sz w:val="28"/>
                <w:szCs w:val="28"/>
                <w:lang w:val="en-US" w:eastAsia="zh-CN"/>
              </w:rPr>
            </w:pPr>
            <w:r>
              <w:rPr>
                <w:rFonts w:hint="eastAsia" w:ascii="宋体" w:hAnsi="宋体" w:eastAsia="仿宋_GB2312" w:cs="仿宋_GB2312"/>
                <w:b w:val="0"/>
                <w:bCs/>
                <w:sz w:val="28"/>
                <w:szCs w:val="28"/>
                <w:lang w:val="en-US" w:eastAsia="zh-CN"/>
              </w:rPr>
              <w:t>100</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2A461BB3">
            <w:pPr>
              <w:pageBreakBefore w:val="0"/>
              <w:kinsoku/>
              <w:wordWrap w:val="0"/>
              <w:overflowPunct/>
              <w:topLinePunct w:val="0"/>
              <w:autoSpaceDE/>
              <w:autoSpaceDN/>
              <w:bidi w:val="0"/>
              <w:adjustRightInd/>
              <w:spacing w:afterLines="50" w:line="560" w:lineRule="exact"/>
              <w:ind w:firstLine="560" w:firstLineChars="200"/>
              <w:textAlignment w:val="auto"/>
              <w:rPr>
                <w:rFonts w:hint="eastAsia" w:ascii="宋体" w:hAnsi="宋体" w:eastAsia="仿宋_GB2312" w:cs="仿宋_GB2312"/>
                <w:b w:val="0"/>
                <w:bCs/>
                <w:sz w:val="28"/>
                <w:szCs w:val="28"/>
              </w:rPr>
            </w:pPr>
          </w:p>
        </w:tc>
      </w:tr>
      <w:tr w14:paraId="350E745C">
        <w:tblPrEx>
          <w:tblCellMar>
            <w:top w:w="0" w:type="dxa"/>
            <w:left w:w="108" w:type="dxa"/>
            <w:bottom w:w="0" w:type="dxa"/>
            <w:right w:w="108" w:type="dxa"/>
          </w:tblCellMar>
        </w:tblPrEx>
        <w:trPr>
          <w:trHeight w:val="703" w:hRule="atLeast"/>
          <w:jc w:val="center"/>
        </w:trPr>
        <w:tc>
          <w:tcPr>
            <w:tcW w:w="882" w:type="dxa"/>
            <w:tcBorders>
              <w:top w:val="single" w:color="auto" w:sz="4" w:space="0"/>
              <w:left w:val="single" w:color="auto" w:sz="4" w:space="0"/>
              <w:bottom w:val="single" w:color="auto" w:sz="4" w:space="0"/>
              <w:right w:val="single" w:color="auto" w:sz="4" w:space="0"/>
            </w:tcBorders>
            <w:noWrap w:val="0"/>
            <w:vAlign w:val="center"/>
          </w:tcPr>
          <w:p w14:paraId="06ADBB6F">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val="0"/>
                <w:bCs/>
                <w:sz w:val="28"/>
                <w:szCs w:val="28"/>
              </w:rPr>
            </w:pPr>
            <w:r>
              <w:rPr>
                <w:rFonts w:hint="eastAsia" w:ascii="宋体" w:hAnsi="宋体" w:eastAsia="仿宋_GB2312" w:cs="仿宋_GB2312"/>
                <w:b w:val="0"/>
                <w:bCs/>
                <w:sz w:val="28"/>
                <w:szCs w:val="28"/>
              </w:rPr>
              <w:t>2</w:t>
            </w:r>
          </w:p>
        </w:tc>
        <w:tc>
          <w:tcPr>
            <w:tcW w:w="4842" w:type="dxa"/>
            <w:tcBorders>
              <w:top w:val="single" w:color="auto" w:sz="4" w:space="0"/>
              <w:left w:val="nil"/>
              <w:bottom w:val="single" w:color="auto" w:sz="4" w:space="0"/>
              <w:right w:val="single" w:color="auto" w:sz="4" w:space="0"/>
            </w:tcBorders>
            <w:noWrap w:val="0"/>
            <w:vAlign w:val="center"/>
          </w:tcPr>
          <w:p w14:paraId="70D4DFA1">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val="0"/>
                <w:bCs/>
                <w:sz w:val="28"/>
                <w:szCs w:val="28"/>
              </w:rPr>
            </w:pPr>
            <w:r>
              <w:rPr>
                <w:rFonts w:hint="eastAsia" w:ascii="宋体" w:hAnsi="宋体" w:eastAsia="仿宋_GB2312" w:cs="仿宋_GB2312"/>
                <w:b w:val="0"/>
                <w:bCs/>
                <w:sz w:val="28"/>
                <w:szCs w:val="28"/>
                <w:lang w:eastAsia="zh-CN"/>
              </w:rPr>
              <w:t>安远县万伽汇智慧物业服务有限公司</w:t>
            </w:r>
          </w:p>
        </w:tc>
        <w:tc>
          <w:tcPr>
            <w:tcW w:w="1298" w:type="dxa"/>
            <w:tcBorders>
              <w:top w:val="single" w:color="auto" w:sz="4" w:space="0"/>
              <w:left w:val="nil"/>
              <w:bottom w:val="single" w:color="auto" w:sz="4" w:space="0"/>
              <w:right w:val="single" w:color="auto" w:sz="4" w:space="0"/>
            </w:tcBorders>
            <w:noWrap w:val="0"/>
            <w:vAlign w:val="center"/>
          </w:tcPr>
          <w:p w14:paraId="38557C90">
            <w:pPr>
              <w:pageBreakBefore w:val="0"/>
              <w:kinsoku/>
              <w:wordWrap w:val="0"/>
              <w:overflowPunct/>
              <w:topLinePunct w:val="0"/>
              <w:autoSpaceDE/>
              <w:autoSpaceDN/>
              <w:bidi w:val="0"/>
              <w:adjustRightInd/>
              <w:spacing w:afterLines="50" w:line="560" w:lineRule="exact"/>
              <w:jc w:val="center"/>
              <w:textAlignment w:val="auto"/>
              <w:rPr>
                <w:rFonts w:hint="eastAsia" w:ascii="宋体" w:hAnsi="宋体" w:eastAsia="仿宋_GB2312" w:cs="仿宋_GB2312"/>
                <w:b w:val="0"/>
                <w:bCs/>
                <w:sz w:val="28"/>
                <w:szCs w:val="28"/>
                <w:lang w:val="en-US" w:eastAsia="zh-CN"/>
              </w:rPr>
            </w:pPr>
            <w:r>
              <w:rPr>
                <w:rFonts w:hint="eastAsia" w:ascii="宋体" w:hAnsi="宋体" w:eastAsia="仿宋_GB2312" w:cs="仿宋_GB2312"/>
                <w:b w:val="0"/>
                <w:bCs/>
                <w:sz w:val="28"/>
                <w:szCs w:val="28"/>
                <w:lang w:val="en-US" w:eastAsia="zh-CN"/>
              </w:rPr>
              <w:t>100</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747B2D74">
            <w:pPr>
              <w:pageBreakBefore w:val="0"/>
              <w:kinsoku/>
              <w:wordWrap w:val="0"/>
              <w:overflowPunct/>
              <w:topLinePunct w:val="0"/>
              <w:autoSpaceDE/>
              <w:autoSpaceDN/>
              <w:bidi w:val="0"/>
              <w:adjustRightInd/>
              <w:spacing w:afterLines="50" w:line="560" w:lineRule="exact"/>
              <w:ind w:firstLine="560" w:firstLineChars="200"/>
              <w:textAlignment w:val="auto"/>
              <w:rPr>
                <w:rFonts w:hint="eastAsia" w:ascii="宋体" w:hAnsi="宋体" w:eastAsia="仿宋_GB2312" w:cs="仿宋_GB2312"/>
                <w:b w:val="0"/>
                <w:bCs/>
                <w:sz w:val="28"/>
                <w:szCs w:val="28"/>
              </w:rPr>
            </w:pPr>
          </w:p>
        </w:tc>
      </w:tr>
      <w:tr w14:paraId="6927C563">
        <w:tblPrEx>
          <w:tblCellMar>
            <w:top w:w="0" w:type="dxa"/>
            <w:left w:w="108" w:type="dxa"/>
            <w:bottom w:w="0" w:type="dxa"/>
            <w:right w:w="108" w:type="dxa"/>
          </w:tblCellMar>
        </w:tblPrEx>
        <w:trPr>
          <w:trHeight w:val="715" w:hRule="atLeast"/>
          <w:jc w:val="center"/>
        </w:trPr>
        <w:tc>
          <w:tcPr>
            <w:tcW w:w="882" w:type="dxa"/>
            <w:tcBorders>
              <w:top w:val="single" w:color="auto" w:sz="4" w:space="0"/>
              <w:left w:val="single" w:color="auto" w:sz="4" w:space="0"/>
              <w:bottom w:val="single" w:color="auto" w:sz="4" w:space="0"/>
              <w:right w:val="single" w:color="auto" w:sz="4" w:space="0"/>
            </w:tcBorders>
            <w:noWrap w:val="0"/>
            <w:vAlign w:val="center"/>
          </w:tcPr>
          <w:p w14:paraId="5D884BDB">
            <w:pPr>
              <w:pageBreakBefore w:val="0"/>
              <w:widowControl/>
              <w:kinsoku/>
              <w:overflowPunct/>
              <w:topLinePunct w:val="0"/>
              <w:autoSpaceDE/>
              <w:autoSpaceDN/>
              <w:bidi w:val="0"/>
              <w:adjustRightInd/>
              <w:snapToGrid w:val="0"/>
              <w:spacing w:line="560" w:lineRule="exact"/>
              <w:jc w:val="center"/>
              <w:textAlignment w:val="auto"/>
              <w:rPr>
                <w:rFonts w:hint="eastAsia" w:asciiTheme="majorEastAsia" w:hAnsiTheme="majorEastAsia" w:eastAsiaTheme="majorEastAsia" w:cstheme="majorEastAsia"/>
                <w:b w:val="0"/>
                <w:bCs/>
                <w:kern w:val="0"/>
                <w:sz w:val="24"/>
                <w:szCs w:val="24"/>
              </w:rPr>
            </w:pPr>
            <w:r>
              <w:rPr>
                <w:rFonts w:hint="eastAsia" w:ascii="宋体" w:hAnsi="宋体" w:eastAsia="仿宋_GB2312" w:cs="仿宋_GB2312"/>
                <w:b w:val="0"/>
                <w:bCs/>
                <w:sz w:val="28"/>
                <w:szCs w:val="28"/>
                <w:lang w:eastAsia="zh-CN"/>
              </w:rPr>
              <w:t>3</w:t>
            </w:r>
          </w:p>
        </w:tc>
        <w:tc>
          <w:tcPr>
            <w:tcW w:w="4842" w:type="dxa"/>
            <w:tcBorders>
              <w:top w:val="single" w:color="auto" w:sz="4" w:space="0"/>
              <w:left w:val="nil"/>
              <w:bottom w:val="single" w:color="auto" w:sz="4" w:space="0"/>
              <w:right w:val="single" w:color="auto" w:sz="4" w:space="0"/>
            </w:tcBorders>
            <w:noWrap w:val="0"/>
            <w:vAlign w:val="center"/>
          </w:tcPr>
          <w:p w14:paraId="4B62A066">
            <w:pPr>
              <w:pageBreakBefore w:val="0"/>
              <w:widowControl/>
              <w:kinsoku/>
              <w:overflowPunct/>
              <w:topLinePunct w:val="0"/>
              <w:autoSpaceDE/>
              <w:autoSpaceDN/>
              <w:bidi w:val="0"/>
              <w:adjustRightInd/>
              <w:snapToGrid w:val="0"/>
              <w:spacing w:line="560" w:lineRule="exact"/>
              <w:jc w:val="center"/>
              <w:textAlignment w:val="auto"/>
              <w:rPr>
                <w:rFonts w:hint="eastAsia" w:asciiTheme="majorEastAsia" w:hAnsiTheme="majorEastAsia" w:eastAsiaTheme="majorEastAsia" w:cstheme="majorEastAsia"/>
                <w:b w:val="0"/>
                <w:bCs/>
                <w:sz w:val="24"/>
                <w:szCs w:val="24"/>
              </w:rPr>
            </w:pPr>
            <w:r>
              <w:rPr>
                <w:rFonts w:hint="eastAsia" w:ascii="仿宋" w:hAnsi="仿宋" w:eastAsia="仿宋" w:cs="仿宋"/>
                <w:b w:val="0"/>
                <w:bCs/>
                <w:sz w:val="28"/>
                <w:szCs w:val="28"/>
                <w:lang w:eastAsia="zh-CN"/>
              </w:rPr>
              <w:t>赣州旺家物业服务有限公司</w:t>
            </w:r>
          </w:p>
        </w:tc>
        <w:tc>
          <w:tcPr>
            <w:tcW w:w="1298" w:type="dxa"/>
            <w:tcBorders>
              <w:top w:val="single" w:color="auto" w:sz="4" w:space="0"/>
              <w:left w:val="nil"/>
              <w:bottom w:val="single" w:color="auto" w:sz="4" w:space="0"/>
              <w:right w:val="single" w:color="auto" w:sz="4" w:space="0"/>
            </w:tcBorders>
            <w:noWrap w:val="0"/>
            <w:vAlign w:val="center"/>
          </w:tcPr>
          <w:p w14:paraId="69457ED8">
            <w:pPr>
              <w:pageBreakBefore w:val="0"/>
              <w:widowControl/>
              <w:kinsoku/>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val="0"/>
                <w:bCs/>
                <w:color w:val="auto"/>
                <w:sz w:val="24"/>
                <w:szCs w:val="24"/>
                <w:lang w:val="en-US" w:eastAsia="zh-CN"/>
              </w:rPr>
            </w:pPr>
            <w:r>
              <w:rPr>
                <w:rFonts w:hint="eastAsia" w:ascii="宋体" w:hAnsi="宋体" w:eastAsia="仿宋_GB2312" w:cs="仿宋_GB2312"/>
                <w:b w:val="0"/>
                <w:bCs/>
                <w:sz w:val="28"/>
                <w:szCs w:val="28"/>
                <w:lang w:val="en-US" w:eastAsia="zh-CN"/>
              </w:rPr>
              <w:t>100</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38FAB852">
            <w:pPr>
              <w:pageBreakBefore w:val="0"/>
              <w:widowControl/>
              <w:kinsoku/>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sz w:val="24"/>
                <w:szCs w:val="24"/>
              </w:rPr>
            </w:pPr>
          </w:p>
        </w:tc>
      </w:tr>
    </w:tbl>
    <w:p w14:paraId="53DEEF0D">
      <w:pPr>
        <w:pStyle w:val="2"/>
        <w:pageBreakBefore w:val="0"/>
        <w:kinsoku/>
        <w:overflowPunct/>
        <w:topLinePunct w:val="0"/>
        <w:autoSpaceDE/>
        <w:autoSpaceDN/>
        <w:bidi w:val="0"/>
        <w:adjustRightInd/>
        <w:spacing w:line="560" w:lineRule="exact"/>
        <w:textAlignment w:val="auto"/>
        <w:rPr>
          <w:rFonts w:hint="eastAsia"/>
          <w:lang w:val="en-US" w:eastAsia="zh-CN"/>
        </w:rPr>
        <w:sectPr>
          <w:pgSz w:w="11906" w:h="16838"/>
          <w:pgMar w:top="1440" w:right="1080" w:bottom="1440" w:left="1080" w:header="851" w:footer="992" w:gutter="0"/>
          <w:cols w:space="425" w:num="1"/>
          <w:docGrid w:type="lines" w:linePitch="312" w:charSpace="0"/>
        </w:sectPr>
      </w:pPr>
    </w:p>
    <w:p w14:paraId="03F6995B">
      <w:pPr>
        <w:pageBreakBefore w:val="0"/>
        <w:numPr>
          <w:ilvl w:val="0"/>
          <w:numId w:val="0"/>
        </w:numPr>
        <w:kinsoku/>
        <w:overflowPunct/>
        <w:topLinePunct w:val="0"/>
        <w:autoSpaceDE/>
        <w:autoSpaceDN/>
        <w:bidi w:val="0"/>
        <w:adjustRightInd/>
        <w:spacing w:line="560" w:lineRule="exact"/>
        <w:jc w:val="left"/>
        <w:textAlignment w:val="auto"/>
        <w:rPr>
          <w:rFonts w:hint="eastAsia"/>
          <w:lang w:val="en-US" w:eastAsia="zh-CN"/>
        </w:rPr>
      </w:pPr>
      <w:r>
        <w:rPr>
          <w:rFonts w:hint="eastAsia" w:ascii="宋体" w:hAnsi="宋体" w:cs="宋体"/>
          <w:b/>
          <w:bCs/>
          <w:kern w:val="2"/>
          <w:sz w:val="28"/>
          <w:szCs w:val="28"/>
          <w:lang w:val="en-US" w:eastAsia="zh-CN" w:bidi="ar-SA"/>
        </w:rPr>
        <w:t>四</w:t>
      </w:r>
      <w:r>
        <w:rPr>
          <w:rFonts w:hint="eastAsia" w:ascii="宋体" w:hAnsi="宋体" w:eastAsia="宋体" w:cs="宋体"/>
          <w:b/>
          <w:bCs/>
          <w:kern w:val="2"/>
          <w:sz w:val="28"/>
          <w:szCs w:val="28"/>
          <w:lang w:val="en-US" w:eastAsia="zh-CN" w:bidi="ar-SA"/>
        </w:rPr>
        <w:t>、否决投标的情况说明</w:t>
      </w:r>
      <w:r>
        <w:rPr>
          <w:rFonts w:hint="eastAsia" w:ascii="宋体" w:hAnsi="宋体" w:eastAsia="宋体" w:cs="宋体"/>
          <w:b w:val="0"/>
          <w:kern w:val="2"/>
          <w:sz w:val="28"/>
          <w:szCs w:val="28"/>
          <w:lang w:val="en-US" w:eastAsia="zh-CN" w:bidi="ar-SA"/>
        </w:rPr>
        <w:t>：无</w:t>
      </w:r>
    </w:p>
    <w:p w14:paraId="61E5159F">
      <w:pPr>
        <w:pageBreakBefore w:val="0"/>
        <w:numPr>
          <w:ilvl w:val="0"/>
          <w:numId w:val="0"/>
        </w:numPr>
        <w:kinsoku/>
        <w:overflowPunct/>
        <w:topLinePunct w:val="0"/>
        <w:autoSpaceDE/>
        <w:autoSpaceDN/>
        <w:bidi w:val="0"/>
        <w:adjustRightInd/>
        <w:spacing w:line="560" w:lineRule="exact"/>
        <w:textAlignment w:val="auto"/>
        <w:rPr>
          <w:rFonts w:hint="eastAsia"/>
          <w:lang w:val="en-US" w:eastAsia="zh-CN"/>
        </w:rPr>
      </w:pPr>
      <w:r>
        <w:rPr>
          <w:rFonts w:hint="eastAsia" w:cs="Times New Roman"/>
          <w:b/>
          <w:kern w:val="2"/>
          <w:sz w:val="28"/>
          <w:szCs w:val="28"/>
          <w:lang w:val="en-US" w:eastAsia="zh-CN" w:bidi="ar-SA"/>
        </w:rPr>
        <w:t>五</w:t>
      </w:r>
      <w:r>
        <w:rPr>
          <w:rFonts w:hint="eastAsia" w:ascii="Times New Roman" w:hAnsi="Times New Roman" w:eastAsia="宋体" w:cs="Times New Roman"/>
          <w:b/>
          <w:kern w:val="2"/>
          <w:sz w:val="28"/>
          <w:szCs w:val="28"/>
          <w:lang w:val="en-US" w:eastAsia="zh-CN" w:bidi="ar-SA"/>
        </w:rPr>
        <w:t>、</w:t>
      </w:r>
      <w:r>
        <w:rPr>
          <w:rFonts w:hint="eastAsia"/>
          <w:lang w:val="en-US" w:eastAsia="zh-CN"/>
        </w:rPr>
        <w:t>评审评分用表：</w:t>
      </w:r>
    </w:p>
    <w:p w14:paraId="3A9CEB97">
      <w:pPr>
        <w:pStyle w:val="3"/>
        <w:spacing w:before="120" w:beforeLines="50" w:after="120" w:afterLines="50" w:line="560" w:lineRule="exact"/>
        <w:jc w:val="center"/>
        <w:rPr>
          <w:rFonts w:eastAsia="方正小标宋简体" w:cs="方正小标宋简体"/>
          <w:bCs/>
          <w:color w:val="000000" w:themeColor="text1"/>
          <w:kern w:val="0"/>
          <w:sz w:val="36"/>
          <w:szCs w:val="36"/>
          <w:highlight w:val="none"/>
          <w:lang w:val="en-US" w:bidi="ar-SA"/>
          <w14:textFill>
            <w14:solidFill>
              <w14:schemeClr w14:val="tx1"/>
            </w14:solidFill>
          </w14:textFill>
        </w:rPr>
      </w:pPr>
      <w:r>
        <w:rPr>
          <w:rFonts w:hint="eastAsia" w:eastAsia="方正小标宋简体" w:cs="方正小标宋简体"/>
          <w:bCs/>
          <w:color w:val="000000" w:themeColor="text1"/>
          <w:kern w:val="0"/>
          <w:sz w:val="36"/>
          <w:szCs w:val="36"/>
          <w:highlight w:val="none"/>
          <w:lang w:val="en-US" w:bidi="ar-SA"/>
          <w14:textFill>
            <w14:solidFill>
              <w14:schemeClr w14:val="tx1"/>
            </w14:solidFill>
          </w14:textFill>
        </w:rPr>
        <w:t>表一 资格审查表</w:t>
      </w:r>
    </w:p>
    <w:tbl>
      <w:tblPr>
        <w:tblStyle w:val="4"/>
        <w:tblW w:w="9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4800"/>
        <w:gridCol w:w="765"/>
        <w:gridCol w:w="765"/>
        <w:gridCol w:w="765"/>
        <w:gridCol w:w="765"/>
        <w:gridCol w:w="765"/>
      </w:tblGrid>
      <w:tr w14:paraId="0A8E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dxa"/>
            <w:vMerge w:val="restart"/>
            <w:vAlign w:val="center"/>
          </w:tcPr>
          <w:p w14:paraId="68F49CB0">
            <w:pPr>
              <w:spacing w:line="400" w:lineRule="exact"/>
              <w:jc w:val="center"/>
              <w:rPr>
                <w:rFonts w:ascii="宋体" w:hAnsi="宋体" w:eastAsia="黑体" w:cs="黑体"/>
                <w:bCs/>
                <w:snapToGrid w:val="0"/>
                <w:color w:val="000000" w:themeColor="text1"/>
                <w:sz w:val="28"/>
                <w:szCs w:val="44"/>
                <w:highlight w:val="none"/>
                <w14:textFill>
                  <w14:solidFill>
                    <w14:schemeClr w14:val="tx1"/>
                  </w14:solidFill>
                </w14:textFill>
              </w:rPr>
            </w:pPr>
            <w:r>
              <w:rPr>
                <w:rFonts w:hint="eastAsia" w:ascii="宋体" w:hAnsi="宋体" w:eastAsia="黑体" w:cs="黑体"/>
                <w:bCs/>
                <w:snapToGrid w:val="0"/>
                <w:color w:val="000000" w:themeColor="text1"/>
                <w:sz w:val="28"/>
                <w:szCs w:val="44"/>
                <w:highlight w:val="none"/>
                <w14:textFill>
                  <w14:solidFill>
                    <w14:schemeClr w14:val="tx1"/>
                  </w14:solidFill>
                </w14:textFill>
              </w:rPr>
              <w:t>序号</w:t>
            </w:r>
          </w:p>
        </w:tc>
        <w:tc>
          <w:tcPr>
            <w:tcW w:w="4800" w:type="dxa"/>
            <w:vMerge w:val="restart"/>
            <w:vAlign w:val="center"/>
          </w:tcPr>
          <w:p w14:paraId="2A21EDAA">
            <w:pPr>
              <w:spacing w:line="400" w:lineRule="exact"/>
              <w:jc w:val="center"/>
              <w:rPr>
                <w:rFonts w:ascii="宋体" w:hAnsi="宋体" w:eastAsia="黑体" w:cs="黑体"/>
                <w:bCs/>
                <w:snapToGrid w:val="0"/>
                <w:color w:val="000000" w:themeColor="text1"/>
                <w:sz w:val="28"/>
                <w:szCs w:val="44"/>
                <w:highlight w:val="none"/>
                <w14:textFill>
                  <w14:solidFill>
                    <w14:schemeClr w14:val="tx1"/>
                  </w14:solidFill>
                </w14:textFill>
              </w:rPr>
            </w:pPr>
            <w:r>
              <w:rPr>
                <w:rFonts w:hint="eastAsia" w:ascii="宋体" w:hAnsi="宋体" w:eastAsia="黑体" w:cs="黑体"/>
                <w:bCs/>
                <w:snapToGrid w:val="0"/>
                <w:color w:val="000000" w:themeColor="text1"/>
                <w:sz w:val="28"/>
                <w:szCs w:val="44"/>
                <w:highlight w:val="none"/>
                <w14:textFill>
                  <w14:solidFill>
                    <w14:schemeClr w14:val="tx1"/>
                  </w14:solidFill>
                </w14:textFill>
              </w:rPr>
              <w:t>审查内容</w:t>
            </w:r>
          </w:p>
        </w:tc>
        <w:tc>
          <w:tcPr>
            <w:tcW w:w="3825" w:type="dxa"/>
            <w:gridSpan w:val="5"/>
            <w:vAlign w:val="center"/>
          </w:tcPr>
          <w:p w14:paraId="36957A84">
            <w:pPr>
              <w:spacing w:line="400" w:lineRule="exact"/>
              <w:jc w:val="center"/>
              <w:rPr>
                <w:rFonts w:ascii="宋体" w:hAnsi="宋体" w:eastAsia="黑体" w:cs="黑体"/>
                <w:bCs/>
                <w:snapToGrid w:val="0"/>
                <w:color w:val="000000" w:themeColor="text1"/>
                <w:sz w:val="28"/>
                <w:szCs w:val="44"/>
                <w:highlight w:val="none"/>
                <w14:textFill>
                  <w14:solidFill>
                    <w14:schemeClr w14:val="tx1"/>
                  </w14:solidFill>
                </w14:textFill>
              </w:rPr>
            </w:pPr>
            <w:r>
              <w:rPr>
                <w:rFonts w:hint="eastAsia" w:ascii="宋体" w:hAnsi="宋体" w:eastAsia="黑体" w:cs="黑体"/>
                <w:bCs/>
                <w:snapToGrid w:val="0"/>
                <w:color w:val="000000" w:themeColor="text1"/>
                <w:sz w:val="28"/>
                <w:szCs w:val="44"/>
                <w:highlight w:val="none"/>
                <w14:textFill>
                  <w14:solidFill>
                    <w14:schemeClr w14:val="tx1"/>
                  </w14:solidFill>
                </w14:textFill>
              </w:rPr>
              <w:t>投标人名称</w:t>
            </w:r>
          </w:p>
        </w:tc>
      </w:tr>
      <w:tr w14:paraId="31B2E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2" w:type="dxa"/>
            <w:vMerge w:val="continue"/>
            <w:vAlign w:val="center"/>
          </w:tcPr>
          <w:p w14:paraId="08C23D41">
            <w:pPr>
              <w:spacing w:line="400" w:lineRule="exact"/>
              <w:jc w:val="center"/>
              <w:rPr>
                <w:rFonts w:ascii="宋体" w:hAnsi="宋体" w:eastAsia="仿宋_GB2312" w:cs="仿宋_GB2312"/>
                <w:b/>
                <w:snapToGrid w:val="0"/>
                <w:color w:val="000000" w:themeColor="text1"/>
                <w:szCs w:val="32"/>
                <w:highlight w:val="none"/>
                <w14:textFill>
                  <w14:solidFill>
                    <w14:schemeClr w14:val="tx1"/>
                  </w14:solidFill>
                </w14:textFill>
              </w:rPr>
            </w:pPr>
          </w:p>
        </w:tc>
        <w:tc>
          <w:tcPr>
            <w:tcW w:w="4800" w:type="dxa"/>
            <w:vMerge w:val="continue"/>
            <w:vAlign w:val="center"/>
          </w:tcPr>
          <w:p w14:paraId="75276F40">
            <w:pPr>
              <w:spacing w:line="400" w:lineRule="exact"/>
              <w:jc w:val="center"/>
              <w:rPr>
                <w:rFonts w:ascii="宋体" w:hAnsi="宋体" w:eastAsia="仿宋_GB2312" w:cs="仿宋_GB2312"/>
                <w:b/>
                <w:snapToGrid w:val="0"/>
                <w:color w:val="000000" w:themeColor="text1"/>
                <w:szCs w:val="32"/>
                <w:highlight w:val="none"/>
                <w14:textFill>
                  <w14:solidFill>
                    <w14:schemeClr w14:val="tx1"/>
                  </w14:solidFill>
                </w14:textFill>
              </w:rPr>
            </w:pPr>
          </w:p>
        </w:tc>
        <w:tc>
          <w:tcPr>
            <w:tcW w:w="765" w:type="dxa"/>
            <w:vAlign w:val="center"/>
          </w:tcPr>
          <w:p w14:paraId="79B32723">
            <w:pPr>
              <w:spacing w:line="400" w:lineRule="exact"/>
              <w:jc w:val="center"/>
              <w:rPr>
                <w:rFonts w:ascii="宋体" w:hAnsi="宋体" w:eastAsia="仿宋_GB2312" w:cs="仿宋_GB2312"/>
                <w:b/>
                <w:snapToGrid w:val="0"/>
                <w:color w:val="000000" w:themeColor="text1"/>
                <w:szCs w:val="32"/>
                <w:highlight w:val="none"/>
                <w14:textFill>
                  <w14:solidFill>
                    <w14:schemeClr w14:val="tx1"/>
                  </w14:solidFill>
                </w14:textFill>
              </w:rPr>
            </w:pPr>
          </w:p>
        </w:tc>
        <w:tc>
          <w:tcPr>
            <w:tcW w:w="765" w:type="dxa"/>
            <w:vAlign w:val="center"/>
          </w:tcPr>
          <w:p w14:paraId="32D39974">
            <w:pPr>
              <w:spacing w:line="400" w:lineRule="exact"/>
              <w:jc w:val="center"/>
              <w:rPr>
                <w:rFonts w:ascii="宋体" w:hAnsi="宋体" w:eastAsia="仿宋_GB2312" w:cs="仿宋_GB2312"/>
                <w:b/>
                <w:snapToGrid w:val="0"/>
                <w:color w:val="000000" w:themeColor="text1"/>
                <w:szCs w:val="32"/>
                <w:highlight w:val="none"/>
                <w14:textFill>
                  <w14:solidFill>
                    <w14:schemeClr w14:val="tx1"/>
                  </w14:solidFill>
                </w14:textFill>
              </w:rPr>
            </w:pPr>
          </w:p>
        </w:tc>
        <w:tc>
          <w:tcPr>
            <w:tcW w:w="765" w:type="dxa"/>
            <w:vAlign w:val="center"/>
          </w:tcPr>
          <w:p w14:paraId="0D0E7B99">
            <w:pPr>
              <w:spacing w:line="400" w:lineRule="exact"/>
              <w:jc w:val="center"/>
              <w:rPr>
                <w:rFonts w:ascii="宋体" w:hAnsi="宋体" w:eastAsia="仿宋_GB2312" w:cs="仿宋_GB2312"/>
                <w:b/>
                <w:snapToGrid w:val="0"/>
                <w:color w:val="000000" w:themeColor="text1"/>
                <w:szCs w:val="32"/>
                <w:highlight w:val="none"/>
                <w14:textFill>
                  <w14:solidFill>
                    <w14:schemeClr w14:val="tx1"/>
                  </w14:solidFill>
                </w14:textFill>
              </w:rPr>
            </w:pPr>
          </w:p>
        </w:tc>
        <w:tc>
          <w:tcPr>
            <w:tcW w:w="765" w:type="dxa"/>
            <w:vAlign w:val="center"/>
          </w:tcPr>
          <w:p w14:paraId="7DCA86B0">
            <w:pPr>
              <w:spacing w:line="400" w:lineRule="exact"/>
              <w:jc w:val="center"/>
              <w:rPr>
                <w:rFonts w:ascii="宋体" w:hAnsi="宋体" w:eastAsia="仿宋_GB2312" w:cs="仿宋_GB2312"/>
                <w:b/>
                <w:snapToGrid w:val="0"/>
                <w:color w:val="000000" w:themeColor="text1"/>
                <w:szCs w:val="32"/>
                <w:highlight w:val="none"/>
                <w14:textFill>
                  <w14:solidFill>
                    <w14:schemeClr w14:val="tx1"/>
                  </w14:solidFill>
                </w14:textFill>
              </w:rPr>
            </w:pPr>
          </w:p>
        </w:tc>
        <w:tc>
          <w:tcPr>
            <w:tcW w:w="765" w:type="dxa"/>
            <w:vAlign w:val="center"/>
          </w:tcPr>
          <w:p w14:paraId="2562ED9F">
            <w:pPr>
              <w:spacing w:line="400" w:lineRule="exact"/>
              <w:jc w:val="center"/>
              <w:rPr>
                <w:rFonts w:ascii="宋体" w:hAnsi="宋体" w:cs="仿宋"/>
                <w:b/>
                <w:snapToGrid w:val="0"/>
                <w:color w:val="000000" w:themeColor="text1"/>
                <w:szCs w:val="32"/>
                <w:highlight w:val="none"/>
                <w14:textFill>
                  <w14:solidFill>
                    <w14:schemeClr w14:val="tx1"/>
                  </w14:solidFill>
                </w14:textFill>
              </w:rPr>
            </w:pPr>
          </w:p>
        </w:tc>
      </w:tr>
      <w:tr w14:paraId="11C0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2" w:type="dxa"/>
            <w:vAlign w:val="center"/>
          </w:tcPr>
          <w:p w14:paraId="7FA159A9">
            <w:pPr>
              <w:spacing w:line="360" w:lineRule="exact"/>
              <w:jc w:val="center"/>
              <w:rPr>
                <w:rFonts w:ascii="宋体" w:hAnsi="宋体" w:eastAsia="仿宋_GB2312" w:cs="仿宋_GB2312"/>
                <w:snapToGrid w:val="0"/>
                <w:color w:val="000000" w:themeColor="text1"/>
                <w:sz w:val="24"/>
                <w:szCs w:val="40"/>
                <w:highlight w:val="none"/>
                <w14:textFill>
                  <w14:solidFill>
                    <w14:schemeClr w14:val="tx1"/>
                  </w14:solidFill>
                </w14:textFill>
              </w:rPr>
            </w:pPr>
            <w:r>
              <w:rPr>
                <w:rFonts w:hint="eastAsia" w:ascii="宋体" w:hAnsi="宋体" w:eastAsia="仿宋_GB2312" w:cs="仿宋_GB2312"/>
                <w:snapToGrid w:val="0"/>
                <w:color w:val="000000" w:themeColor="text1"/>
                <w:sz w:val="24"/>
                <w:szCs w:val="40"/>
                <w:highlight w:val="none"/>
                <w14:textFill>
                  <w14:solidFill>
                    <w14:schemeClr w14:val="tx1"/>
                  </w14:solidFill>
                </w14:textFill>
              </w:rPr>
              <w:t>1</w:t>
            </w:r>
          </w:p>
        </w:tc>
        <w:tc>
          <w:tcPr>
            <w:tcW w:w="4800" w:type="dxa"/>
            <w:vAlign w:val="center"/>
          </w:tcPr>
          <w:p w14:paraId="4150D64B">
            <w:pPr>
              <w:spacing w:line="360" w:lineRule="exact"/>
              <w:rPr>
                <w:rFonts w:ascii="宋体" w:hAnsi="宋体" w:eastAsia="仿宋_GB2312" w:cs="仿宋_GB2312"/>
                <w:snapToGrid w:val="0"/>
                <w:color w:val="000000" w:themeColor="text1"/>
                <w:sz w:val="24"/>
                <w:szCs w:val="40"/>
                <w:highlight w:val="none"/>
                <w14:textFill>
                  <w14:solidFill>
                    <w14:schemeClr w14:val="tx1"/>
                  </w14:solidFill>
                </w14:textFill>
              </w:rPr>
            </w:pPr>
            <w:r>
              <w:rPr>
                <w:rFonts w:hint="eastAsia" w:ascii="宋体" w:hAnsi="宋体" w:eastAsia="仿宋_GB2312" w:cs="仿宋_GB2312"/>
                <w:color w:val="000000" w:themeColor="text1"/>
                <w:sz w:val="24"/>
                <w:szCs w:val="40"/>
                <w:highlight w:val="none"/>
                <w14:textFill>
                  <w14:solidFill>
                    <w14:schemeClr w14:val="tx1"/>
                  </w14:solidFill>
                </w14:textFill>
              </w:rPr>
              <w:t>投标人须为中国境内登记注册的独立法人机构（须提供营业执照原件扫描件）。</w:t>
            </w:r>
          </w:p>
        </w:tc>
        <w:tc>
          <w:tcPr>
            <w:tcW w:w="765" w:type="dxa"/>
            <w:vAlign w:val="center"/>
          </w:tcPr>
          <w:p w14:paraId="153D6402">
            <w:pPr>
              <w:spacing w:line="360" w:lineRule="exact"/>
              <w:jc w:val="left"/>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03D5E121">
            <w:pPr>
              <w:spacing w:line="360" w:lineRule="exact"/>
              <w:jc w:val="left"/>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35912803">
            <w:pPr>
              <w:spacing w:line="360" w:lineRule="exact"/>
              <w:jc w:val="left"/>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400C5435">
            <w:pPr>
              <w:spacing w:line="360" w:lineRule="exact"/>
              <w:jc w:val="center"/>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07990DD0">
            <w:pPr>
              <w:spacing w:line="360" w:lineRule="exact"/>
              <w:jc w:val="center"/>
              <w:rPr>
                <w:rFonts w:ascii="宋体" w:hAnsi="宋体" w:eastAsia="仿宋_GB2312" w:cs="仿宋_GB2312"/>
                <w:snapToGrid w:val="0"/>
                <w:color w:val="000000" w:themeColor="text1"/>
                <w:sz w:val="24"/>
                <w:szCs w:val="40"/>
                <w:highlight w:val="none"/>
                <w14:textFill>
                  <w14:solidFill>
                    <w14:schemeClr w14:val="tx1"/>
                  </w14:solidFill>
                </w14:textFill>
              </w:rPr>
            </w:pPr>
          </w:p>
        </w:tc>
      </w:tr>
      <w:tr w14:paraId="1098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vAlign w:val="center"/>
          </w:tcPr>
          <w:p w14:paraId="2FD50ED9">
            <w:pPr>
              <w:spacing w:line="360" w:lineRule="exact"/>
              <w:jc w:val="center"/>
              <w:rPr>
                <w:rFonts w:ascii="宋体" w:hAnsi="宋体" w:eastAsia="仿宋_GB2312" w:cs="仿宋_GB2312"/>
                <w:snapToGrid w:val="0"/>
                <w:color w:val="000000" w:themeColor="text1"/>
                <w:sz w:val="24"/>
                <w:szCs w:val="40"/>
                <w:highlight w:val="none"/>
                <w14:textFill>
                  <w14:solidFill>
                    <w14:schemeClr w14:val="tx1"/>
                  </w14:solidFill>
                </w14:textFill>
              </w:rPr>
            </w:pPr>
            <w:r>
              <w:rPr>
                <w:rFonts w:hint="eastAsia" w:ascii="宋体" w:hAnsi="宋体" w:eastAsia="仿宋_GB2312" w:cs="仿宋_GB2312"/>
                <w:snapToGrid w:val="0"/>
                <w:color w:val="000000" w:themeColor="text1"/>
                <w:sz w:val="24"/>
                <w:szCs w:val="40"/>
                <w:highlight w:val="none"/>
                <w14:textFill>
                  <w14:solidFill>
                    <w14:schemeClr w14:val="tx1"/>
                  </w14:solidFill>
                </w14:textFill>
              </w:rPr>
              <w:t>2</w:t>
            </w:r>
          </w:p>
        </w:tc>
        <w:tc>
          <w:tcPr>
            <w:tcW w:w="4800" w:type="dxa"/>
            <w:vAlign w:val="center"/>
          </w:tcPr>
          <w:p w14:paraId="2B78E5D0">
            <w:pPr>
              <w:tabs>
                <w:tab w:val="left" w:pos="-1080"/>
              </w:tabs>
              <w:spacing w:line="360" w:lineRule="exact"/>
              <w:jc w:val="left"/>
              <w:rPr>
                <w:rFonts w:ascii="宋体" w:hAnsi="宋体" w:eastAsia="仿宋_GB2312" w:cs="仿宋_GB2312"/>
                <w:color w:val="000000" w:themeColor="text1"/>
                <w:sz w:val="24"/>
                <w:szCs w:val="40"/>
                <w:highlight w:val="none"/>
                <w14:textFill>
                  <w14:solidFill>
                    <w14:schemeClr w14:val="tx1"/>
                  </w14:solidFill>
                </w14:textFill>
              </w:rPr>
            </w:pPr>
            <w:r>
              <w:rPr>
                <w:rFonts w:hint="eastAsia" w:ascii="宋体" w:hAnsi="宋体" w:eastAsia="仿宋_GB2312" w:cs="仿宋_GB2312"/>
                <w:color w:val="000000" w:themeColor="text1"/>
                <w:sz w:val="24"/>
                <w:szCs w:val="40"/>
                <w:highlight w:val="none"/>
                <w14:textFill>
                  <w14:solidFill>
                    <w14:schemeClr w14:val="tx1"/>
                  </w14:solidFill>
                </w14:textFill>
              </w:rPr>
              <w:t>投</w:t>
            </w:r>
            <w:r>
              <w:rPr>
                <w:rFonts w:hint="eastAsia" w:ascii="仿宋" w:hAnsi="仿宋" w:eastAsia="仿宋" w:cs="仿宋"/>
                <w:color w:val="000000" w:themeColor="text1"/>
                <w:sz w:val="24"/>
                <w:szCs w:val="40"/>
                <w:highlight w:val="none"/>
                <w14:textFill>
                  <w14:solidFill>
                    <w14:schemeClr w14:val="tx1"/>
                  </w14:solidFill>
                </w14:textFill>
              </w:rPr>
              <w:t>标人近三年（从招标公告发布之日起倒算）全国</w:t>
            </w:r>
            <w:r>
              <w:rPr>
                <w:rFonts w:hint="eastAsia" w:ascii="仿宋" w:hAnsi="仿宋" w:eastAsia="仿宋" w:cs="仿宋"/>
                <w:color w:val="000000" w:themeColor="text1"/>
                <w:sz w:val="24"/>
                <w:szCs w:val="40"/>
                <w:highlight w:val="none"/>
                <w:lang w:eastAsia="zh-Hans"/>
                <w14:textFill>
                  <w14:solidFill>
                    <w14:schemeClr w14:val="tx1"/>
                  </w14:solidFill>
                </w14:textFill>
              </w:rPr>
              <w:t>在管的物业管理项目中有单个项目规模超过</w:t>
            </w:r>
            <w:r>
              <w:rPr>
                <w:rFonts w:hint="eastAsia" w:ascii="仿宋" w:hAnsi="仿宋" w:eastAsia="仿宋" w:cs="仿宋"/>
                <w:color w:val="000000" w:themeColor="text1"/>
                <w:sz w:val="24"/>
                <w:szCs w:val="40"/>
                <w:highlight w:val="none"/>
                <w:u w:val="single"/>
                <w14:textFill>
                  <w14:solidFill>
                    <w14:schemeClr w14:val="tx1"/>
                  </w14:solidFill>
                </w14:textFill>
              </w:rPr>
              <w:t xml:space="preserve"> </w:t>
            </w:r>
            <w:r>
              <w:rPr>
                <w:rFonts w:hint="eastAsia" w:ascii="仿宋" w:hAnsi="仿宋" w:eastAsia="仿宋" w:cs="仿宋"/>
                <w:color w:val="000000" w:themeColor="text1"/>
                <w:sz w:val="24"/>
                <w:szCs w:val="40"/>
                <w:highlight w:val="none"/>
                <w:u w:val="single"/>
                <w:lang w:val="en-US" w:eastAsia="zh-CN"/>
                <w14:textFill>
                  <w14:solidFill>
                    <w14:schemeClr w14:val="tx1"/>
                  </w14:solidFill>
                </w14:textFill>
              </w:rPr>
              <w:t>9</w:t>
            </w:r>
            <w:r>
              <w:rPr>
                <w:rFonts w:hint="eastAsia" w:ascii="仿宋" w:hAnsi="仿宋" w:eastAsia="仿宋" w:cs="仿宋"/>
                <w:color w:val="000000" w:themeColor="text1"/>
                <w:sz w:val="24"/>
                <w:szCs w:val="40"/>
                <w:highlight w:val="none"/>
                <w:u w:val="single"/>
                <w14:textFill>
                  <w14:solidFill>
                    <w14:schemeClr w14:val="tx1"/>
                  </w14:solidFill>
                </w14:textFill>
              </w:rPr>
              <w:t xml:space="preserve"> </w:t>
            </w:r>
            <w:r>
              <w:rPr>
                <w:rFonts w:hint="eastAsia" w:ascii="仿宋" w:hAnsi="仿宋" w:eastAsia="仿宋" w:cs="仿宋"/>
                <w:color w:val="000000" w:themeColor="text1"/>
                <w:sz w:val="24"/>
                <w:szCs w:val="40"/>
                <w:highlight w:val="none"/>
                <w:lang w:eastAsia="zh-Hans"/>
                <w14:textFill>
                  <w14:solidFill>
                    <w14:schemeClr w14:val="tx1"/>
                  </w14:solidFill>
                </w14:textFill>
              </w:rPr>
              <w:t>万平方米</w:t>
            </w:r>
            <w:r>
              <w:rPr>
                <w:rFonts w:hint="eastAsia" w:ascii="仿宋" w:hAnsi="仿宋" w:eastAsia="仿宋" w:cs="仿宋"/>
                <w:color w:val="000000" w:themeColor="text1"/>
                <w:sz w:val="24"/>
                <w:szCs w:val="40"/>
                <w:highlight w:val="none"/>
                <w14:textFill>
                  <w14:solidFill>
                    <w14:schemeClr w14:val="tx1"/>
                  </w14:solidFill>
                </w14:textFill>
              </w:rPr>
              <w:t>（须提供物业服务合同关键页扫描件或在管证明）。（注：招标人设置单个项目规模不得超过本次招标物业项目规模的50%）</w:t>
            </w:r>
          </w:p>
        </w:tc>
        <w:tc>
          <w:tcPr>
            <w:tcW w:w="765" w:type="dxa"/>
            <w:vAlign w:val="center"/>
          </w:tcPr>
          <w:p w14:paraId="7CB0278B">
            <w:pPr>
              <w:spacing w:line="360" w:lineRule="exact"/>
              <w:jc w:val="left"/>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76529464">
            <w:pPr>
              <w:spacing w:line="360" w:lineRule="exact"/>
              <w:jc w:val="left"/>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0E9F990C">
            <w:pPr>
              <w:spacing w:line="360" w:lineRule="exact"/>
              <w:jc w:val="left"/>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6B43E3D4">
            <w:pPr>
              <w:spacing w:line="360" w:lineRule="exact"/>
              <w:jc w:val="center"/>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18C43482">
            <w:pPr>
              <w:spacing w:line="360" w:lineRule="exact"/>
              <w:jc w:val="center"/>
              <w:rPr>
                <w:rFonts w:ascii="宋体" w:hAnsi="宋体" w:eastAsia="仿宋_GB2312" w:cs="仿宋_GB2312"/>
                <w:snapToGrid w:val="0"/>
                <w:color w:val="000000" w:themeColor="text1"/>
                <w:sz w:val="24"/>
                <w:szCs w:val="40"/>
                <w:highlight w:val="none"/>
                <w14:textFill>
                  <w14:solidFill>
                    <w14:schemeClr w14:val="tx1"/>
                  </w14:solidFill>
                </w14:textFill>
              </w:rPr>
            </w:pPr>
          </w:p>
        </w:tc>
      </w:tr>
      <w:tr w14:paraId="6875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902" w:type="dxa"/>
            <w:vAlign w:val="center"/>
          </w:tcPr>
          <w:p w14:paraId="270262F7">
            <w:pPr>
              <w:spacing w:line="360" w:lineRule="exact"/>
              <w:jc w:val="center"/>
              <w:rPr>
                <w:rFonts w:ascii="宋体" w:hAnsi="宋体" w:eastAsia="仿宋_GB2312" w:cs="仿宋_GB2312"/>
                <w:snapToGrid w:val="0"/>
                <w:color w:val="000000" w:themeColor="text1"/>
                <w:sz w:val="24"/>
                <w:szCs w:val="40"/>
                <w:highlight w:val="none"/>
                <w14:textFill>
                  <w14:solidFill>
                    <w14:schemeClr w14:val="tx1"/>
                  </w14:solidFill>
                </w14:textFill>
              </w:rPr>
            </w:pPr>
            <w:r>
              <w:rPr>
                <w:rFonts w:hint="eastAsia" w:ascii="宋体" w:hAnsi="宋体" w:eastAsia="仿宋_GB2312" w:cs="仿宋_GB2312"/>
                <w:snapToGrid w:val="0"/>
                <w:color w:val="000000" w:themeColor="text1"/>
                <w:sz w:val="24"/>
                <w:szCs w:val="40"/>
                <w:highlight w:val="none"/>
                <w14:textFill>
                  <w14:solidFill>
                    <w14:schemeClr w14:val="tx1"/>
                  </w14:solidFill>
                </w14:textFill>
              </w:rPr>
              <w:t>3</w:t>
            </w:r>
          </w:p>
          <w:p w14:paraId="4A13F9EA">
            <w:pPr>
              <w:tabs>
                <w:tab w:val="left" w:pos="-1080"/>
              </w:tabs>
              <w:spacing w:line="360" w:lineRule="exact"/>
              <w:jc w:val="center"/>
              <w:rPr>
                <w:rFonts w:ascii="宋体" w:hAnsi="宋体" w:eastAsia="仿宋_GB2312" w:cs="仿宋_GB2312"/>
                <w:color w:val="000000" w:themeColor="text1"/>
                <w:sz w:val="24"/>
                <w:szCs w:val="40"/>
                <w:highlight w:val="none"/>
                <w14:textFill>
                  <w14:solidFill>
                    <w14:schemeClr w14:val="tx1"/>
                  </w14:solidFill>
                </w14:textFill>
              </w:rPr>
            </w:pPr>
          </w:p>
        </w:tc>
        <w:tc>
          <w:tcPr>
            <w:tcW w:w="4800" w:type="dxa"/>
            <w:vAlign w:val="center"/>
          </w:tcPr>
          <w:p w14:paraId="12FAB724">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r>
              <w:rPr>
                <w:rFonts w:hint="eastAsia" w:ascii="宋体" w:hAnsi="宋体" w:eastAsia="仿宋_GB2312" w:cs="仿宋_GB2312"/>
                <w:color w:val="000000" w:themeColor="text1"/>
                <w:sz w:val="24"/>
                <w:szCs w:val="40"/>
                <w:highlight w:val="none"/>
                <w14:textFill>
                  <w14:solidFill>
                    <w14:schemeClr w14:val="tx1"/>
                  </w14:solidFill>
                </w14:textFill>
              </w:rPr>
              <w:t>投标人财务状况良好，不存在侵占或非法挪用业主的物业管理费、物业专项维修资金、公共收益等款项的行为（须提供承诺书，格式自拟）。</w:t>
            </w:r>
          </w:p>
        </w:tc>
        <w:tc>
          <w:tcPr>
            <w:tcW w:w="765" w:type="dxa"/>
            <w:vAlign w:val="center"/>
          </w:tcPr>
          <w:p w14:paraId="63A994F5">
            <w:pPr>
              <w:spacing w:line="360" w:lineRule="exact"/>
              <w:jc w:val="left"/>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4E68B7CD">
            <w:pPr>
              <w:spacing w:line="360" w:lineRule="exact"/>
              <w:jc w:val="left"/>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400D928D">
            <w:pPr>
              <w:spacing w:line="360" w:lineRule="exact"/>
              <w:jc w:val="left"/>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4BEC9992">
            <w:pPr>
              <w:spacing w:line="360" w:lineRule="exact"/>
              <w:jc w:val="center"/>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506B399C">
            <w:pPr>
              <w:spacing w:line="360" w:lineRule="exact"/>
              <w:jc w:val="center"/>
              <w:rPr>
                <w:rFonts w:ascii="宋体" w:hAnsi="宋体" w:eastAsia="仿宋_GB2312" w:cs="仿宋_GB2312"/>
                <w:snapToGrid w:val="0"/>
                <w:color w:val="000000" w:themeColor="text1"/>
                <w:sz w:val="24"/>
                <w:szCs w:val="40"/>
                <w:highlight w:val="none"/>
                <w14:textFill>
                  <w14:solidFill>
                    <w14:schemeClr w14:val="tx1"/>
                  </w14:solidFill>
                </w14:textFill>
              </w:rPr>
            </w:pPr>
          </w:p>
        </w:tc>
      </w:tr>
      <w:tr w14:paraId="2576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902" w:type="dxa"/>
            <w:vAlign w:val="center"/>
          </w:tcPr>
          <w:p w14:paraId="38893890">
            <w:pPr>
              <w:tabs>
                <w:tab w:val="left" w:pos="-1080"/>
              </w:tabs>
              <w:spacing w:line="360" w:lineRule="exact"/>
              <w:jc w:val="center"/>
              <w:rPr>
                <w:rFonts w:ascii="宋体" w:hAnsi="宋体" w:eastAsia="仿宋_GB2312" w:cs="仿宋_GB2312"/>
                <w:color w:val="000000" w:themeColor="text1"/>
                <w:sz w:val="24"/>
                <w:szCs w:val="40"/>
                <w:highlight w:val="none"/>
                <w14:textFill>
                  <w14:solidFill>
                    <w14:schemeClr w14:val="tx1"/>
                  </w14:solidFill>
                </w14:textFill>
              </w:rPr>
            </w:pPr>
            <w:r>
              <w:rPr>
                <w:rFonts w:hint="eastAsia" w:ascii="宋体" w:hAnsi="宋体" w:eastAsia="仿宋_GB2312" w:cs="仿宋_GB2312"/>
                <w:color w:val="000000" w:themeColor="text1"/>
                <w:sz w:val="24"/>
                <w:szCs w:val="40"/>
                <w:highlight w:val="none"/>
                <w14:textFill>
                  <w14:solidFill>
                    <w14:schemeClr w14:val="tx1"/>
                  </w14:solidFill>
                </w14:textFill>
              </w:rPr>
              <w:t>□</w:t>
            </w:r>
          </w:p>
        </w:tc>
        <w:tc>
          <w:tcPr>
            <w:tcW w:w="4800" w:type="dxa"/>
            <w:vAlign w:val="center"/>
          </w:tcPr>
          <w:p w14:paraId="0F315C22">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r>
              <w:rPr>
                <w:rFonts w:hint="eastAsia" w:ascii="宋体" w:hAnsi="宋体" w:eastAsia="仿宋_GB2312" w:cs="仿宋_GB2312"/>
                <w:color w:val="000000" w:themeColor="text1"/>
                <w:sz w:val="24"/>
                <w:szCs w:val="40"/>
                <w:highlight w:val="none"/>
                <w14:textFill>
                  <w14:solidFill>
                    <w14:schemeClr w14:val="tx1"/>
                  </w14:solidFill>
                </w14:textFill>
              </w:rPr>
              <w:t>投标人近三年（从招标公告发布之日起倒算）未有被物业管理主管部门处罚或被查处有围标、串标、弄虚作假等行为（须提供承诺书，格式自拟）。</w:t>
            </w:r>
          </w:p>
        </w:tc>
        <w:tc>
          <w:tcPr>
            <w:tcW w:w="765" w:type="dxa"/>
            <w:vAlign w:val="center"/>
          </w:tcPr>
          <w:p w14:paraId="4C75C7E5">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4AEDA0E6">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59F3BACE">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7CE94904">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4D5E24AA">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r>
      <w:tr w14:paraId="5979A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902" w:type="dxa"/>
            <w:vAlign w:val="center"/>
          </w:tcPr>
          <w:p w14:paraId="14CB1571">
            <w:pPr>
              <w:tabs>
                <w:tab w:val="left" w:pos="-1080"/>
              </w:tabs>
              <w:spacing w:line="360" w:lineRule="exact"/>
              <w:jc w:val="center"/>
              <w:rPr>
                <w:rFonts w:ascii="宋体" w:hAnsi="宋体" w:eastAsia="仿宋_GB2312" w:cs="仿宋_GB2312"/>
                <w:color w:val="000000" w:themeColor="text1"/>
                <w:sz w:val="24"/>
                <w:szCs w:val="40"/>
                <w:highlight w:val="none"/>
                <w14:textFill>
                  <w14:solidFill>
                    <w14:schemeClr w14:val="tx1"/>
                  </w14:solidFill>
                </w14:textFill>
              </w:rPr>
            </w:pPr>
            <w:r>
              <w:rPr>
                <w:rFonts w:hint="eastAsia" w:ascii="宋体" w:hAnsi="宋体" w:eastAsia="仿宋_GB2312" w:cs="仿宋_GB2312"/>
                <w:color w:val="000000" w:themeColor="text1"/>
                <w:sz w:val="24"/>
                <w:szCs w:val="40"/>
                <w:highlight w:val="none"/>
                <w14:textFill>
                  <w14:solidFill>
                    <w14:schemeClr w14:val="tx1"/>
                  </w14:solidFill>
                </w14:textFill>
              </w:rPr>
              <w:t>□</w:t>
            </w:r>
          </w:p>
        </w:tc>
        <w:tc>
          <w:tcPr>
            <w:tcW w:w="4800" w:type="dxa"/>
            <w:vAlign w:val="center"/>
          </w:tcPr>
          <w:p w14:paraId="756A15B9">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r>
              <w:rPr>
                <w:rFonts w:hint="eastAsia" w:ascii="宋体" w:hAnsi="宋体" w:eastAsia="仿宋_GB2312" w:cs="仿宋_GB2312"/>
                <w:color w:val="000000" w:themeColor="text1"/>
                <w:sz w:val="24"/>
                <w:szCs w:val="40"/>
                <w:highlight w:val="none"/>
                <w14:textFill>
                  <w14:solidFill>
                    <w14:schemeClr w14:val="tx1"/>
                  </w14:solidFill>
                </w14:textFill>
              </w:rPr>
              <w:t>投标人未被列入失信被执行人、重大税收违法失信主体、政府采购严重违法失信行为记录名单（须提供查询结果截图）。</w:t>
            </w:r>
          </w:p>
        </w:tc>
        <w:tc>
          <w:tcPr>
            <w:tcW w:w="765" w:type="dxa"/>
            <w:vAlign w:val="center"/>
          </w:tcPr>
          <w:p w14:paraId="131A93B7">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1EED7FFD">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6252A33E">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7ECC085C">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55283B08">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r>
      <w:tr w14:paraId="2C72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902" w:type="dxa"/>
            <w:vAlign w:val="center"/>
          </w:tcPr>
          <w:p w14:paraId="2C149620">
            <w:pPr>
              <w:tabs>
                <w:tab w:val="left" w:pos="-1080"/>
              </w:tabs>
              <w:spacing w:line="360" w:lineRule="exact"/>
              <w:jc w:val="center"/>
              <w:rPr>
                <w:rFonts w:ascii="宋体" w:hAnsi="宋体" w:eastAsia="仿宋_GB2312" w:cs="仿宋_GB2312"/>
                <w:color w:val="000000" w:themeColor="text1"/>
                <w:sz w:val="24"/>
                <w:szCs w:val="40"/>
                <w:highlight w:val="none"/>
                <w14:textFill>
                  <w14:solidFill>
                    <w14:schemeClr w14:val="tx1"/>
                  </w14:solidFill>
                </w14:textFill>
              </w:rPr>
            </w:pPr>
            <w:r>
              <w:rPr>
                <w:rFonts w:hint="eastAsia" w:ascii="宋体" w:hAnsi="宋体" w:eastAsia="仿宋_GB2312" w:cs="仿宋_GB2312"/>
                <w:color w:val="000000" w:themeColor="text1"/>
                <w:sz w:val="24"/>
                <w:szCs w:val="40"/>
                <w:highlight w:val="none"/>
                <w14:textFill>
                  <w14:solidFill>
                    <w14:schemeClr w14:val="tx1"/>
                  </w14:solidFill>
                </w14:textFill>
              </w:rPr>
              <w:t>□</w:t>
            </w:r>
          </w:p>
        </w:tc>
        <w:tc>
          <w:tcPr>
            <w:tcW w:w="4800" w:type="dxa"/>
            <w:vAlign w:val="center"/>
          </w:tcPr>
          <w:p w14:paraId="159F4FD7">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r>
              <w:rPr>
                <w:rFonts w:hint="eastAsia" w:ascii="宋体" w:hAnsi="宋体" w:eastAsia="仿宋_GB2312" w:cs="仿宋_GB2312"/>
                <w:color w:val="000000" w:themeColor="text1"/>
                <w:sz w:val="24"/>
                <w:szCs w:val="40"/>
                <w:highlight w:val="none"/>
                <w14:textFill>
                  <w14:solidFill>
                    <w14:schemeClr w14:val="tx1"/>
                  </w14:solidFill>
                </w14:textFill>
              </w:rPr>
              <w:t>投标人或其拟派驻本项目的项目负责人未有犯罪记录、未被列为失信被执行人（须提供承诺书，格式自拟）。</w:t>
            </w:r>
          </w:p>
        </w:tc>
        <w:tc>
          <w:tcPr>
            <w:tcW w:w="765" w:type="dxa"/>
            <w:vAlign w:val="center"/>
          </w:tcPr>
          <w:p w14:paraId="3413064A">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71F47B6F">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4332C948">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14776BEF">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2034F98A">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r>
      <w:tr w14:paraId="04BC0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902" w:type="dxa"/>
            <w:vAlign w:val="center"/>
          </w:tcPr>
          <w:p w14:paraId="5EA54CCB">
            <w:pPr>
              <w:tabs>
                <w:tab w:val="left" w:pos="-1080"/>
              </w:tabs>
              <w:spacing w:line="360" w:lineRule="exact"/>
              <w:jc w:val="center"/>
              <w:rPr>
                <w:rFonts w:ascii="宋体" w:hAnsi="宋体" w:eastAsia="仿宋_GB2312" w:cs="仿宋_GB2312"/>
                <w:color w:val="000000" w:themeColor="text1"/>
                <w:sz w:val="24"/>
                <w:szCs w:val="40"/>
                <w:highlight w:val="none"/>
                <w14:textFill>
                  <w14:solidFill>
                    <w14:schemeClr w14:val="tx1"/>
                  </w14:solidFill>
                </w14:textFill>
              </w:rPr>
            </w:pPr>
            <w:r>
              <w:rPr>
                <w:rFonts w:hint="eastAsia" w:ascii="宋体" w:hAnsi="宋体" w:eastAsia="仿宋_GB2312" w:cs="仿宋_GB2312"/>
                <w:color w:val="000000" w:themeColor="text1"/>
                <w:sz w:val="24"/>
                <w:szCs w:val="40"/>
                <w:highlight w:val="none"/>
                <w14:textFill>
                  <w14:solidFill>
                    <w14:schemeClr w14:val="tx1"/>
                  </w14:solidFill>
                </w14:textFill>
              </w:rPr>
              <w:t>□</w:t>
            </w:r>
          </w:p>
        </w:tc>
        <w:tc>
          <w:tcPr>
            <w:tcW w:w="4800" w:type="dxa"/>
            <w:vAlign w:val="center"/>
          </w:tcPr>
          <w:p w14:paraId="5CC38158">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r>
              <w:rPr>
                <w:rFonts w:hint="eastAsia" w:ascii="宋体" w:hAnsi="宋体" w:eastAsia="仿宋_GB2312" w:cs="仿宋_GB2312"/>
                <w:color w:val="000000" w:themeColor="text1"/>
                <w:sz w:val="24"/>
                <w:szCs w:val="40"/>
                <w:highlight w:val="none"/>
                <w14:textFill>
                  <w14:solidFill>
                    <w14:schemeClr w14:val="tx1"/>
                  </w14:solidFill>
                </w14:textFill>
              </w:rPr>
              <w:t>参与本项目的不同投标人的单位负责人非同一人或不存在控股、从属关系（须提供承诺书，格式自拟）。</w:t>
            </w:r>
          </w:p>
        </w:tc>
        <w:tc>
          <w:tcPr>
            <w:tcW w:w="765" w:type="dxa"/>
            <w:vAlign w:val="center"/>
          </w:tcPr>
          <w:p w14:paraId="2FB67643">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72BCA38A">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3C0811EC">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49F0C5EA">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5EA16F84">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r>
      <w:tr w14:paraId="04C5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2" w:type="dxa"/>
            <w:vAlign w:val="center"/>
          </w:tcPr>
          <w:p w14:paraId="14E5145D">
            <w:pPr>
              <w:tabs>
                <w:tab w:val="left" w:pos="-1080"/>
              </w:tabs>
              <w:spacing w:line="360" w:lineRule="exact"/>
              <w:jc w:val="center"/>
              <w:rPr>
                <w:rFonts w:ascii="宋体" w:hAnsi="宋体" w:eastAsia="仿宋_GB2312" w:cs="仿宋_GB2312"/>
                <w:color w:val="000000" w:themeColor="text1"/>
                <w:sz w:val="24"/>
                <w:szCs w:val="40"/>
                <w:highlight w:val="none"/>
                <w14:textFill>
                  <w14:solidFill>
                    <w14:schemeClr w14:val="tx1"/>
                  </w14:solidFill>
                </w14:textFill>
              </w:rPr>
            </w:pPr>
            <w:r>
              <w:rPr>
                <w:rFonts w:hint="eastAsia" w:ascii="宋体" w:hAnsi="宋体" w:eastAsia="仿宋_GB2312" w:cs="仿宋_GB2312"/>
                <w:color w:val="000000" w:themeColor="text1"/>
                <w:sz w:val="24"/>
                <w:szCs w:val="40"/>
                <w:highlight w:val="none"/>
                <w14:textFill>
                  <w14:solidFill>
                    <w14:schemeClr w14:val="tx1"/>
                  </w14:solidFill>
                </w14:textFill>
              </w:rPr>
              <w:t>□</w:t>
            </w:r>
          </w:p>
        </w:tc>
        <w:tc>
          <w:tcPr>
            <w:tcW w:w="4800" w:type="dxa"/>
            <w:vAlign w:val="center"/>
          </w:tcPr>
          <w:p w14:paraId="71A74E7C">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r>
              <w:rPr>
                <w:rFonts w:hint="eastAsia" w:ascii="宋体" w:hAnsi="宋体" w:eastAsia="仿宋_GB2312" w:cs="仿宋_GB2312"/>
                <w:color w:val="000000" w:themeColor="text1"/>
                <w:sz w:val="24"/>
                <w:szCs w:val="40"/>
                <w:highlight w:val="none"/>
                <w14:textFill>
                  <w14:solidFill>
                    <w14:schemeClr w14:val="tx1"/>
                  </w14:solidFill>
                </w14:textFill>
              </w:rPr>
              <w:t>投标人不存在挂靠投标的情形（须提供承诺书，格式自拟）。</w:t>
            </w:r>
          </w:p>
        </w:tc>
        <w:tc>
          <w:tcPr>
            <w:tcW w:w="765" w:type="dxa"/>
            <w:vAlign w:val="center"/>
          </w:tcPr>
          <w:p w14:paraId="22154BDB">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36EF2EF8">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5285180E">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5F5F7BA1">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c>
          <w:tcPr>
            <w:tcW w:w="765" w:type="dxa"/>
            <w:vAlign w:val="center"/>
          </w:tcPr>
          <w:p w14:paraId="2DDCC57E">
            <w:pPr>
              <w:tabs>
                <w:tab w:val="left" w:pos="-1080"/>
              </w:tabs>
              <w:spacing w:line="360" w:lineRule="exact"/>
              <w:rPr>
                <w:rFonts w:ascii="宋体" w:hAnsi="宋体" w:eastAsia="仿宋_GB2312" w:cs="仿宋_GB2312"/>
                <w:color w:val="000000" w:themeColor="text1"/>
                <w:sz w:val="24"/>
                <w:szCs w:val="40"/>
                <w:highlight w:val="none"/>
                <w14:textFill>
                  <w14:solidFill>
                    <w14:schemeClr w14:val="tx1"/>
                  </w14:solidFill>
                </w14:textFill>
              </w:rPr>
            </w:pPr>
          </w:p>
        </w:tc>
      </w:tr>
      <w:tr w14:paraId="01C9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702" w:type="dxa"/>
            <w:gridSpan w:val="2"/>
            <w:vAlign w:val="center"/>
          </w:tcPr>
          <w:p w14:paraId="061BE8E7">
            <w:pPr>
              <w:spacing w:line="360" w:lineRule="exact"/>
              <w:jc w:val="center"/>
              <w:rPr>
                <w:rFonts w:ascii="宋体" w:hAnsi="宋体" w:eastAsia="仿宋_GB2312" w:cs="仿宋_GB2312"/>
                <w:snapToGrid w:val="0"/>
                <w:color w:val="000000" w:themeColor="text1"/>
                <w:sz w:val="24"/>
                <w:szCs w:val="40"/>
                <w:highlight w:val="none"/>
                <w14:textFill>
                  <w14:solidFill>
                    <w14:schemeClr w14:val="tx1"/>
                  </w14:solidFill>
                </w14:textFill>
              </w:rPr>
            </w:pPr>
            <w:r>
              <w:rPr>
                <w:rFonts w:hint="eastAsia" w:ascii="宋体" w:hAnsi="宋体" w:eastAsia="仿宋_GB2312" w:cs="仿宋_GB2312"/>
                <w:snapToGrid w:val="0"/>
                <w:color w:val="000000" w:themeColor="text1"/>
                <w:sz w:val="24"/>
                <w:szCs w:val="40"/>
                <w:highlight w:val="none"/>
                <w14:textFill>
                  <w14:solidFill>
                    <w14:schemeClr w14:val="tx1"/>
                  </w14:solidFill>
                </w14:textFill>
              </w:rPr>
              <w:t>结    论</w:t>
            </w:r>
          </w:p>
        </w:tc>
        <w:tc>
          <w:tcPr>
            <w:tcW w:w="765" w:type="dxa"/>
            <w:vAlign w:val="center"/>
          </w:tcPr>
          <w:p w14:paraId="21A0A6F3">
            <w:pPr>
              <w:spacing w:line="360" w:lineRule="exact"/>
              <w:jc w:val="left"/>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44A51468">
            <w:pPr>
              <w:spacing w:line="360" w:lineRule="exact"/>
              <w:jc w:val="left"/>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2A0F8CF5">
            <w:pPr>
              <w:spacing w:line="360" w:lineRule="exact"/>
              <w:jc w:val="left"/>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06DC58DA">
            <w:pPr>
              <w:spacing w:line="360" w:lineRule="exact"/>
              <w:jc w:val="center"/>
              <w:rPr>
                <w:rFonts w:ascii="宋体" w:hAnsi="宋体" w:eastAsia="仿宋_GB2312" w:cs="仿宋_GB2312"/>
                <w:snapToGrid w:val="0"/>
                <w:color w:val="000000" w:themeColor="text1"/>
                <w:sz w:val="24"/>
                <w:szCs w:val="40"/>
                <w:highlight w:val="none"/>
                <w14:textFill>
                  <w14:solidFill>
                    <w14:schemeClr w14:val="tx1"/>
                  </w14:solidFill>
                </w14:textFill>
              </w:rPr>
            </w:pPr>
          </w:p>
        </w:tc>
        <w:tc>
          <w:tcPr>
            <w:tcW w:w="765" w:type="dxa"/>
            <w:vAlign w:val="center"/>
          </w:tcPr>
          <w:p w14:paraId="64DFA90A">
            <w:pPr>
              <w:spacing w:line="360" w:lineRule="exact"/>
              <w:jc w:val="center"/>
              <w:rPr>
                <w:rFonts w:ascii="宋体" w:hAnsi="宋体" w:eastAsia="仿宋_GB2312" w:cs="仿宋_GB2312"/>
                <w:snapToGrid w:val="0"/>
                <w:color w:val="000000" w:themeColor="text1"/>
                <w:sz w:val="24"/>
                <w:szCs w:val="40"/>
                <w:highlight w:val="none"/>
                <w14:textFill>
                  <w14:solidFill>
                    <w14:schemeClr w14:val="tx1"/>
                  </w14:solidFill>
                </w14:textFill>
              </w:rPr>
            </w:pPr>
          </w:p>
        </w:tc>
      </w:tr>
    </w:tbl>
    <w:p w14:paraId="7348B520">
      <w:pPr>
        <w:spacing w:before="120" w:beforeLines="50" w:after="120" w:afterLines="50" w:line="560" w:lineRule="exact"/>
        <w:ind w:firstLine="723" w:firstLineChars="200"/>
        <w:jc w:val="center"/>
        <w:outlineLvl w:val="3"/>
        <w:rPr>
          <w:rFonts w:ascii="宋体" w:hAnsi="宋体" w:eastAsia="方正小标宋简体" w:cs="方正小标宋简体"/>
          <w:b/>
          <w:bCs/>
          <w:color w:val="000000" w:themeColor="text1"/>
          <w:sz w:val="36"/>
          <w:szCs w:val="36"/>
          <w:highlight w:val="none"/>
          <w14:textFill>
            <w14:solidFill>
              <w14:schemeClr w14:val="tx1"/>
            </w14:solidFill>
          </w14:textFill>
        </w:rPr>
      </w:pPr>
      <w:r>
        <w:rPr>
          <w:rFonts w:hint="eastAsia" w:ascii="宋体" w:hAnsi="宋体" w:eastAsia="方正小标宋简体" w:cs="方正小标宋简体"/>
          <w:color w:val="000000" w:themeColor="text1"/>
          <w:sz w:val="36"/>
          <w:szCs w:val="36"/>
          <w:highlight w:val="none"/>
          <w14:textFill>
            <w14:solidFill>
              <w14:schemeClr w14:val="tx1"/>
            </w14:solidFill>
          </w14:textFill>
        </w:rPr>
        <w:t xml:space="preserve">表二 </w:t>
      </w:r>
      <w:r>
        <w:rPr>
          <w:rFonts w:hint="eastAsia" w:ascii="宋体" w:hAnsi="宋体" w:eastAsia="方正小标宋简体" w:cs="方正小标宋简体"/>
          <w:color w:val="000000" w:themeColor="text1"/>
          <w:kern w:val="0"/>
          <w:sz w:val="36"/>
          <w:szCs w:val="36"/>
          <w:highlight w:val="none"/>
          <w14:textFill>
            <w14:solidFill>
              <w14:schemeClr w14:val="tx1"/>
            </w14:solidFill>
          </w14:textFill>
        </w:rPr>
        <w:t>择优评审表</w:t>
      </w:r>
    </w:p>
    <w:tbl>
      <w:tblPr>
        <w:tblStyle w:val="4"/>
        <w:tblW w:w="9660" w:type="dxa"/>
        <w:tblInd w:w="-2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713"/>
        <w:gridCol w:w="1181"/>
        <w:gridCol w:w="947"/>
        <w:gridCol w:w="5989"/>
      </w:tblGrid>
      <w:tr w14:paraId="0AB9D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830" w:type="dxa"/>
            <w:tcBorders>
              <w:top w:val="single" w:color="auto" w:sz="4" w:space="0"/>
              <w:left w:val="single" w:color="auto" w:sz="4" w:space="0"/>
              <w:bottom w:val="single" w:color="auto" w:sz="4" w:space="0"/>
              <w:right w:val="single" w:color="auto" w:sz="4" w:space="0"/>
            </w:tcBorders>
            <w:vAlign w:val="center"/>
          </w:tcPr>
          <w:p w14:paraId="40D083E9">
            <w:pPr>
              <w:spacing w:line="400" w:lineRule="exact"/>
              <w:jc w:val="center"/>
              <w:rPr>
                <w:rFonts w:ascii="宋体" w:hAnsi="宋体" w:eastAsia="黑体" w:cs="黑体"/>
                <w:color w:val="000000" w:themeColor="text1"/>
                <w:sz w:val="30"/>
                <w:szCs w:val="30"/>
                <w:highlight w:val="none"/>
                <w14:textFill>
                  <w14:solidFill>
                    <w14:schemeClr w14:val="tx1"/>
                  </w14:solidFill>
                </w14:textFill>
              </w:rPr>
            </w:pPr>
            <w:r>
              <w:rPr>
                <w:rFonts w:hint="eastAsia" w:ascii="宋体" w:hAnsi="宋体" w:eastAsia="黑体" w:cs="黑体"/>
                <w:color w:val="000000" w:themeColor="text1"/>
                <w:sz w:val="30"/>
                <w:szCs w:val="30"/>
                <w:highlight w:val="none"/>
                <w14:textFill>
                  <w14:solidFill>
                    <w14:schemeClr w14:val="tx1"/>
                  </w14:solidFill>
                </w14:textFill>
              </w:rPr>
              <w:t>序号</w:t>
            </w:r>
          </w:p>
        </w:tc>
        <w:tc>
          <w:tcPr>
            <w:tcW w:w="2841" w:type="dxa"/>
            <w:gridSpan w:val="3"/>
            <w:tcBorders>
              <w:top w:val="single" w:color="auto" w:sz="4" w:space="0"/>
              <w:left w:val="single" w:color="auto" w:sz="4" w:space="0"/>
              <w:bottom w:val="single" w:color="auto" w:sz="4" w:space="0"/>
              <w:right w:val="single" w:color="auto" w:sz="4" w:space="0"/>
            </w:tcBorders>
            <w:vAlign w:val="center"/>
          </w:tcPr>
          <w:p w14:paraId="774CBBBC">
            <w:pPr>
              <w:spacing w:line="400" w:lineRule="exact"/>
              <w:jc w:val="center"/>
              <w:rPr>
                <w:rFonts w:ascii="宋体" w:hAnsi="宋体" w:eastAsia="黑体" w:cs="黑体"/>
                <w:color w:val="000000" w:themeColor="text1"/>
                <w:sz w:val="30"/>
                <w:szCs w:val="30"/>
                <w:highlight w:val="none"/>
                <w14:textFill>
                  <w14:solidFill>
                    <w14:schemeClr w14:val="tx1"/>
                  </w14:solidFill>
                </w14:textFill>
              </w:rPr>
            </w:pPr>
            <w:r>
              <w:rPr>
                <w:rFonts w:hint="eastAsia" w:ascii="宋体" w:hAnsi="宋体" w:eastAsia="黑体" w:cs="黑体"/>
                <w:color w:val="000000" w:themeColor="text1"/>
                <w:sz w:val="30"/>
                <w:szCs w:val="30"/>
                <w:highlight w:val="none"/>
                <w14:textFill>
                  <w14:solidFill>
                    <w14:schemeClr w14:val="tx1"/>
                  </w14:solidFill>
                </w14:textFill>
              </w:rPr>
              <w:t>评分项</w:t>
            </w:r>
          </w:p>
        </w:tc>
        <w:tc>
          <w:tcPr>
            <w:tcW w:w="5989" w:type="dxa"/>
            <w:tcBorders>
              <w:top w:val="single" w:color="auto" w:sz="4" w:space="0"/>
              <w:left w:val="single" w:color="auto" w:sz="4" w:space="0"/>
              <w:bottom w:val="single" w:color="auto" w:sz="4" w:space="0"/>
              <w:right w:val="single" w:color="auto" w:sz="4" w:space="0"/>
            </w:tcBorders>
            <w:vAlign w:val="center"/>
          </w:tcPr>
          <w:p w14:paraId="72005E98">
            <w:pPr>
              <w:spacing w:line="400" w:lineRule="exact"/>
              <w:jc w:val="center"/>
              <w:rPr>
                <w:rFonts w:ascii="宋体" w:hAnsi="宋体" w:eastAsia="黑体" w:cs="黑体"/>
                <w:color w:val="000000" w:themeColor="text1"/>
                <w:sz w:val="30"/>
                <w:szCs w:val="30"/>
                <w:highlight w:val="none"/>
                <w14:textFill>
                  <w14:solidFill>
                    <w14:schemeClr w14:val="tx1"/>
                  </w14:solidFill>
                </w14:textFill>
              </w:rPr>
            </w:pPr>
            <w:r>
              <w:rPr>
                <w:rFonts w:hint="eastAsia" w:ascii="宋体" w:hAnsi="宋体" w:eastAsia="黑体" w:cs="黑体"/>
                <w:color w:val="000000" w:themeColor="text1"/>
                <w:sz w:val="30"/>
                <w:szCs w:val="30"/>
                <w:highlight w:val="none"/>
                <w14:textFill>
                  <w14:solidFill>
                    <w14:schemeClr w14:val="tx1"/>
                  </w14:solidFill>
                </w14:textFill>
              </w:rPr>
              <w:t>分值</w:t>
            </w:r>
          </w:p>
        </w:tc>
      </w:tr>
      <w:tr w14:paraId="5677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30" w:type="dxa"/>
            <w:tcBorders>
              <w:top w:val="single" w:color="auto" w:sz="4" w:space="0"/>
              <w:left w:val="single" w:color="auto" w:sz="4" w:space="0"/>
              <w:bottom w:val="single" w:color="auto" w:sz="4" w:space="0"/>
              <w:right w:val="single" w:color="auto" w:sz="4" w:space="0"/>
            </w:tcBorders>
            <w:vAlign w:val="center"/>
          </w:tcPr>
          <w:p w14:paraId="4682EB01">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1</w:t>
            </w:r>
          </w:p>
        </w:tc>
        <w:tc>
          <w:tcPr>
            <w:tcW w:w="2841" w:type="dxa"/>
            <w:gridSpan w:val="3"/>
            <w:tcBorders>
              <w:top w:val="single" w:color="auto" w:sz="4" w:space="0"/>
              <w:left w:val="single" w:color="auto" w:sz="4" w:space="0"/>
              <w:bottom w:val="single" w:color="auto" w:sz="4" w:space="0"/>
              <w:right w:val="single" w:color="auto" w:sz="4" w:space="0"/>
            </w:tcBorders>
            <w:vAlign w:val="center"/>
          </w:tcPr>
          <w:p w14:paraId="600E27F9">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资信部分</w:t>
            </w:r>
          </w:p>
        </w:tc>
        <w:tc>
          <w:tcPr>
            <w:tcW w:w="5989" w:type="dxa"/>
            <w:tcBorders>
              <w:top w:val="single" w:color="auto" w:sz="4" w:space="0"/>
              <w:left w:val="single" w:color="auto" w:sz="4" w:space="0"/>
              <w:bottom w:val="single" w:color="auto" w:sz="4" w:space="0"/>
              <w:right w:val="single" w:color="auto" w:sz="4" w:space="0"/>
            </w:tcBorders>
            <w:vAlign w:val="center"/>
          </w:tcPr>
          <w:p w14:paraId="7A907406">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60</w:t>
            </w:r>
            <w:r>
              <w:rPr>
                <w:rFonts w:hint="eastAsia" w:ascii="仿宋" w:hAnsi="仿宋" w:eastAsia="仿宋" w:cs="仿宋"/>
                <w:color w:val="000000" w:themeColor="text1"/>
                <w:kern w:val="2"/>
                <w:sz w:val="24"/>
                <w:szCs w:val="24"/>
                <w:highlight w:val="none"/>
                <w:u w:val="none"/>
                <w14:textFill>
                  <w14:solidFill>
                    <w14:schemeClr w14:val="tx1"/>
                  </w14:solidFill>
                </w14:textFill>
              </w:rPr>
              <w:t>分</w:t>
            </w:r>
          </w:p>
        </w:tc>
      </w:tr>
      <w:tr w14:paraId="5DD82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30" w:type="dxa"/>
            <w:vMerge w:val="restart"/>
            <w:tcBorders>
              <w:top w:val="single" w:color="auto" w:sz="4" w:space="0"/>
              <w:left w:val="single" w:color="auto" w:sz="4" w:space="0"/>
              <w:right w:val="single" w:color="auto" w:sz="4" w:space="0"/>
            </w:tcBorders>
          </w:tcPr>
          <w:p w14:paraId="5842B583">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5C4E3F92">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行号</w:t>
            </w:r>
          </w:p>
        </w:tc>
        <w:tc>
          <w:tcPr>
            <w:tcW w:w="1181" w:type="dxa"/>
            <w:tcBorders>
              <w:top w:val="single" w:color="auto" w:sz="4" w:space="0"/>
              <w:left w:val="single" w:color="auto" w:sz="4" w:space="0"/>
              <w:bottom w:val="single" w:color="auto" w:sz="4" w:space="0"/>
              <w:right w:val="single" w:color="auto" w:sz="4" w:space="0"/>
            </w:tcBorders>
            <w:vAlign w:val="center"/>
          </w:tcPr>
          <w:p w14:paraId="4AF9D5B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内容</w:t>
            </w:r>
          </w:p>
        </w:tc>
        <w:tc>
          <w:tcPr>
            <w:tcW w:w="947" w:type="dxa"/>
            <w:tcBorders>
              <w:top w:val="single" w:color="auto" w:sz="4" w:space="0"/>
              <w:left w:val="single" w:color="auto" w:sz="4" w:space="0"/>
              <w:bottom w:val="single" w:color="auto" w:sz="4" w:space="0"/>
              <w:right w:val="single" w:color="auto" w:sz="4" w:space="0"/>
            </w:tcBorders>
            <w:vAlign w:val="center"/>
          </w:tcPr>
          <w:p w14:paraId="1A00C317">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分值</w:t>
            </w:r>
          </w:p>
        </w:tc>
        <w:tc>
          <w:tcPr>
            <w:tcW w:w="5989" w:type="dxa"/>
            <w:tcBorders>
              <w:top w:val="single" w:color="auto" w:sz="4" w:space="0"/>
              <w:left w:val="single" w:color="auto" w:sz="4" w:space="0"/>
              <w:bottom w:val="single" w:color="auto" w:sz="4" w:space="0"/>
              <w:right w:val="single" w:color="auto" w:sz="4" w:space="0"/>
            </w:tcBorders>
            <w:vAlign w:val="center"/>
          </w:tcPr>
          <w:p w14:paraId="74B6B049">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评分准则</w:t>
            </w:r>
          </w:p>
        </w:tc>
      </w:tr>
      <w:tr w14:paraId="141A8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0" w:type="dxa"/>
            <w:vMerge w:val="continue"/>
            <w:tcBorders>
              <w:left w:val="single" w:color="auto" w:sz="4" w:space="0"/>
              <w:right w:val="single" w:color="auto" w:sz="4" w:space="0"/>
            </w:tcBorders>
            <w:vAlign w:val="center"/>
          </w:tcPr>
          <w:p w14:paraId="4D8D9203">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0286C0C6">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1</w:t>
            </w:r>
          </w:p>
        </w:tc>
        <w:tc>
          <w:tcPr>
            <w:tcW w:w="1181" w:type="dxa"/>
            <w:tcBorders>
              <w:top w:val="single" w:color="auto" w:sz="4" w:space="0"/>
              <w:left w:val="single" w:color="auto" w:sz="4" w:space="0"/>
              <w:bottom w:val="single" w:color="auto" w:sz="4" w:space="0"/>
              <w:right w:val="single" w:color="auto" w:sz="4" w:space="0"/>
            </w:tcBorders>
            <w:vAlign w:val="center"/>
          </w:tcPr>
          <w:p w14:paraId="0AA3122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投标人同类项目业绩情况</w:t>
            </w:r>
          </w:p>
        </w:tc>
        <w:tc>
          <w:tcPr>
            <w:tcW w:w="947" w:type="dxa"/>
            <w:tcBorders>
              <w:top w:val="single" w:color="auto" w:sz="4" w:space="0"/>
              <w:left w:val="single" w:color="auto" w:sz="4" w:space="0"/>
              <w:bottom w:val="single" w:color="auto" w:sz="4" w:space="0"/>
              <w:right w:val="single" w:color="auto" w:sz="4" w:space="0"/>
            </w:tcBorders>
            <w:vAlign w:val="center"/>
          </w:tcPr>
          <w:p w14:paraId="113731E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lang w:val="e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8</w:t>
            </w:r>
            <w:r>
              <w:rPr>
                <w:rFonts w:hint="eastAsia" w:ascii="仿宋" w:hAnsi="仿宋" w:eastAsia="仿宋" w:cs="仿宋"/>
                <w:color w:val="000000" w:themeColor="text1"/>
                <w:kern w:val="2"/>
                <w:sz w:val="24"/>
                <w:szCs w:val="24"/>
                <w:highlight w:val="none"/>
                <w:u w:val="none"/>
                <w14:textFill>
                  <w14:solidFill>
                    <w14:schemeClr w14:val="tx1"/>
                  </w14:solidFill>
                </w14:textFill>
              </w:rPr>
              <w:t>分</w:t>
            </w:r>
          </w:p>
        </w:tc>
        <w:tc>
          <w:tcPr>
            <w:tcW w:w="5989" w:type="dxa"/>
            <w:tcBorders>
              <w:top w:val="single" w:color="auto" w:sz="4" w:space="0"/>
              <w:left w:val="single" w:color="auto" w:sz="4" w:space="0"/>
              <w:bottom w:val="single" w:color="auto" w:sz="4" w:space="0"/>
              <w:right w:val="single" w:color="auto" w:sz="4" w:space="0"/>
            </w:tcBorders>
          </w:tcPr>
          <w:p w14:paraId="0BF5A526">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（一）评分内容：</w:t>
            </w:r>
          </w:p>
          <w:p w14:paraId="5B9E3C54">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default"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w:t>
            </w:r>
            <w:r>
              <w:rPr>
                <w:rFonts w:hint="eastAsia" w:ascii="仿宋" w:hAnsi="仿宋" w:eastAsia="仿宋" w:cs="仿宋"/>
                <w:color w:val="000000" w:themeColor="text1"/>
                <w:kern w:val="2"/>
                <w:sz w:val="24"/>
                <w:szCs w:val="24"/>
                <w:highlight w:val="none"/>
                <w:u w:val="none"/>
                <w14:textFill>
                  <w14:solidFill>
                    <w14:schemeClr w14:val="tx1"/>
                  </w14:solidFill>
                </w14:textFill>
              </w:rPr>
              <w:t>投标人在管的住宅类物业管理项目业绩证明文件（其中单个项目规模超过</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18</w:t>
            </w:r>
            <w:r>
              <w:rPr>
                <w:rFonts w:hint="eastAsia" w:ascii="仿宋" w:hAnsi="仿宋" w:eastAsia="仿宋" w:cs="仿宋"/>
                <w:color w:val="000000" w:themeColor="text1"/>
                <w:kern w:val="2"/>
                <w:sz w:val="24"/>
                <w:szCs w:val="24"/>
                <w:highlight w:val="none"/>
                <w:u w:val="none"/>
                <w14:textFill>
                  <w14:solidFill>
                    <w14:schemeClr w14:val="tx1"/>
                  </w14:solidFill>
                </w14:textFill>
              </w:rPr>
              <w:t>万平方米及以上住宅小区物业管理服务业绩合同）</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5个及以上的得4分；</w:t>
            </w:r>
          </w:p>
          <w:p w14:paraId="5642DE2A">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default"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2、投标人提供的单个住宅类物业管理项目的物业管理费达到或超过本项目住宅项目管理费标准有5个及以上的得4分；</w:t>
            </w:r>
          </w:p>
          <w:p w14:paraId="58B9C970">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（二）评分标准：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两项均满足的</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8</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满足其中一项的</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4</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分;其他不得分，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本项最高得8分。</w:t>
            </w:r>
          </w:p>
          <w:p w14:paraId="3FFF3FBB">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三</w:t>
            </w:r>
            <w:r>
              <w:rPr>
                <w:rFonts w:hint="eastAsia" w:ascii="仿宋" w:hAnsi="仿宋" w:eastAsia="仿宋" w:cs="仿宋"/>
                <w:color w:val="000000" w:themeColor="text1"/>
                <w:kern w:val="2"/>
                <w:sz w:val="24"/>
                <w:szCs w:val="24"/>
                <w:highlight w:val="none"/>
                <w:u w:val="none"/>
                <w14:textFill>
                  <w14:solidFill>
                    <w14:schemeClr w14:val="tx1"/>
                  </w14:solidFill>
                </w14:textFill>
              </w:rPr>
              <w:t>）评分依据：</w:t>
            </w:r>
          </w:p>
          <w:p w14:paraId="50F40251">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1.</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提</w:t>
            </w:r>
            <w:r>
              <w:rPr>
                <w:rFonts w:hint="eastAsia" w:ascii="仿宋" w:hAnsi="仿宋" w:eastAsia="仿宋" w:cs="仿宋"/>
                <w:color w:val="000000" w:themeColor="text1"/>
                <w:kern w:val="2"/>
                <w:sz w:val="24"/>
                <w:szCs w:val="24"/>
                <w:highlight w:val="none"/>
                <w:u w:val="none"/>
                <w:lang w:eastAsia="zh-Hans"/>
                <w14:textFill>
                  <w14:solidFill>
                    <w14:schemeClr w14:val="tx1"/>
                  </w14:solidFill>
                </w14:textFill>
              </w:rPr>
              <w:t>供在管合同关键页或已完成合同关键页（合同已过期的须另行提供履约证明）</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1/2项业绩可重复。</w:t>
            </w:r>
          </w:p>
          <w:p w14:paraId="5CBDDB3F">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2.通过合同关键信息无法判断是否得分的，还须同时提供能证明得分的其他证明资料，如项目报告或合同甲方出具的证明文件等。</w:t>
            </w:r>
          </w:p>
          <w:p w14:paraId="3CD688DF">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3.以上资料均要求提供扫描件。评分中出现无证明资料或专家无法凭所提供资料判断是否得分的情况，一律作不得分处理。</w:t>
            </w:r>
          </w:p>
        </w:tc>
      </w:tr>
      <w:tr w14:paraId="2D43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830" w:type="dxa"/>
            <w:vMerge w:val="continue"/>
            <w:tcBorders>
              <w:left w:val="single" w:color="auto" w:sz="4" w:space="0"/>
              <w:right w:val="single" w:color="auto" w:sz="4" w:space="0"/>
            </w:tcBorders>
            <w:vAlign w:val="center"/>
          </w:tcPr>
          <w:p w14:paraId="4ED831EF">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33B1D78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2</w:t>
            </w:r>
          </w:p>
        </w:tc>
        <w:tc>
          <w:tcPr>
            <w:tcW w:w="1181" w:type="dxa"/>
            <w:tcBorders>
              <w:top w:val="single" w:color="auto" w:sz="4" w:space="0"/>
              <w:left w:val="single" w:color="auto" w:sz="4" w:space="0"/>
              <w:bottom w:val="single" w:color="auto" w:sz="4" w:space="0"/>
              <w:right w:val="single" w:color="auto" w:sz="4" w:space="0"/>
            </w:tcBorders>
            <w:vAlign w:val="center"/>
          </w:tcPr>
          <w:p w14:paraId="541D949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Hans"/>
                <w14:textFill>
                  <w14:solidFill>
                    <w14:schemeClr w14:val="tx1"/>
                  </w14:solidFill>
                </w14:textFill>
              </w:rPr>
              <w:t>管理体系认证情况</w:t>
            </w:r>
          </w:p>
        </w:tc>
        <w:tc>
          <w:tcPr>
            <w:tcW w:w="947" w:type="dxa"/>
            <w:tcBorders>
              <w:top w:val="single" w:color="auto" w:sz="4" w:space="0"/>
              <w:left w:val="single" w:color="auto" w:sz="4" w:space="0"/>
              <w:bottom w:val="single" w:color="auto" w:sz="4" w:space="0"/>
              <w:right w:val="single" w:color="auto" w:sz="4" w:space="0"/>
            </w:tcBorders>
            <w:vAlign w:val="center"/>
          </w:tcPr>
          <w:p w14:paraId="6C84F12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10</w:t>
            </w:r>
            <w:r>
              <w:rPr>
                <w:rFonts w:hint="eastAsia" w:ascii="仿宋" w:hAnsi="仿宋" w:eastAsia="仿宋" w:cs="仿宋"/>
                <w:color w:val="000000" w:themeColor="text1"/>
                <w:kern w:val="2"/>
                <w:sz w:val="24"/>
                <w:szCs w:val="24"/>
                <w:highlight w:val="none"/>
                <w:u w:val="none"/>
                <w14:textFill>
                  <w14:solidFill>
                    <w14:schemeClr w14:val="tx1"/>
                  </w14:solidFill>
                </w14:textFill>
              </w:rPr>
              <w:t>分</w:t>
            </w:r>
          </w:p>
        </w:tc>
        <w:tc>
          <w:tcPr>
            <w:tcW w:w="5989" w:type="dxa"/>
            <w:tcBorders>
              <w:top w:val="single" w:color="auto" w:sz="4" w:space="0"/>
              <w:left w:val="single" w:color="auto" w:sz="4" w:space="0"/>
              <w:bottom w:val="single" w:color="auto" w:sz="4" w:space="0"/>
              <w:right w:val="single" w:color="auto" w:sz="4" w:space="0"/>
            </w:tcBorders>
          </w:tcPr>
          <w:p w14:paraId="4E0F2CDB">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（一）评分内容：</w:t>
            </w:r>
          </w:p>
          <w:p w14:paraId="33DD9B3F">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Hans"/>
                <w14:textFill>
                  <w14:solidFill>
                    <w14:schemeClr w14:val="tx1"/>
                  </w14:solidFill>
                </w14:textFill>
              </w:rPr>
              <w:t>投标人具有有效期内的</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1.质量管理体系</w:t>
            </w:r>
            <w:r>
              <w:rPr>
                <w:rFonts w:hint="eastAsia" w:ascii="仿宋" w:hAnsi="仿宋" w:eastAsia="仿宋" w:cs="仿宋"/>
                <w:color w:val="000000" w:themeColor="text1"/>
                <w:kern w:val="2"/>
                <w:sz w:val="24"/>
                <w:szCs w:val="24"/>
                <w:highlight w:val="none"/>
                <w:u w:val="none"/>
                <w:lang w:eastAsia="zh-Hans"/>
                <w14:textFill>
                  <w14:solidFill>
                    <w14:schemeClr w14:val="tx1"/>
                  </w14:solidFill>
                </w14:textFill>
              </w:rPr>
              <w:t>认证</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证书</w:t>
            </w:r>
            <w:r>
              <w:rPr>
                <w:rFonts w:hint="eastAsia" w:ascii="仿宋" w:hAnsi="仿宋" w:eastAsia="仿宋" w:cs="仿宋"/>
                <w:color w:val="000000" w:themeColor="text1"/>
                <w:kern w:val="2"/>
                <w:sz w:val="24"/>
                <w:szCs w:val="24"/>
                <w:highlight w:val="none"/>
                <w:u w:val="none"/>
                <w:lang w:eastAsia="zh-Hans"/>
                <w14:textFill>
                  <w14:solidFill>
                    <w14:schemeClr w14:val="tx1"/>
                  </w14:solidFill>
                </w14:textFill>
              </w:rPr>
              <w:t>、</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2.履约能力管理体系认证证书、3.设备维护保养服务认证证书、4.保安服务认证证书、5.物业服务认证证书、6.培训管理体系认证证书、7.环境管理体系认证证书、8.园林绿化管护服务认证证书（一级）、9.职业健康安全体系认证证书、10.垃圾分类服务认证证书（一级）</w:t>
            </w:r>
            <w:r>
              <w:rPr>
                <w:rFonts w:hint="eastAsia" w:ascii="仿宋" w:hAnsi="仿宋" w:eastAsia="仿宋" w:cs="仿宋"/>
                <w:color w:val="000000" w:themeColor="text1"/>
                <w:kern w:val="2"/>
                <w:sz w:val="24"/>
                <w:szCs w:val="24"/>
                <w:highlight w:val="none"/>
                <w:u w:val="none"/>
                <w14:textFill>
                  <w14:solidFill>
                    <w14:schemeClr w14:val="tx1"/>
                  </w14:solidFill>
                </w14:textFill>
              </w:rPr>
              <w:t>。</w:t>
            </w:r>
          </w:p>
          <w:p w14:paraId="4A378CE1">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（二）评分标准：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以上认证证书每提供一个得1分，最高得10分。</w:t>
            </w:r>
          </w:p>
          <w:p w14:paraId="086B54C1">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（三）评分依据:</w:t>
            </w:r>
          </w:p>
          <w:p w14:paraId="546A2E62">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1.</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提供</w:t>
            </w:r>
            <w:r>
              <w:rPr>
                <w:rFonts w:hint="eastAsia" w:ascii="仿宋" w:hAnsi="仿宋" w:eastAsia="仿宋" w:cs="仿宋"/>
                <w:color w:val="000000" w:themeColor="text1"/>
                <w:kern w:val="2"/>
                <w:sz w:val="24"/>
                <w:szCs w:val="24"/>
                <w:highlight w:val="none"/>
                <w:u w:val="none"/>
                <w14:textFill>
                  <w14:solidFill>
                    <w14:schemeClr w14:val="tx1"/>
                  </w14:solidFill>
                </w14:textFill>
              </w:rPr>
              <w:t>有效的认证证书，如无法证明证书在有效期内的，不得分。</w:t>
            </w:r>
          </w:p>
          <w:p w14:paraId="1F155596">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default"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2.以上资料均要求提供扫描件</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及全国认证认可信息公共服务平台（http://cx.cnca.cn）认证信息查询截图（截图需显示证书状态为有效）</w:t>
            </w:r>
            <w:r>
              <w:rPr>
                <w:rFonts w:hint="eastAsia" w:ascii="仿宋" w:hAnsi="仿宋" w:eastAsia="仿宋" w:cs="仿宋"/>
                <w:color w:val="000000" w:themeColor="text1"/>
                <w:kern w:val="2"/>
                <w:sz w:val="24"/>
                <w:szCs w:val="24"/>
                <w:highlight w:val="none"/>
                <w:u w:val="none"/>
                <w14:textFill>
                  <w14:solidFill>
                    <w14:schemeClr w14:val="tx1"/>
                  </w14:solidFill>
                </w14:textFill>
              </w:rPr>
              <w:t>。评分中出现无证明资料或专家无法凭所提供资料判断是否得分的情况，一律作不得分处理。</w:t>
            </w:r>
          </w:p>
        </w:tc>
      </w:tr>
      <w:tr w14:paraId="49AD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1" w:hRule="atLeast"/>
        </w:trPr>
        <w:tc>
          <w:tcPr>
            <w:tcW w:w="830" w:type="dxa"/>
            <w:vMerge w:val="continue"/>
            <w:tcBorders>
              <w:left w:val="single" w:color="auto" w:sz="4" w:space="0"/>
              <w:right w:val="single" w:color="auto" w:sz="4" w:space="0"/>
            </w:tcBorders>
            <w:vAlign w:val="center"/>
          </w:tcPr>
          <w:p w14:paraId="12956143">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2E961A7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3</w:t>
            </w:r>
          </w:p>
        </w:tc>
        <w:tc>
          <w:tcPr>
            <w:tcW w:w="1181" w:type="dxa"/>
            <w:tcBorders>
              <w:top w:val="single" w:color="auto" w:sz="4" w:space="0"/>
              <w:left w:val="single" w:color="auto" w:sz="4" w:space="0"/>
              <w:bottom w:val="single" w:color="auto" w:sz="4" w:space="0"/>
              <w:right w:val="single" w:color="auto" w:sz="4" w:space="0"/>
            </w:tcBorders>
            <w:vAlign w:val="center"/>
          </w:tcPr>
          <w:p w14:paraId="0E00F103">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企业荣誉</w:t>
            </w:r>
          </w:p>
        </w:tc>
        <w:tc>
          <w:tcPr>
            <w:tcW w:w="947" w:type="dxa"/>
            <w:tcBorders>
              <w:top w:val="single" w:color="auto" w:sz="4" w:space="0"/>
              <w:left w:val="single" w:color="auto" w:sz="4" w:space="0"/>
              <w:bottom w:val="single" w:color="auto" w:sz="4" w:space="0"/>
              <w:right w:val="single" w:color="auto" w:sz="4" w:space="0"/>
            </w:tcBorders>
            <w:vAlign w:val="center"/>
          </w:tcPr>
          <w:p w14:paraId="72B4E365">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10</w:t>
            </w:r>
            <w:r>
              <w:rPr>
                <w:rFonts w:hint="eastAsia" w:ascii="仿宋" w:hAnsi="仿宋" w:eastAsia="仿宋" w:cs="仿宋"/>
                <w:color w:val="000000" w:themeColor="text1"/>
                <w:kern w:val="2"/>
                <w:sz w:val="24"/>
                <w:szCs w:val="24"/>
                <w:highlight w:val="none"/>
                <w:u w:val="none"/>
                <w14:textFill>
                  <w14:solidFill>
                    <w14:schemeClr w14:val="tx1"/>
                  </w14:solidFill>
                </w14:textFill>
              </w:rPr>
              <w:t>分</w:t>
            </w:r>
          </w:p>
        </w:tc>
        <w:tc>
          <w:tcPr>
            <w:tcW w:w="5989" w:type="dxa"/>
            <w:tcBorders>
              <w:top w:val="single" w:color="auto" w:sz="4" w:space="0"/>
              <w:left w:val="single" w:color="auto" w:sz="4" w:space="0"/>
              <w:bottom w:val="single" w:color="auto" w:sz="4" w:space="0"/>
              <w:right w:val="single" w:color="auto" w:sz="4" w:space="0"/>
            </w:tcBorders>
          </w:tcPr>
          <w:p w14:paraId="5A01D6D6">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（一）评分内容：</w:t>
            </w:r>
          </w:p>
          <w:p w14:paraId="680B7882">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1.投标人自2023年至今，获得过市级以上物业主管部门颁发的住宅项目物业服务质量奖的得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3</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w:t>
            </w:r>
          </w:p>
          <w:p w14:paraId="751EDF07">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2</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、投标人自2023年至今，获得过市级以上物业主管部门颁发的年度“优秀物业管理项目”的得3分。</w:t>
            </w:r>
          </w:p>
          <w:p w14:paraId="1E9BA013">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3、</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具有业</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主</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委</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员</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会或业主大会对住宅类物业管理项目出具的履约评价为优的</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2个及以上得2分。</w:t>
            </w:r>
          </w:p>
          <w:p w14:paraId="26B7CA01">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4、投标人自2023年至今服务的项目获得过住建部门颁发的绿色物业管理评价标识-三星级证书2个及以上的得2分</w:t>
            </w:r>
            <w:r>
              <w:rPr>
                <w:rFonts w:hint="eastAsia" w:ascii="仿宋" w:hAnsi="仿宋" w:eastAsia="仿宋" w:cs="仿宋"/>
                <w:color w:val="000000" w:themeColor="text1"/>
                <w:kern w:val="2"/>
                <w:sz w:val="24"/>
                <w:szCs w:val="24"/>
                <w:highlight w:val="none"/>
                <w:u w:val="none"/>
                <w14:textFill>
                  <w14:solidFill>
                    <w14:schemeClr w14:val="tx1"/>
                  </w14:solidFill>
                </w14:textFill>
              </w:rPr>
              <w:t>。</w:t>
            </w:r>
          </w:p>
          <w:p w14:paraId="725A321F">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（二）评分标准</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按1-4项得分要求提供</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，最高得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10</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w:t>
            </w:r>
          </w:p>
          <w:p w14:paraId="64772F13">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（三）评分依据：</w:t>
            </w:r>
          </w:p>
          <w:p w14:paraId="520828EE">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w:t>
            </w:r>
            <w:r>
              <w:rPr>
                <w:rFonts w:hint="eastAsia" w:ascii="仿宋" w:hAnsi="仿宋" w:eastAsia="仿宋" w:cs="仿宋"/>
                <w:color w:val="000000" w:themeColor="text1"/>
                <w:kern w:val="2"/>
                <w:sz w:val="24"/>
                <w:szCs w:val="24"/>
                <w:highlight w:val="none"/>
                <w:u w:val="none"/>
                <w14:textFill>
                  <w14:solidFill>
                    <w14:schemeClr w14:val="tx1"/>
                  </w14:solidFill>
                </w14:textFill>
              </w:rPr>
              <w:t>提供奖项照片、获奖证书或荣誉证明文件扫描件</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等证明材料作为得分依据。</w:t>
            </w:r>
          </w:p>
          <w:p w14:paraId="40EE5050">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2.以上资料均要求提供扫描件（或官方网站截图），评分中出现无证明资料或专家无法凭所提供资料判断是否得分的情况，一律作不得分处理。</w:t>
            </w:r>
          </w:p>
        </w:tc>
      </w:tr>
      <w:tr w14:paraId="04BD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6" w:hRule="atLeast"/>
        </w:trPr>
        <w:tc>
          <w:tcPr>
            <w:tcW w:w="830" w:type="dxa"/>
            <w:vMerge w:val="continue"/>
            <w:tcBorders>
              <w:left w:val="single" w:color="auto" w:sz="4" w:space="0"/>
              <w:right w:val="single" w:color="auto" w:sz="4" w:space="0"/>
            </w:tcBorders>
            <w:vAlign w:val="center"/>
          </w:tcPr>
          <w:p w14:paraId="32C6D088">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08F3F3B2">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4</w:t>
            </w:r>
          </w:p>
        </w:tc>
        <w:tc>
          <w:tcPr>
            <w:tcW w:w="1181" w:type="dxa"/>
            <w:tcBorders>
              <w:top w:val="single" w:color="auto" w:sz="4" w:space="0"/>
              <w:left w:val="single" w:color="auto" w:sz="4" w:space="0"/>
              <w:bottom w:val="single" w:color="auto" w:sz="4" w:space="0"/>
              <w:right w:val="single" w:color="auto" w:sz="4" w:space="0"/>
            </w:tcBorders>
            <w:vAlign w:val="center"/>
          </w:tcPr>
          <w:p w14:paraId="54801892">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投标人的企业信誉与专业能力</w:t>
            </w:r>
          </w:p>
        </w:tc>
        <w:tc>
          <w:tcPr>
            <w:tcW w:w="947" w:type="dxa"/>
            <w:tcBorders>
              <w:top w:val="single" w:color="auto" w:sz="4" w:space="0"/>
              <w:left w:val="single" w:color="auto" w:sz="4" w:space="0"/>
              <w:bottom w:val="single" w:color="auto" w:sz="4" w:space="0"/>
              <w:right w:val="single" w:color="auto" w:sz="4" w:space="0"/>
            </w:tcBorders>
            <w:vAlign w:val="center"/>
          </w:tcPr>
          <w:p w14:paraId="323A43A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5分</w:t>
            </w:r>
          </w:p>
        </w:tc>
        <w:tc>
          <w:tcPr>
            <w:tcW w:w="5989" w:type="dxa"/>
            <w:tcBorders>
              <w:top w:val="single" w:color="auto" w:sz="4" w:space="0"/>
              <w:left w:val="single" w:color="auto" w:sz="4" w:space="0"/>
              <w:bottom w:val="single" w:color="auto" w:sz="4" w:space="0"/>
              <w:right w:val="single" w:color="auto" w:sz="4" w:space="0"/>
            </w:tcBorders>
          </w:tcPr>
          <w:p w14:paraId="30D85829">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（一）评分内容及标准：</w:t>
            </w:r>
          </w:p>
          <w:p w14:paraId="0FE6AF4B">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1.投标人曾取得市级或以上公安部门出具的保安从业单位备案证书或自行招用保安员的单位备案回执得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w:t>
            </w:r>
          </w:p>
          <w:p w14:paraId="55FD82A9">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2.投标人曾取得市级环卫清洁服务企业资格等级证书的得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2</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w:t>
            </w:r>
          </w:p>
          <w:p w14:paraId="467796FF">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3</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.投标人曾取得市级有害生物防治服务机构能力证书C级或病媒生物防治（制）服务机构服务能力证书证书或副省级或以上行业协会颁发的有害生物防制服务机构服务能力等级证书的得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2</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w:t>
            </w:r>
          </w:p>
          <w:p w14:paraId="12A445B5">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（二）评分依据：</w:t>
            </w:r>
          </w:p>
          <w:p w14:paraId="6C1BBB7B">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1.要求提供投标人相关证书证明资料作为得分依据。</w:t>
            </w:r>
          </w:p>
          <w:p w14:paraId="28E5B303">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2.以上资料均要求提供扫描件（或官方网站截图），评分中出现无证明资料或专家无法凭所提供资料判断是否得分的情况，一律作不得分处理。</w:t>
            </w:r>
          </w:p>
        </w:tc>
      </w:tr>
      <w:tr w14:paraId="15A3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0" w:type="dxa"/>
            <w:vMerge w:val="continue"/>
            <w:tcBorders>
              <w:left w:val="single" w:color="auto" w:sz="4" w:space="0"/>
              <w:right w:val="single" w:color="auto" w:sz="4" w:space="0"/>
            </w:tcBorders>
            <w:vAlign w:val="center"/>
          </w:tcPr>
          <w:p w14:paraId="68ECA711">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42E6BCD2">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5</w:t>
            </w:r>
          </w:p>
        </w:tc>
        <w:tc>
          <w:tcPr>
            <w:tcW w:w="1181" w:type="dxa"/>
            <w:tcBorders>
              <w:top w:val="single" w:color="auto" w:sz="4" w:space="0"/>
              <w:left w:val="single" w:color="auto" w:sz="4" w:space="0"/>
              <w:bottom w:val="single" w:color="auto" w:sz="4" w:space="0"/>
              <w:right w:val="single" w:color="auto" w:sz="4" w:space="0"/>
            </w:tcBorders>
            <w:vAlign w:val="center"/>
          </w:tcPr>
          <w:p w14:paraId="12CC2196">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拟派驻本项目的项目负责人情况（仅限一人）</w:t>
            </w:r>
          </w:p>
        </w:tc>
        <w:tc>
          <w:tcPr>
            <w:tcW w:w="947" w:type="dxa"/>
            <w:tcBorders>
              <w:top w:val="single" w:color="auto" w:sz="4" w:space="0"/>
              <w:left w:val="single" w:color="auto" w:sz="4" w:space="0"/>
              <w:bottom w:val="single" w:color="auto" w:sz="4" w:space="0"/>
              <w:right w:val="single" w:color="auto" w:sz="4" w:space="0"/>
            </w:tcBorders>
            <w:vAlign w:val="center"/>
          </w:tcPr>
          <w:p w14:paraId="7558A68E">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7</w:t>
            </w:r>
            <w:r>
              <w:rPr>
                <w:rFonts w:hint="eastAsia" w:ascii="仿宋" w:hAnsi="仿宋" w:eastAsia="仿宋" w:cs="仿宋"/>
                <w:color w:val="000000" w:themeColor="text1"/>
                <w:kern w:val="2"/>
                <w:sz w:val="24"/>
                <w:szCs w:val="24"/>
                <w:highlight w:val="none"/>
                <w:u w:val="none"/>
                <w14:textFill>
                  <w14:solidFill>
                    <w14:schemeClr w14:val="tx1"/>
                  </w14:solidFill>
                </w14:textFill>
              </w:rPr>
              <w:t>分</w:t>
            </w:r>
          </w:p>
        </w:tc>
        <w:tc>
          <w:tcPr>
            <w:tcW w:w="5989" w:type="dxa"/>
            <w:tcBorders>
              <w:top w:val="single" w:color="auto" w:sz="4" w:space="0"/>
              <w:left w:val="single" w:color="auto" w:sz="4" w:space="0"/>
              <w:bottom w:val="single" w:color="auto" w:sz="4" w:space="0"/>
              <w:right w:val="single" w:color="auto" w:sz="4" w:space="0"/>
            </w:tcBorders>
          </w:tcPr>
          <w:p w14:paraId="3154B73A">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（一）评分内容：</w:t>
            </w:r>
          </w:p>
          <w:p w14:paraId="3382DDAA">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1、年龄：40周岁以下;</w:t>
            </w:r>
          </w:p>
          <w:p w14:paraId="2E2B27C7">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2、学历：具有全日制本科学历且具有学士证书;</w:t>
            </w:r>
          </w:p>
          <w:p w14:paraId="4B439088">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3、经验：在投标公司入职5年或以上，且具有大型住宅项目（≥20万㎡）全面管理经验；</w:t>
            </w:r>
          </w:p>
          <w:p w14:paraId="2ABE0676">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4、具有物业管理行业协会颁发的物业管理师证-高级工证;</w:t>
            </w:r>
          </w:p>
          <w:p w14:paraId="67AA32FB">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5、具有物业管理行业协会颁发的物业管理项目经理证;</w:t>
            </w:r>
          </w:p>
          <w:p w14:paraId="316E4F70">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6、具有市级以上物业主管部门或协会颁发的“年度优秀物业项目经理”证书。</w:t>
            </w:r>
          </w:p>
          <w:p w14:paraId="0411F37C">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（二）评分标准：</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以上均符合得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7</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分，具备三项的得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4</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分，具备两项得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2</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分，其他不得分</w:t>
            </w:r>
            <w:r>
              <w:rPr>
                <w:rFonts w:hint="eastAsia" w:ascii="仿宋" w:hAnsi="仿宋" w:eastAsia="仿宋" w:cs="仿宋"/>
                <w:color w:val="000000" w:themeColor="text1"/>
                <w:kern w:val="2"/>
                <w:sz w:val="24"/>
                <w:szCs w:val="24"/>
                <w:highlight w:val="none"/>
                <w:u w:val="none"/>
                <w14:textFill>
                  <w14:solidFill>
                    <w14:schemeClr w14:val="tx1"/>
                  </w14:solidFill>
                </w14:textFill>
              </w:rPr>
              <w:t>。</w:t>
            </w:r>
          </w:p>
          <w:p w14:paraId="3DCEC6E8">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三</w:t>
            </w:r>
            <w:r>
              <w:rPr>
                <w:rFonts w:hint="eastAsia" w:ascii="仿宋" w:hAnsi="仿宋" w:eastAsia="仿宋" w:cs="仿宋"/>
                <w:color w:val="000000" w:themeColor="text1"/>
                <w:kern w:val="2"/>
                <w:sz w:val="24"/>
                <w:szCs w:val="24"/>
                <w:highlight w:val="none"/>
                <w:u w:val="none"/>
                <w14:textFill>
                  <w14:solidFill>
                    <w14:schemeClr w14:val="tx1"/>
                  </w14:solidFill>
                </w14:textFill>
              </w:rPr>
              <w:t>）评分依据：</w:t>
            </w:r>
          </w:p>
          <w:p w14:paraId="22EA423A">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1.提供</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招标文件要求的拟派驻本项目的负责人员履历表</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 xml:space="preserve">。 </w:t>
            </w:r>
          </w:p>
          <w:p w14:paraId="2F8E4C54">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2.须提供拟派项目经理的简历、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业主方出具的管理</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经验</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证明或履约情况证明</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 xml:space="preserve">、身份证复印件、职业证书、学历等证明文件。 </w:t>
            </w:r>
          </w:p>
          <w:p w14:paraId="1E11DC46">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3.须提供拟派项目经理近</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5年在投标公司购买</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社保</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的相关证明（社保</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局出具的社保证明扫描件）</w:t>
            </w:r>
            <w:r>
              <w:rPr>
                <w:rFonts w:hint="eastAsia" w:ascii="仿宋" w:hAnsi="仿宋" w:eastAsia="仿宋" w:cs="仿宋"/>
                <w:color w:val="000000" w:themeColor="text1"/>
                <w:kern w:val="2"/>
                <w:sz w:val="24"/>
                <w:szCs w:val="24"/>
                <w:highlight w:val="none"/>
                <w:u w:val="none"/>
                <w14:textFill>
                  <w14:solidFill>
                    <w14:schemeClr w14:val="tx1"/>
                  </w14:solidFill>
                </w14:textFill>
              </w:rPr>
              <w:t>。</w:t>
            </w:r>
          </w:p>
        </w:tc>
      </w:tr>
      <w:tr w14:paraId="6007A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830" w:type="dxa"/>
            <w:vMerge w:val="continue"/>
            <w:tcBorders>
              <w:left w:val="single" w:color="auto" w:sz="4" w:space="0"/>
              <w:right w:val="single" w:color="auto" w:sz="4" w:space="0"/>
            </w:tcBorders>
            <w:vAlign w:val="center"/>
          </w:tcPr>
          <w:p w14:paraId="74873119">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4C0AB9B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6</w:t>
            </w:r>
          </w:p>
        </w:tc>
        <w:tc>
          <w:tcPr>
            <w:tcW w:w="1181" w:type="dxa"/>
            <w:tcBorders>
              <w:top w:val="single" w:color="auto" w:sz="4" w:space="0"/>
              <w:left w:val="single" w:color="auto" w:sz="4" w:space="0"/>
              <w:bottom w:val="single" w:color="auto" w:sz="4" w:space="0"/>
              <w:right w:val="single" w:color="auto" w:sz="4" w:space="0"/>
            </w:tcBorders>
            <w:vAlign w:val="center"/>
          </w:tcPr>
          <w:p w14:paraId="247E678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投标人的物业服务相关专利获得情况</w:t>
            </w:r>
          </w:p>
        </w:tc>
        <w:tc>
          <w:tcPr>
            <w:tcW w:w="947" w:type="dxa"/>
            <w:tcBorders>
              <w:top w:val="single" w:color="auto" w:sz="4" w:space="0"/>
              <w:left w:val="single" w:color="auto" w:sz="4" w:space="0"/>
              <w:bottom w:val="single" w:color="auto" w:sz="4" w:space="0"/>
              <w:right w:val="single" w:color="auto" w:sz="4" w:space="0"/>
            </w:tcBorders>
            <w:vAlign w:val="center"/>
          </w:tcPr>
          <w:p w14:paraId="3A85A66B">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lang w:val="e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10</w:t>
            </w:r>
            <w:r>
              <w:rPr>
                <w:rFonts w:hint="eastAsia" w:ascii="仿宋" w:hAnsi="仿宋" w:eastAsia="仿宋" w:cs="仿宋"/>
                <w:color w:val="000000" w:themeColor="text1"/>
                <w:kern w:val="2"/>
                <w:sz w:val="24"/>
                <w:szCs w:val="24"/>
                <w:highlight w:val="none"/>
                <w:u w:val="none"/>
                <w14:textFill>
                  <w14:solidFill>
                    <w14:schemeClr w14:val="tx1"/>
                  </w14:solidFill>
                </w14:textFill>
              </w:rPr>
              <w:t>分</w:t>
            </w:r>
          </w:p>
        </w:tc>
        <w:tc>
          <w:tcPr>
            <w:tcW w:w="5989" w:type="dxa"/>
            <w:tcBorders>
              <w:top w:val="single" w:color="auto" w:sz="4" w:space="0"/>
              <w:left w:val="single" w:color="auto" w:sz="4" w:space="0"/>
              <w:bottom w:val="single" w:color="auto" w:sz="4" w:space="0"/>
              <w:right w:val="single" w:color="auto" w:sz="4" w:space="0"/>
            </w:tcBorders>
          </w:tcPr>
          <w:p w14:paraId="547FECA2">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（一）评分内容：</w:t>
            </w:r>
          </w:p>
          <w:p w14:paraId="616C7DA2">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投标人或其关联企业须具有以下对应专利或软件著作权证书：</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室内通风换气监控系统、</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2.</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物业管理运维平台、</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3.</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物业设备线上维保平台、</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4.</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工单抢修平台、</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5.</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生活垃圾的分类回收装置、</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6.</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无人值守机房运营管理平台、</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7.</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供水设备的管理系统、</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8.</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电力设备智能控制与管理服务系统、</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9.</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安防监控设备、</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10</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物业智能管理系统</w:t>
            </w:r>
            <w:r>
              <w:rPr>
                <w:rFonts w:hint="eastAsia" w:ascii="仿宋" w:hAnsi="仿宋" w:eastAsia="仿宋" w:cs="仿宋"/>
                <w:color w:val="000000" w:themeColor="text1"/>
                <w:kern w:val="2"/>
                <w:sz w:val="24"/>
                <w:szCs w:val="24"/>
                <w:highlight w:val="none"/>
                <w:u w:val="none"/>
                <w14:textFill>
                  <w14:solidFill>
                    <w14:schemeClr w14:val="tx1"/>
                  </w14:solidFill>
                </w14:textFill>
              </w:rPr>
              <w:t>。</w:t>
            </w:r>
          </w:p>
          <w:p w14:paraId="0E3DC08C">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（二）评分标准：</w:t>
            </w:r>
          </w:p>
          <w:p w14:paraId="29A658E8">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对应专利或软件著作权证书</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每提供一个得1分，最高得10分。</w:t>
            </w:r>
          </w:p>
          <w:p w14:paraId="3757A570">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其他不得分。</w:t>
            </w:r>
          </w:p>
          <w:p w14:paraId="2AF4488C">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（三）评分依据：</w:t>
            </w:r>
          </w:p>
          <w:p w14:paraId="1B4B23D0">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1.要求投标人提供相关证书扫描件作为得分依据。</w:t>
            </w:r>
          </w:p>
          <w:p w14:paraId="6AC81FF4">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2.以上资料均要求提供扫描件（或官方网站截图），原件备查。评分中出现无证明资料或专家无法凭所提供资料判断是否得分的情况，一律作不得分处理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w:t>
            </w:r>
          </w:p>
        </w:tc>
      </w:tr>
      <w:tr w14:paraId="3BAE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830" w:type="dxa"/>
            <w:vMerge w:val="continue"/>
            <w:tcBorders>
              <w:left w:val="single" w:color="auto" w:sz="4" w:space="0"/>
              <w:right w:val="single" w:color="auto" w:sz="4" w:space="0"/>
            </w:tcBorders>
            <w:vAlign w:val="center"/>
          </w:tcPr>
          <w:p w14:paraId="46D46E9A">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07EF55AB">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7</w:t>
            </w:r>
          </w:p>
        </w:tc>
        <w:tc>
          <w:tcPr>
            <w:tcW w:w="1181" w:type="dxa"/>
            <w:tcBorders>
              <w:top w:val="single" w:color="auto" w:sz="4" w:space="0"/>
              <w:left w:val="single" w:color="auto" w:sz="4" w:space="0"/>
              <w:bottom w:val="single" w:color="auto" w:sz="4" w:space="0"/>
              <w:right w:val="single" w:color="auto" w:sz="4" w:space="0"/>
            </w:tcBorders>
            <w:vAlign w:val="center"/>
          </w:tcPr>
          <w:p w14:paraId="5C2720CB">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投标人的信用信息评价情况</w:t>
            </w:r>
          </w:p>
        </w:tc>
        <w:tc>
          <w:tcPr>
            <w:tcW w:w="947" w:type="dxa"/>
            <w:tcBorders>
              <w:top w:val="single" w:color="auto" w:sz="4" w:space="0"/>
              <w:left w:val="single" w:color="auto" w:sz="4" w:space="0"/>
              <w:bottom w:val="single" w:color="auto" w:sz="4" w:space="0"/>
              <w:right w:val="single" w:color="auto" w:sz="4" w:space="0"/>
            </w:tcBorders>
            <w:vAlign w:val="center"/>
          </w:tcPr>
          <w:p w14:paraId="6A0C92F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10</w:t>
            </w:r>
          </w:p>
        </w:tc>
        <w:tc>
          <w:tcPr>
            <w:tcW w:w="5989" w:type="dxa"/>
            <w:tcBorders>
              <w:top w:val="single" w:color="auto" w:sz="4" w:space="0"/>
              <w:left w:val="single" w:color="auto" w:sz="4" w:space="0"/>
              <w:bottom w:val="single" w:color="auto" w:sz="4" w:space="0"/>
              <w:right w:val="single" w:color="auto" w:sz="4" w:space="0"/>
            </w:tcBorders>
          </w:tcPr>
          <w:p w14:paraId="05CB6223">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（一）评分内容：</w:t>
            </w:r>
          </w:p>
          <w:p w14:paraId="1F8E2B71">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投标人提供最近一次的全省物业服务企业信用信息评价结果及</w:t>
            </w:r>
            <w:r>
              <w:rPr>
                <w:rFonts w:hint="eastAsia" w:ascii="仿宋" w:hAnsi="仿宋" w:eastAsia="仿宋" w:cs="仿宋"/>
                <w:color w:val="000000" w:themeColor="text1"/>
                <w:kern w:val="2"/>
                <w:sz w:val="24"/>
                <w:szCs w:val="24"/>
                <w:highlight w:val="none"/>
                <w:u w:val="none"/>
                <w:lang w:val="en-US" w:eastAsia="zh-Hans"/>
                <w14:textFill>
                  <w14:solidFill>
                    <w14:schemeClr w14:val="tx1"/>
                  </w14:solidFill>
                </w14:textFill>
              </w:rPr>
              <w:t>等级</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w:t>
            </w:r>
          </w:p>
          <w:p w14:paraId="69837A12">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（二）评分标准：</w:t>
            </w:r>
          </w:p>
          <w:p w14:paraId="68B56A6B">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评价等级为五星级的得10分；四星级的得7分；三星级的得3分；二星级的得1分。</w:t>
            </w:r>
          </w:p>
          <w:p w14:paraId="20193DD6">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（三）评分依据：</w:t>
            </w:r>
          </w:p>
          <w:p w14:paraId="7090A82F">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1.投标人需提供江西省物业服务企业信用信息</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评价结果和赣州市</w:t>
            </w:r>
            <w:r>
              <w:rPr>
                <w:rFonts w:hint="eastAsia" w:ascii="仿宋" w:hAnsi="仿宋" w:eastAsia="仿宋" w:cs="仿宋"/>
                <w:color w:val="000000" w:themeColor="text1"/>
                <w:kern w:val="2"/>
                <w:sz w:val="24"/>
                <w:szCs w:val="24"/>
                <w:highlight w:val="none"/>
                <w:u w:val="none"/>
                <w14:textFill>
                  <w14:solidFill>
                    <w14:schemeClr w14:val="tx1"/>
                  </w14:solidFill>
                </w14:textFill>
              </w:rPr>
              <w:t>物业服务企业信用信息评</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价结果或提供江西省物业服务企业信用信息管理平台评分截图加盖投标人公章</w:t>
            </w:r>
            <w:r>
              <w:rPr>
                <w:rFonts w:hint="eastAsia" w:ascii="仿宋" w:hAnsi="仿宋" w:eastAsia="仿宋" w:cs="仿宋"/>
                <w:color w:val="000000" w:themeColor="text1"/>
                <w:kern w:val="2"/>
                <w:sz w:val="24"/>
                <w:szCs w:val="24"/>
                <w:highlight w:val="none"/>
                <w:u w:val="none"/>
                <w14:textFill>
                  <w14:solidFill>
                    <w14:schemeClr w14:val="tx1"/>
                  </w14:solidFill>
                </w14:textFill>
              </w:rPr>
              <w:t>；</w:t>
            </w:r>
          </w:p>
          <w:p w14:paraId="1589D598">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2.以上资料均要求提供扫描件（或官方网站截图）。评分中出现无证明资料或专家无法凭所提供资料判断是否得分的情况，一律作不得分处理。</w:t>
            </w:r>
          </w:p>
          <w:p w14:paraId="2A1F1D2D">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3.无最近一次</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江西</w:t>
            </w:r>
            <w:r>
              <w:rPr>
                <w:rFonts w:hint="eastAsia" w:ascii="仿宋" w:hAnsi="仿宋" w:eastAsia="仿宋" w:cs="仿宋"/>
                <w:color w:val="000000" w:themeColor="text1"/>
                <w:kern w:val="2"/>
                <w:sz w:val="24"/>
                <w:szCs w:val="24"/>
                <w:highlight w:val="none"/>
                <w:u w:val="none"/>
                <w14:textFill>
                  <w14:solidFill>
                    <w14:schemeClr w14:val="tx1"/>
                  </w14:solidFill>
                </w14:textFill>
              </w:rPr>
              <w:t>省、</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赣州</w:t>
            </w:r>
            <w:r>
              <w:rPr>
                <w:rFonts w:hint="eastAsia" w:ascii="仿宋" w:hAnsi="仿宋" w:eastAsia="仿宋" w:cs="仿宋"/>
                <w:color w:val="000000" w:themeColor="text1"/>
                <w:kern w:val="2"/>
                <w:sz w:val="24"/>
                <w:szCs w:val="24"/>
                <w:highlight w:val="none"/>
                <w:u w:val="none"/>
                <w14:textFill>
                  <w14:solidFill>
                    <w14:schemeClr w14:val="tx1"/>
                  </w14:solidFill>
                </w14:textFill>
              </w:rPr>
              <w:t>市物业服务企业信用信息评价等级的情况，该项得分由评标专家在二星级和三星级之间50%以内酌情评分。</w:t>
            </w:r>
          </w:p>
          <w:p w14:paraId="185D2B13">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p>
        </w:tc>
      </w:tr>
      <w:tr w14:paraId="315B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tcBorders>
              <w:left w:val="single" w:color="auto" w:sz="4" w:space="0"/>
              <w:right w:val="single" w:color="auto" w:sz="4" w:space="0"/>
            </w:tcBorders>
            <w:vAlign w:val="center"/>
          </w:tcPr>
          <w:p w14:paraId="7B5D0CA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2</w:t>
            </w:r>
          </w:p>
        </w:tc>
        <w:tc>
          <w:tcPr>
            <w:tcW w:w="2841" w:type="dxa"/>
            <w:gridSpan w:val="3"/>
            <w:tcBorders>
              <w:top w:val="single" w:color="auto" w:sz="4" w:space="0"/>
              <w:left w:val="single" w:color="auto" w:sz="4" w:space="0"/>
              <w:bottom w:val="single" w:color="auto" w:sz="4" w:space="0"/>
              <w:right w:val="single" w:color="auto" w:sz="4" w:space="0"/>
            </w:tcBorders>
            <w:vAlign w:val="center"/>
          </w:tcPr>
          <w:p w14:paraId="7C4448E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技术部分</w:t>
            </w:r>
          </w:p>
        </w:tc>
        <w:tc>
          <w:tcPr>
            <w:tcW w:w="5989" w:type="dxa"/>
            <w:tcBorders>
              <w:top w:val="single" w:color="auto" w:sz="4" w:space="0"/>
              <w:left w:val="single" w:color="auto" w:sz="4" w:space="0"/>
              <w:bottom w:val="single" w:color="auto" w:sz="4" w:space="0"/>
              <w:right w:val="single" w:color="auto" w:sz="4" w:space="0"/>
            </w:tcBorders>
            <w:vAlign w:val="center"/>
          </w:tcPr>
          <w:p w14:paraId="5AD3826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35</w:t>
            </w:r>
            <w:r>
              <w:rPr>
                <w:rFonts w:hint="eastAsia" w:ascii="仿宋" w:hAnsi="仿宋" w:eastAsia="仿宋" w:cs="仿宋"/>
                <w:color w:val="000000" w:themeColor="text1"/>
                <w:kern w:val="2"/>
                <w:sz w:val="24"/>
                <w:szCs w:val="24"/>
                <w:highlight w:val="none"/>
                <w:u w:val="none"/>
                <w14:textFill>
                  <w14:solidFill>
                    <w14:schemeClr w14:val="tx1"/>
                  </w14:solidFill>
                </w14:textFill>
              </w:rPr>
              <w:t>分</w:t>
            </w:r>
          </w:p>
        </w:tc>
      </w:tr>
      <w:tr w14:paraId="546F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tcBorders>
              <w:left w:val="single" w:color="auto" w:sz="4" w:space="0"/>
              <w:right w:val="single" w:color="auto" w:sz="4" w:space="0"/>
            </w:tcBorders>
            <w:vAlign w:val="center"/>
          </w:tcPr>
          <w:p w14:paraId="08797A48">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1CDF585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行号</w:t>
            </w:r>
          </w:p>
        </w:tc>
        <w:tc>
          <w:tcPr>
            <w:tcW w:w="1181" w:type="dxa"/>
            <w:tcBorders>
              <w:top w:val="single" w:color="auto" w:sz="4" w:space="0"/>
              <w:left w:val="single" w:color="auto" w:sz="4" w:space="0"/>
              <w:bottom w:val="single" w:color="auto" w:sz="4" w:space="0"/>
              <w:right w:val="single" w:color="auto" w:sz="4" w:space="0"/>
            </w:tcBorders>
            <w:vAlign w:val="center"/>
          </w:tcPr>
          <w:p w14:paraId="7F7FB1C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内容</w:t>
            </w:r>
          </w:p>
        </w:tc>
        <w:tc>
          <w:tcPr>
            <w:tcW w:w="947" w:type="dxa"/>
            <w:tcBorders>
              <w:top w:val="single" w:color="auto" w:sz="4" w:space="0"/>
              <w:left w:val="single" w:color="auto" w:sz="4" w:space="0"/>
              <w:bottom w:val="single" w:color="auto" w:sz="4" w:space="0"/>
              <w:right w:val="single" w:color="auto" w:sz="4" w:space="0"/>
            </w:tcBorders>
            <w:vAlign w:val="center"/>
          </w:tcPr>
          <w:p w14:paraId="3C18B6A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分值</w:t>
            </w:r>
          </w:p>
        </w:tc>
        <w:tc>
          <w:tcPr>
            <w:tcW w:w="5989" w:type="dxa"/>
            <w:tcBorders>
              <w:top w:val="single" w:color="auto" w:sz="4" w:space="0"/>
              <w:left w:val="single" w:color="auto" w:sz="4" w:space="0"/>
              <w:bottom w:val="single" w:color="auto" w:sz="4" w:space="0"/>
              <w:right w:val="single" w:color="auto" w:sz="4" w:space="0"/>
            </w:tcBorders>
            <w:vAlign w:val="center"/>
          </w:tcPr>
          <w:p w14:paraId="6353C198">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评分准则</w:t>
            </w:r>
          </w:p>
        </w:tc>
      </w:tr>
      <w:tr w14:paraId="1F9FD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830" w:type="dxa"/>
            <w:tcBorders>
              <w:left w:val="single" w:color="auto" w:sz="4" w:space="0"/>
              <w:right w:val="single" w:color="auto" w:sz="4" w:space="0"/>
            </w:tcBorders>
            <w:vAlign w:val="center"/>
          </w:tcPr>
          <w:p w14:paraId="52007764">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39B56CF2">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1</w:t>
            </w:r>
          </w:p>
        </w:tc>
        <w:tc>
          <w:tcPr>
            <w:tcW w:w="1181" w:type="dxa"/>
            <w:tcBorders>
              <w:top w:val="single" w:color="auto" w:sz="4" w:space="0"/>
              <w:left w:val="single" w:color="auto" w:sz="4" w:space="0"/>
              <w:bottom w:val="single" w:color="auto" w:sz="4" w:space="0"/>
              <w:right w:val="single" w:color="auto" w:sz="4" w:space="0"/>
            </w:tcBorders>
            <w:vAlign w:val="center"/>
          </w:tcPr>
          <w:p w14:paraId="44B8F416">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管理服务理念、目标、总体思路及实施计划</w:t>
            </w:r>
          </w:p>
        </w:tc>
        <w:tc>
          <w:tcPr>
            <w:tcW w:w="947" w:type="dxa"/>
            <w:tcBorders>
              <w:top w:val="single" w:color="auto" w:sz="4" w:space="0"/>
              <w:left w:val="single" w:color="auto" w:sz="4" w:space="0"/>
              <w:bottom w:val="single" w:color="auto" w:sz="4" w:space="0"/>
              <w:right w:val="single" w:color="auto" w:sz="4" w:space="0"/>
            </w:tcBorders>
            <w:vAlign w:val="center"/>
          </w:tcPr>
          <w:p w14:paraId="1467CBE8">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10</w:t>
            </w:r>
            <w:r>
              <w:rPr>
                <w:rFonts w:hint="eastAsia" w:ascii="仿宋" w:hAnsi="仿宋" w:eastAsia="仿宋" w:cs="仿宋"/>
                <w:color w:val="000000" w:themeColor="text1"/>
                <w:kern w:val="2"/>
                <w:sz w:val="24"/>
                <w:szCs w:val="24"/>
                <w:highlight w:val="none"/>
                <w:u w:val="none"/>
                <w14:textFill>
                  <w14:solidFill>
                    <w14:schemeClr w14:val="tx1"/>
                  </w14:solidFill>
                </w14:textFill>
              </w:rPr>
              <w:t>分</w:t>
            </w:r>
          </w:p>
        </w:tc>
        <w:tc>
          <w:tcPr>
            <w:tcW w:w="5989" w:type="dxa"/>
            <w:tcBorders>
              <w:top w:val="single" w:color="auto" w:sz="4" w:space="0"/>
              <w:left w:val="single" w:color="auto" w:sz="4" w:space="0"/>
              <w:bottom w:val="single" w:color="auto" w:sz="4" w:space="0"/>
              <w:right w:val="single" w:color="auto" w:sz="4" w:space="0"/>
            </w:tcBorders>
          </w:tcPr>
          <w:p w14:paraId="39A223C9">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（一）评审内容：</w:t>
            </w:r>
          </w:p>
          <w:p w14:paraId="0E224BA0">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针对本项目制定物业管理思路，内容包括：</w:t>
            </w:r>
          </w:p>
          <w:p w14:paraId="5426A010">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1、物业服务思路；</w:t>
            </w:r>
          </w:p>
          <w:p w14:paraId="044A654A">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2、物业服务措施；</w:t>
            </w:r>
          </w:p>
          <w:p w14:paraId="6DBCA7B8">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3、项目智慧社区建设；</w:t>
            </w:r>
          </w:p>
          <w:p w14:paraId="0A8B7E0E">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4、物业服务质量控制；</w:t>
            </w:r>
          </w:p>
          <w:p w14:paraId="7FAC138D">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5、物业服务目标及标准</w:t>
            </w:r>
            <w:r>
              <w:rPr>
                <w:rFonts w:hint="eastAsia" w:ascii="仿宋" w:hAnsi="仿宋" w:eastAsia="仿宋" w:cs="仿宋"/>
                <w:color w:val="000000" w:themeColor="text1"/>
                <w:kern w:val="2"/>
                <w:sz w:val="24"/>
                <w:szCs w:val="24"/>
                <w:highlight w:val="none"/>
                <w:u w:val="none"/>
                <w14:textFill>
                  <w14:solidFill>
                    <w14:schemeClr w14:val="tx1"/>
                  </w14:solidFill>
                </w14:textFill>
              </w:rPr>
              <w:t>。</w:t>
            </w:r>
          </w:p>
          <w:p w14:paraId="649C733E">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二</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kern w:val="2"/>
                <w:sz w:val="24"/>
                <w:szCs w:val="24"/>
                <w:highlight w:val="none"/>
                <w:u w:val="none"/>
                <w14:textFill>
                  <w14:solidFill>
                    <w14:schemeClr w14:val="tx1"/>
                  </w14:solidFill>
                </w14:textFill>
              </w:rPr>
              <w:t>评分标准：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①</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优评分标准：具备上述内容的且描述准确的得10分；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②</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良评分标准：具备上述内容的但存在瑕疵的得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8</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③</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中评分标准：具备上述内容的但缺项不超过2项的得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6</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分；④差评分标准：缺项超过2项的不得分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w:t>
            </w:r>
          </w:p>
          <w:p w14:paraId="0F8714CE">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三</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kern w:val="2"/>
                <w:sz w:val="24"/>
                <w:szCs w:val="24"/>
                <w:highlight w:val="none"/>
                <w:u w:val="none"/>
                <w14:textFill>
                  <w14:solidFill>
                    <w14:schemeClr w14:val="tx1"/>
                  </w14:solidFill>
                </w14:textFill>
              </w:rPr>
              <w:t>评审依据：投标文件中提供</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上述</w:t>
            </w:r>
            <w:r>
              <w:rPr>
                <w:rFonts w:hint="eastAsia" w:ascii="仿宋" w:hAnsi="仿宋" w:eastAsia="仿宋" w:cs="仿宋"/>
                <w:color w:val="000000" w:themeColor="text1"/>
                <w:kern w:val="2"/>
                <w:sz w:val="24"/>
                <w:szCs w:val="24"/>
                <w:highlight w:val="none"/>
                <w:u w:val="none"/>
                <w14:textFill>
                  <w14:solidFill>
                    <w14:schemeClr w14:val="tx1"/>
                  </w14:solidFill>
                </w14:textFill>
              </w:rPr>
              <w:t>相应方案并加盖投标人公章，未提供或提供无效的不得分。</w:t>
            </w:r>
          </w:p>
        </w:tc>
      </w:tr>
      <w:tr w14:paraId="2F9B2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830" w:type="dxa"/>
            <w:tcBorders>
              <w:left w:val="single" w:color="auto" w:sz="4" w:space="0"/>
              <w:right w:val="single" w:color="auto" w:sz="4" w:space="0"/>
            </w:tcBorders>
            <w:vAlign w:val="center"/>
          </w:tcPr>
          <w:p w14:paraId="52BDD7C5">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258F2D3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2</w:t>
            </w:r>
          </w:p>
        </w:tc>
        <w:tc>
          <w:tcPr>
            <w:tcW w:w="1181" w:type="dxa"/>
            <w:tcBorders>
              <w:top w:val="single" w:color="auto" w:sz="4" w:space="0"/>
              <w:left w:val="single" w:color="auto" w:sz="4" w:space="0"/>
              <w:bottom w:val="single" w:color="auto" w:sz="4" w:space="0"/>
              <w:right w:val="single" w:color="auto" w:sz="4" w:space="0"/>
            </w:tcBorders>
            <w:vAlign w:val="center"/>
          </w:tcPr>
          <w:p w14:paraId="597CA11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物业服务方案</w:t>
            </w:r>
          </w:p>
        </w:tc>
        <w:tc>
          <w:tcPr>
            <w:tcW w:w="947" w:type="dxa"/>
            <w:tcBorders>
              <w:top w:val="single" w:color="auto" w:sz="4" w:space="0"/>
              <w:left w:val="single" w:color="auto" w:sz="4" w:space="0"/>
              <w:bottom w:val="single" w:color="auto" w:sz="4" w:space="0"/>
              <w:right w:val="single" w:color="auto" w:sz="4" w:space="0"/>
            </w:tcBorders>
            <w:vAlign w:val="center"/>
          </w:tcPr>
          <w:p w14:paraId="0A35589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15</w:t>
            </w:r>
            <w:r>
              <w:rPr>
                <w:rFonts w:hint="eastAsia" w:ascii="仿宋" w:hAnsi="仿宋" w:eastAsia="仿宋" w:cs="仿宋"/>
                <w:color w:val="000000" w:themeColor="text1"/>
                <w:kern w:val="2"/>
                <w:sz w:val="24"/>
                <w:szCs w:val="24"/>
                <w:highlight w:val="none"/>
                <w:u w:val="none"/>
                <w14:textFill>
                  <w14:solidFill>
                    <w14:schemeClr w14:val="tx1"/>
                  </w14:solidFill>
                </w14:textFill>
              </w:rPr>
              <w:t>分</w:t>
            </w:r>
          </w:p>
        </w:tc>
        <w:tc>
          <w:tcPr>
            <w:tcW w:w="5989" w:type="dxa"/>
            <w:tcBorders>
              <w:top w:val="single" w:color="auto" w:sz="4" w:space="0"/>
              <w:left w:val="single" w:color="auto" w:sz="4" w:space="0"/>
              <w:bottom w:val="single" w:color="auto" w:sz="4" w:space="0"/>
              <w:right w:val="single" w:color="auto" w:sz="4" w:space="0"/>
            </w:tcBorders>
          </w:tcPr>
          <w:p w14:paraId="3AFF5DD0">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（一）评审内容：</w:t>
            </w:r>
          </w:p>
          <w:p w14:paraId="482BDA11">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针对本项目制定整体解决方案，内容包括：</w:t>
            </w:r>
          </w:p>
          <w:p w14:paraId="2B77885F">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、房屋日常管理与维护；</w:t>
            </w:r>
          </w:p>
          <w:p w14:paraId="0E9EE8B5">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2</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、公共设施管理与维护；</w:t>
            </w:r>
          </w:p>
          <w:p w14:paraId="25C47011">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3</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、公共秩序管理及巡查（包括人员出入口管理、安全巡查管理、交通及停车场管理、消防管理、中控室管理）；</w:t>
            </w:r>
          </w:p>
          <w:p w14:paraId="0DF91294">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4</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、清洁</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管理</w:t>
            </w:r>
          </w:p>
          <w:p w14:paraId="7C06278A">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5、</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绿化管理；</w:t>
            </w:r>
          </w:p>
          <w:p w14:paraId="7B23C17A">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6</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、客户服务方案</w:t>
            </w:r>
          </w:p>
          <w:p w14:paraId="15962C87">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7、人力行政管理制度（包括人员管理机制、考核与管理方案、日常培训制度、项目管理培训、人才储备体制、稳定员工队伍措施）；</w:t>
            </w:r>
          </w:p>
          <w:p w14:paraId="59CDE153">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8、</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应急预案及突发事件处理方案</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w:t>
            </w:r>
          </w:p>
          <w:p w14:paraId="55F04375">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9、质量管理体系；</w:t>
            </w:r>
          </w:p>
          <w:p w14:paraId="413CE679">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10、</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物业管理权交接方案（含承接查验）</w:t>
            </w:r>
          </w:p>
          <w:p w14:paraId="0E414708">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二</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kern w:val="2"/>
                <w:sz w:val="24"/>
                <w:szCs w:val="24"/>
                <w:highlight w:val="none"/>
                <w:u w:val="none"/>
                <w14:textFill>
                  <w14:solidFill>
                    <w14:schemeClr w14:val="tx1"/>
                  </w14:solidFill>
                </w14:textFill>
              </w:rPr>
              <w:t>评分标准：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①</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优评分标准：具备上述内容的且描述准确的得1</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5</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②</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良评分标准：具备上述内容的但存在瑕疵的得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13</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③</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中评分标准：具备上述内容的但缺项不超过2项的得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11</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分；④差评分标准：缺项超过2项的不得分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w:t>
            </w:r>
          </w:p>
          <w:p w14:paraId="1B7DA333">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三</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kern w:val="2"/>
                <w:sz w:val="24"/>
                <w:szCs w:val="24"/>
                <w:highlight w:val="none"/>
                <w:u w:val="none"/>
                <w14:textFill>
                  <w14:solidFill>
                    <w14:schemeClr w14:val="tx1"/>
                  </w14:solidFill>
                </w14:textFill>
              </w:rPr>
              <w:t>评审依据：投标文件中提供</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上述</w:t>
            </w:r>
            <w:r>
              <w:rPr>
                <w:rFonts w:hint="eastAsia" w:ascii="仿宋" w:hAnsi="仿宋" w:eastAsia="仿宋" w:cs="仿宋"/>
                <w:color w:val="000000" w:themeColor="text1"/>
                <w:kern w:val="2"/>
                <w:sz w:val="24"/>
                <w:szCs w:val="24"/>
                <w:highlight w:val="none"/>
                <w:u w:val="none"/>
                <w14:textFill>
                  <w14:solidFill>
                    <w14:schemeClr w14:val="tx1"/>
                  </w14:solidFill>
                </w14:textFill>
              </w:rPr>
              <w:t>相应方案并加盖投标人公章，未提供或提供无效的不得分。</w:t>
            </w:r>
          </w:p>
        </w:tc>
      </w:tr>
      <w:tr w14:paraId="7C53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atLeast"/>
        </w:trPr>
        <w:tc>
          <w:tcPr>
            <w:tcW w:w="830" w:type="dxa"/>
            <w:tcBorders>
              <w:left w:val="single" w:color="auto" w:sz="4" w:space="0"/>
              <w:right w:val="single" w:color="auto" w:sz="4" w:space="0"/>
            </w:tcBorders>
            <w:vAlign w:val="center"/>
          </w:tcPr>
          <w:p w14:paraId="13E8A681">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0158555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3</w:t>
            </w:r>
          </w:p>
        </w:tc>
        <w:tc>
          <w:tcPr>
            <w:tcW w:w="1181" w:type="dxa"/>
            <w:tcBorders>
              <w:top w:val="single" w:color="auto" w:sz="4" w:space="0"/>
              <w:left w:val="single" w:color="auto" w:sz="4" w:space="0"/>
              <w:bottom w:val="single" w:color="auto" w:sz="4" w:space="0"/>
              <w:right w:val="single" w:color="auto" w:sz="4" w:space="0"/>
            </w:tcBorders>
            <w:vAlign w:val="center"/>
          </w:tcPr>
          <w:p w14:paraId="24D5B6C3">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组织架构及人力管理制度</w:t>
            </w:r>
          </w:p>
        </w:tc>
        <w:tc>
          <w:tcPr>
            <w:tcW w:w="947" w:type="dxa"/>
            <w:tcBorders>
              <w:top w:val="single" w:color="auto" w:sz="4" w:space="0"/>
              <w:left w:val="single" w:color="auto" w:sz="4" w:space="0"/>
              <w:bottom w:val="single" w:color="auto" w:sz="4" w:space="0"/>
              <w:right w:val="single" w:color="auto" w:sz="4" w:space="0"/>
            </w:tcBorders>
            <w:vAlign w:val="center"/>
          </w:tcPr>
          <w:p w14:paraId="0ECAF6E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10</w:t>
            </w:r>
            <w:r>
              <w:rPr>
                <w:rFonts w:hint="eastAsia" w:ascii="仿宋" w:hAnsi="仿宋" w:eastAsia="仿宋" w:cs="仿宋"/>
                <w:color w:val="000000" w:themeColor="text1"/>
                <w:kern w:val="2"/>
                <w:sz w:val="24"/>
                <w:szCs w:val="24"/>
                <w:highlight w:val="none"/>
                <w:u w:val="none"/>
                <w14:textFill>
                  <w14:solidFill>
                    <w14:schemeClr w14:val="tx1"/>
                  </w14:solidFill>
                </w14:textFill>
              </w:rPr>
              <w:t>分</w:t>
            </w:r>
          </w:p>
        </w:tc>
        <w:tc>
          <w:tcPr>
            <w:tcW w:w="5989" w:type="dxa"/>
            <w:tcBorders>
              <w:top w:val="single" w:color="auto" w:sz="4" w:space="0"/>
              <w:left w:val="single" w:color="auto" w:sz="4" w:space="0"/>
              <w:bottom w:val="single" w:color="auto" w:sz="4" w:space="0"/>
              <w:right w:val="single" w:color="auto" w:sz="4" w:space="0"/>
            </w:tcBorders>
          </w:tcPr>
          <w:p w14:paraId="3B3B09D5">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（一）评审内容：</w:t>
            </w:r>
          </w:p>
          <w:p w14:paraId="59FF4AF1">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针对本项目制定组织架构及人力管理制度，内容包括：</w:t>
            </w:r>
          </w:p>
          <w:p w14:paraId="7FEDA255">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1、人员架构</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及人员编制</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w:t>
            </w:r>
          </w:p>
          <w:p w14:paraId="7BC8133F">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2、各部门主要工作职责；</w:t>
            </w:r>
          </w:p>
          <w:p w14:paraId="77D54C7D">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3、服务人员任职要求及配置标准；</w:t>
            </w:r>
          </w:p>
          <w:p w14:paraId="1FF363F0">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4、服务人员职业形象及行为规范。</w:t>
            </w:r>
            <w:r>
              <w:rPr>
                <w:rFonts w:hint="eastAsia" w:ascii="仿宋" w:hAnsi="仿宋" w:eastAsia="仿宋" w:cs="仿宋"/>
                <w:color w:val="000000" w:themeColor="text1"/>
                <w:kern w:val="2"/>
                <w:sz w:val="24"/>
                <w:szCs w:val="24"/>
                <w:highlight w:val="none"/>
                <w:u w:val="none"/>
                <w14:textFill>
                  <w14:solidFill>
                    <w14:schemeClr w14:val="tx1"/>
                  </w14:solidFill>
                </w14:textFill>
              </w:rPr>
              <w:t>。</w:t>
            </w:r>
          </w:p>
          <w:p w14:paraId="16F39262">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（二</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kern w:val="2"/>
                <w:sz w:val="24"/>
                <w:szCs w:val="24"/>
                <w:highlight w:val="none"/>
                <w:u w:val="none"/>
                <w14:textFill>
                  <w14:solidFill>
                    <w14:schemeClr w14:val="tx1"/>
                  </w14:solidFill>
                </w14:textFill>
              </w:rPr>
              <w:t>评分标准：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①</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优评分标准：具备上述内容的且描述准确的得10分；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②</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良评分标准：具备上述内容的但存在瑕疵的得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8</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③</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中评分标准：具备上述内容的但缺项不超过2项的得</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6</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分；④差评分标准：缺项超过2项的不得分</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w:t>
            </w:r>
          </w:p>
          <w:p w14:paraId="12316E96">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三</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kern w:val="2"/>
                <w:sz w:val="24"/>
                <w:szCs w:val="24"/>
                <w:highlight w:val="none"/>
                <w:u w:val="none"/>
                <w14:textFill>
                  <w14:solidFill>
                    <w14:schemeClr w14:val="tx1"/>
                  </w14:solidFill>
                </w14:textFill>
              </w:rPr>
              <w:t>评审依据：投标文件中提供</w:t>
            </w:r>
            <w:r>
              <w:rPr>
                <w:rFonts w:hint="eastAsia" w:ascii="仿宋" w:hAnsi="仿宋" w:eastAsia="仿宋" w:cs="仿宋"/>
                <w:color w:val="000000" w:themeColor="text1"/>
                <w:kern w:val="2"/>
                <w:sz w:val="24"/>
                <w:szCs w:val="24"/>
                <w:highlight w:val="none"/>
                <w:u w:val="none"/>
                <w:lang w:eastAsia="zh-CN"/>
                <w14:textFill>
                  <w14:solidFill>
                    <w14:schemeClr w14:val="tx1"/>
                  </w14:solidFill>
                </w14:textFill>
              </w:rPr>
              <w:t>上述</w:t>
            </w:r>
            <w:r>
              <w:rPr>
                <w:rFonts w:hint="eastAsia" w:ascii="仿宋" w:hAnsi="仿宋" w:eastAsia="仿宋" w:cs="仿宋"/>
                <w:color w:val="000000" w:themeColor="text1"/>
                <w:kern w:val="2"/>
                <w:sz w:val="24"/>
                <w:szCs w:val="24"/>
                <w:highlight w:val="none"/>
                <w:u w:val="none"/>
                <w14:textFill>
                  <w14:solidFill>
                    <w14:schemeClr w14:val="tx1"/>
                  </w14:solidFill>
                </w14:textFill>
              </w:rPr>
              <w:t>相应方案并加盖投标人公章，未提供或提供无效的不得分。</w:t>
            </w:r>
          </w:p>
        </w:tc>
      </w:tr>
      <w:tr w14:paraId="0BF1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30" w:type="dxa"/>
            <w:tcBorders>
              <w:left w:val="single" w:color="auto" w:sz="4" w:space="0"/>
              <w:right w:val="single" w:color="auto" w:sz="4" w:space="0"/>
            </w:tcBorders>
            <w:vAlign w:val="center"/>
          </w:tcPr>
          <w:p w14:paraId="3AE6C1E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3</w:t>
            </w:r>
          </w:p>
        </w:tc>
        <w:tc>
          <w:tcPr>
            <w:tcW w:w="2841" w:type="dxa"/>
            <w:gridSpan w:val="3"/>
            <w:tcBorders>
              <w:top w:val="single" w:color="auto" w:sz="4" w:space="0"/>
              <w:left w:val="single" w:color="auto" w:sz="4" w:space="0"/>
              <w:bottom w:val="single" w:color="auto" w:sz="4" w:space="0"/>
              <w:right w:val="single" w:color="auto" w:sz="4" w:space="0"/>
            </w:tcBorders>
            <w:vAlign w:val="center"/>
          </w:tcPr>
          <w:p w14:paraId="212C2C8C">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商务部分</w:t>
            </w:r>
          </w:p>
        </w:tc>
        <w:tc>
          <w:tcPr>
            <w:tcW w:w="5989" w:type="dxa"/>
            <w:tcBorders>
              <w:top w:val="single" w:color="auto" w:sz="4" w:space="0"/>
              <w:left w:val="single" w:color="auto" w:sz="4" w:space="0"/>
              <w:bottom w:val="single" w:color="auto" w:sz="4" w:space="0"/>
              <w:right w:val="single" w:color="auto" w:sz="4" w:space="0"/>
            </w:tcBorders>
            <w:vAlign w:val="center"/>
          </w:tcPr>
          <w:p w14:paraId="2A7A59A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5</w:t>
            </w:r>
            <w:r>
              <w:rPr>
                <w:rFonts w:hint="eastAsia" w:ascii="仿宋" w:hAnsi="仿宋" w:eastAsia="仿宋" w:cs="仿宋"/>
                <w:color w:val="000000" w:themeColor="text1"/>
                <w:kern w:val="2"/>
                <w:sz w:val="24"/>
                <w:szCs w:val="24"/>
                <w:highlight w:val="none"/>
                <w:u w:val="none"/>
                <w14:textFill>
                  <w14:solidFill>
                    <w14:schemeClr w14:val="tx1"/>
                  </w14:solidFill>
                </w14:textFill>
              </w:rPr>
              <w:t>分</w:t>
            </w:r>
          </w:p>
        </w:tc>
      </w:tr>
      <w:tr w14:paraId="1D10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830" w:type="dxa"/>
            <w:tcBorders>
              <w:left w:val="single" w:color="auto" w:sz="4" w:space="0"/>
              <w:right w:val="single" w:color="auto" w:sz="4" w:space="0"/>
            </w:tcBorders>
            <w:vAlign w:val="center"/>
          </w:tcPr>
          <w:p w14:paraId="68FDA97E">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312EB49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行号</w:t>
            </w:r>
          </w:p>
        </w:tc>
        <w:tc>
          <w:tcPr>
            <w:tcW w:w="1181" w:type="dxa"/>
            <w:tcBorders>
              <w:top w:val="single" w:color="auto" w:sz="4" w:space="0"/>
              <w:left w:val="single" w:color="auto" w:sz="4" w:space="0"/>
              <w:bottom w:val="single" w:color="auto" w:sz="4" w:space="0"/>
              <w:right w:val="single" w:color="auto" w:sz="4" w:space="0"/>
            </w:tcBorders>
            <w:vAlign w:val="center"/>
          </w:tcPr>
          <w:p w14:paraId="29F6CA3E">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内容</w:t>
            </w:r>
          </w:p>
        </w:tc>
        <w:tc>
          <w:tcPr>
            <w:tcW w:w="947" w:type="dxa"/>
            <w:tcBorders>
              <w:top w:val="single" w:color="auto" w:sz="4" w:space="0"/>
              <w:left w:val="single" w:color="auto" w:sz="4" w:space="0"/>
              <w:bottom w:val="single" w:color="auto" w:sz="4" w:space="0"/>
              <w:right w:val="single" w:color="auto" w:sz="4" w:space="0"/>
            </w:tcBorders>
            <w:vAlign w:val="center"/>
          </w:tcPr>
          <w:p w14:paraId="4464964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分值</w:t>
            </w:r>
          </w:p>
        </w:tc>
        <w:tc>
          <w:tcPr>
            <w:tcW w:w="5989" w:type="dxa"/>
            <w:tcBorders>
              <w:top w:val="single" w:color="auto" w:sz="4" w:space="0"/>
              <w:left w:val="single" w:color="auto" w:sz="4" w:space="0"/>
              <w:bottom w:val="single" w:color="auto" w:sz="4" w:space="0"/>
              <w:right w:val="single" w:color="auto" w:sz="4" w:space="0"/>
            </w:tcBorders>
            <w:vAlign w:val="center"/>
          </w:tcPr>
          <w:p w14:paraId="14E1E43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评分准则</w:t>
            </w:r>
          </w:p>
        </w:tc>
      </w:tr>
      <w:tr w14:paraId="3EB67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0" w:type="dxa"/>
            <w:tcBorders>
              <w:left w:val="single" w:color="auto" w:sz="4" w:space="0"/>
              <w:right w:val="single" w:color="auto" w:sz="4" w:space="0"/>
            </w:tcBorders>
            <w:vAlign w:val="center"/>
          </w:tcPr>
          <w:p w14:paraId="7DF973FD">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47D2D91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1</w:t>
            </w:r>
          </w:p>
        </w:tc>
        <w:tc>
          <w:tcPr>
            <w:tcW w:w="1181" w:type="dxa"/>
            <w:tcBorders>
              <w:top w:val="single" w:color="auto" w:sz="4" w:space="0"/>
              <w:left w:val="single" w:color="auto" w:sz="4" w:space="0"/>
              <w:bottom w:val="single" w:color="auto" w:sz="4" w:space="0"/>
              <w:right w:val="single" w:color="auto" w:sz="4" w:space="0"/>
            </w:tcBorders>
            <w:vAlign w:val="center"/>
          </w:tcPr>
          <w:p w14:paraId="3C64A8A5">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14:textFill>
                  <w14:solidFill>
                    <w14:schemeClr w14:val="tx1"/>
                  </w14:solidFill>
                </w14:textFill>
              </w:rPr>
              <w:t>投标报价</w:t>
            </w:r>
          </w:p>
        </w:tc>
        <w:tc>
          <w:tcPr>
            <w:tcW w:w="947" w:type="dxa"/>
            <w:tcBorders>
              <w:top w:val="single" w:color="auto" w:sz="4" w:space="0"/>
              <w:left w:val="single" w:color="auto" w:sz="4" w:space="0"/>
              <w:bottom w:val="single" w:color="auto" w:sz="4" w:space="0"/>
              <w:right w:val="single" w:color="auto" w:sz="4" w:space="0"/>
            </w:tcBorders>
            <w:vAlign w:val="center"/>
          </w:tcPr>
          <w:p w14:paraId="78A445E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themeColor="text1"/>
                <w:kern w:val="2"/>
                <w:sz w:val="24"/>
                <w:szCs w:val="24"/>
                <w:highlight w:val="none"/>
                <w:u w:val="none"/>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5</w:t>
            </w:r>
            <w:r>
              <w:rPr>
                <w:rFonts w:hint="eastAsia" w:ascii="仿宋" w:hAnsi="仿宋" w:eastAsia="仿宋" w:cs="仿宋"/>
                <w:color w:val="000000" w:themeColor="text1"/>
                <w:kern w:val="2"/>
                <w:sz w:val="24"/>
                <w:szCs w:val="24"/>
                <w:highlight w:val="none"/>
                <w:u w:val="none"/>
                <w14:textFill>
                  <w14:solidFill>
                    <w14:schemeClr w14:val="tx1"/>
                  </w14:solidFill>
                </w14:textFill>
              </w:rPr>
              <w:t>分</w:t>
            </w:r>
          </w:p>
        </w:tc>
        <w:tc>
          <w:tcPr>
            <w:tcW w:w="5989" w:type="dxa"/>
            <w:tcBorders>
              <w:top w:val="single" w:color="auto" w:sz="4" w:space="0"/>
              <w:left w:val="single" w:color="auto" w:sz="4" w:space="0"/>
              <w:bottom w:val="single" w:color="auto" w:sz="4" w:space="0"/>
              <w:right w:val="single" w:color="auto" w:sz="4" w:space="0"/>
            </w:tcBorders>
          </w:tcPr>
          <w:p w14:paraId="2A550F65">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Hans"/>
                <w14:textFill>
                  <w14:solidFill>
                    <w14:schemeClr w14:val="tx1"/>
                  </w14:solidFill>
                </w14:textFill>
              </w:rPr>
              <w:t>按照招标文件规定报价</w:t>
            </w: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:1.固定报价；本项目价格不作为竞争因素，各投标人投标报价均为固定单价报价（即固定单价：住宅1.8元/㎡·月；底商1.8元/㎡·月；裙楼1.8元/㎡·月；写字楼2元/㎡·月；</w:t>
            </w:r>
          </w:p>
          <w:p w14:paraId="7A6A2871">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标准车位40元/月·个；子母车位60元/月·个；投标人应响应报价标准，投标人投标报价超出或低于此价格，作无效标处理。</w:t>
            </w:r>
          </w:p>
          <w:p w14:paraId="5963D2F6">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14:textFill>
                  <w14:solidFill>
                    <w14:schemeClr w14:val="tx1"/>
                  </w14:solidFill>
                </w14:textFill>
              </w:rPr>
              <w:t>备注：9栋、10栋、11栋裙楼和写字楼为成本定额包干制，其余为包干制</w:t>
            </w:r>
          </w:p>
        </w:tc>
      </w:tr>
    </w:tbl>
    <w:p w14:paraId="510FED70">
      <w:pPr>
        <w:keepNext w:val="0"/>
        <w:keepLines w:val="0"/>
        <w:pageBreakBefore w:val="0"/>
        <w:widowControl w:val="0"/>
        <w:kinsoku/>
        <w:wordWrap/>
        <w:overflowPunct/>
        <w:topLinePunct w:val="0"/>
        <w:autoSpaceDE/>
        <w:autoSpaceDN/>
        <w:bidi w:val="0"/>
        <w:adjustRightInd/>
        <w:snapToGrid/>
        <w:spacing w:before="0" w:after="0" w:line="400" w:lineRule="exact"/>
        <w:jc w:val="both"/>
        <w:textAlignment w:val="auto"/>
        <w:outlineLvl w:val="0"/>
        <w:rPr>
          <w:rFonts w:hint="eastAsia" w:ascii="宋体" w:hAnsi="宋体" w:eastAsia="仿宋_GB2312" w:cs="仿宋_GB2312"/>
          <w:b w:val="0"/>
          <w:bCs w:val="0"/>
          <w:color w:val="auto"/>
          <w:kern w:val="2"/>
          <w:sz w:val="32"/>
          <w:szCs w:val="32"/>
          <w:highlight w:val="none"/>
          <w:lang w:eastAsia="zh-CN"/>
        </w:rPr>
      </w:pPr>
      <w:r>
        <w:rPr>
          <w:rFonts w:hint="eastAsia" w:ascii="宋体" w:hAnsi="宋体" w:eastAsia="仿宋_GB2312" w:cs="仿宋_GB2312"/>
          <w:color w:val="auto"/>
          <w:kern w:val="2"/>
          <w:sz w:val="32"/>
          <w:szCs w:val="32"/>
          <w:highlight w:val="none"/>
        </w:rPr>
        <w:t xml:space="preserve"> </w:t>
      </w:r>
    </w:p>
    <w:p w14:paraId="7C80FAB3">
      <w:pPr>
        <w:pStyle w:val="3"/>
        <w:keepNext w:val="0"/>
        <w:keepLines w:val="0"/>
        <w:pageBreakBefore w:val="0"/>
        <w:widowControl w:val="0"/>
        <w:kinsoku/>
        <w:wordWrap/>
        <w:overflowPunct/>
        <w:topLinePunct w:val="0"/>
        <w:autoSpaceDE/>
        <w:autoSpaceDN/>
        <w:bidi w:val="0"/>
        <w:adjustRightInd/>
        <w:snapToGrid/>
        <w:spacing w:before="0" w:beforeLines="30" w:line="400" w:lineRule="exact"/>
        <w:jc w:val="both"/>
        <w:textAlignment w:val="auto"/>
        <w:rPr>
          <w:rFonts w:hint="eastAsia" w:ascii="宋体" w:hAnsi="宋体" w:eastAsia="仿宋_GB2312" w:cs="仿宋_GB2312"/>
          <w:b w:val="0"/>
          <w:bCs w:val="0"/>
          <w:color w:val="auto"/>
          <w:kern w:val="2"/>
          <w:sz w:val="28"/>
          <w:szCs w:val="28"/>
          <w:highlight w:val="none"/>
          <w:lang w:val="en-US" w:eastAsia="zh-CN" w:bidi="ar-SA"/>
        </w:rPr>
      </w:pPr>
      <w:r>
        <w:rPr>
          <w:rFonts w:hint="eastAsia" w:ascii="宋体" w:hAnsi="宋体" w:eastAsia="仿宋_GB2312" w:cs="仿宋_GB2312"/>
          <w:b/>
          <w:bCs/>
          <w:color w:val="auto"/>
          <w:kern w:val="2"/>
          <w:sz w:val="28"/>
          <w:szCs w:val="28"/>
          <w:highlight w:val="none"/>
          <w:lang w:val="en-US" w:eastAsia="zh-CN" w:bidi="ar-SA"/>
        </w:rPr>
        <w:t>注：</w:t>
      </w:r>
      <w:r>
        <w:rPr>
          <w:rFonts w:hint="eastAsia" w:ascii="宋体" w:hAnsi="宋体" w:eastAsia="仿宋_GB2312" w:cs="仿宋_GB2312"/>
          <w:b w:val="0"/>
          <w:bCs w:val="0"/>
          <w:color w:val="auto"/>
          <w:kern w:val="2"/>
          <w:sz w:val="28"/>
          <w:szCs w:val="28"/>
          <w:highlight w:val="none"/>
          <w:lang w:val="en-US" w:eastAsia="zh-CN" w:bidi="ar-SA"/>
        </w:rPr>
        <w:t>1.</w:t>
      </w:r>
      <w:r>
        <w:rPr>
          <w:rFonts w:hint="eastAsia" w:ascii="宋体" w:hAnsi="宋体" w:eastAsia="仿宋_GB2312" w:cs="仿宋_GB2312"/>
          <w:b w:val="0"/>
          <w:bCs w:val="0"/>
          <w:color w:val="auto"/>
          <w:kern w:val="2"/>
          <w:sz w:val="28"/>
          <w:szCs w:val="28"/>
          <w:highlight w:val="none"/>
          <w:vertAlign w:val="baseline"/>
          <w:lang w:val="en-US" w:eastAsia="zh-CN" w:bidi="ar-SA"/>
        </w:rPr>
        <w:t>以上评审要素仅供参考，具体可由招标人根据实际情况进行调整，</w:t>
      </w:r>
      <w:r>
        <w:rPr>
          <w:rFonts w:hint="eastAsia" w:ascii="宋体" w:hAnsi="宋体" w:eastAsia="仿宋_GB2312" w:cs="仿宋_GB2312"/>
          <w:b w:val="0"/>
          <w:bCs w:val="0"/>
          <w:color w:val="auto"/>
          <w:kern w:val="2"/>
          <w:sz w:val="28"/>
          <w:szCs w:val="28"/>
          <w:highlight w:val="none"/>
          <w:lang w:val="en-US" w:eastAsia="zh-CN"/>
        </w:rPr>
        <w:t>但各部分分值相加总和应为100分。</w:t>
      </w:r>
    </w:p>
    <w:p w14:paraId="38386AC7">
      <w:pPr>
        <w:pageBreakBefore w:val="0"/>
        <w:kinsoku/>
        <w:overflowPunct/>
        <w:topLinePunct w:val="0"/>
        <w:autoSpaceDE/>
        <w:autoSpaceDN/>
        <w:bidi w:val="0"/>
        <w:adjustRightInd/>
        <w:spacing w:line="560" w:lineRule="exact"/>
        <w:ind w:firstLine="560" w:firstLineChars="200"/>
        <w:textAlignment w:val="auto"/>
        <w:outlineLvl w:val="0"/>
        <w:rPr>
          <w:rFonts w:hint="default" w:ascii="宋体" w:hAnsi="宋体" w:eastAsia="宋体" w:cs="宋体"/>
          <w:b w:val="0"/>
          <w:bCs w:val="0"/>
          <w:lang w:val="en-US" w:eastAsia="zh-CN"/>
        </w:rPr>
        <w:sectPr>
          <w:pgSz w:w="11906" w:h="16838"/>
          <w:pgMar w:top="1440" w:right="1080" w:bottom="1440" w:left="1080" w:header="851" w:footer="992" w:gutter="0"/>
          <w:cols w:space="425" w:num="1"/>
          <w:docGrid w:type="lines" w:linePitch="312" w:charSpace="0"/>
        </w:sectPr>
      </w:pPr>
      <w:bookmarkStart w:id="0" w:name="_Toc31892"/>
      <w:r>
        <w:rPr>
          <w:rFonts w:hint="eastAsia" w:ascii="宋体" w:hAnsi="宋体" w:eastAsia="仿宋_GB2312" w:cs="仿宋_GB2312"/>
          <w:b w:val="0"/>
          <w:bCs w:val="0"/>
          <w:color w:val="auto"/>
          <w:kern w:val="2"/>
          <w:sz w:val="28"/>
          <w:szCs w:val="28"/>
          <w:highlight w:val="none"/>
          <w:lang w:val="en-US" w:eastAsia="zh-CN" w:bidi="ar-SA"/>
        </w:rPr>
        <w:t>2.</w:t>
      </w:r>
      <w:r>
        <w:rPr>
          <w:rFonts w:hint="eastAsia" w:ascii="宋体" w:hAnsi="宋体" w:eastAsia="仿宋_GB2312" w:cs="仿宋_GB2312"/>
          <w:b w:val="0"/>
          <w:bCs w:val="0"/>
          <w:color w:val="auto"/>
          <w:kern w:val="2"/>
          <w:sz w:val="28"/>
          <w:szCs w:val="28"/>
          <w:highlight w:val="none"/>
        </w:rPr>
        <w:t>评标总得分为各项评审因素得分</w:t>
      </w:r>
      <w:r>
        <w:rPr>
          <w:rFonts w:hint="eastAsia" w:ascii="宋体" w:hAnsi="宋体" w:eastAsia="仿宋_GB2312" w:cs="仿宋_GB2312"/>
          <w:b w:val="0"/>
          <w:bCs w:val="0"/>
          <w:color w:val="auto"/>
          <w:kern w:val="2"/>
          <w:sz w:val="28"/>
          <w:szCs w:val="28"/>
          <w:highlight w:val="none"/>
          <w:lang w:eastAsia="zh-CN"/>
        </w:rPr>
        <w:t>相加。</w:t>
      </w:r>
      <w:bookmarkEnd w:id="0"/>
    </w:p>
    <w:p w14:paraId="27871DE8">
      <w:pPr>
        <w:pageBreakBefore w:val="0"/>
        <w:numPr>
          <w:ilvl w:val="0"/>
          <w:numId w:val="0"/>
        </w:numPr>
        <w:kinsoku/>
        <w:overflowPunct/>
        <w:topLinePunct w:val="0"/>
        <w:autoSpaceDE/>
        <w:autoSpaceDN/>
        <w:bidi w:val="0"/>
        <w:adjustRightInd/>
        <w:spacing w:line="560" w:lineRule="exact"/>
        <w:ind w:left="0" w:leftChars="0" w:firstLine="0" w:firstLineChars="0"/>
        <w:textAlignment w:val="auto"/>
        <w:rPr>
          <w:rFonts w:hint="default"/>
          <w:b w:val="0"/>
          <w:bCs/>
          <w:lang w:val="en-US" w:eastAsia="zh-CN"/>
        </w:rPr>
      </w:pPr>
      <w:r>
        <w:rPr>
          <w:rFonts w:hint="eastAsia" w:cs="Times New Roman"/>
          <w:b/>
          <w:bCs w:val="0"/>
          <w:kern w:val="2"/>
          <w:sz w:val="28"/>
          <w:szCs w:val="28"/>
          <w:lang w:val="en-US" w:eastAsia="zh-CN" w:bidi="ar-SA"/>
        </w:rPr>
        <w:t>六</w:t>
      </w:r>
      <w:r>
        <w:rPr>
          <w:rFonts w:hint="eastAsia" w:ascii="Times New Roman" w:hAnsi="Times New Roman" w:eastAsia="宋体" w:cs="Times New Roman"/>
          <w:b/>
          <w:bCs w:val="0"/>
          <w:kern w:val="2"/>
          <w:sz w:val="28"/>
          <w:szCs w:val="28"/>
          <w:lang w:val="en-US" w:eastAsia="zh-CN" w:bidi="ar-SA"/>
        </w:rPr>
        <w:t>、</w:t>
      </w:r>
      <w:r>
        <w:rPr>
          <w:rFonts w:hint="eastAsia"/>
          <w:b/>
          <w:bCs w:val="0"/>
          <w:lang w:val="en-US" w:eastAsia="zh-CN"/>
        </w:rPr>
        <w:t>推荐的合格投标人名单与签订合同前要处理的事宜</w:t>
      </w:r>
    </w:p>
    <w:p w14:paraId="5588CB9B">
      <w:pPr>
        <w:pageBreakBefore w:val="0"/>
        <w:numPr>
          <w:ilvl w:val="0"/>
          <w:numId w:val="0"/>
        </w:numPr>
        <w:kinsoku/>
        <w:overflowPunct/>
        <w:topLinePunct w:val="0"/>
        <w:autoSpaceDE/>
        <w:autoSpaceDN/>
        <w:bidi w:val="0"/>
        <w:adjustRightInd/>
        <w:spacing w:line="560" w:lineRule="exact"/>
        <w:ind w:left="481" w:leftChars="0"/>
        <w:textAlignment w:val="auto"/>
        <w:rPr>
          <w:rFonts w:hint="eastAsia" w:ascii="仿宋" w:hAnsi="仿宋" w:eastAsia="仿宋" w:cs="仿宋"/>
          <w:b/>
          <w:bCs/>
          <w:lang w:val="en-US" w:eastAsia="zh-CN"/>
        </w:rPr>
      </w:pPr>
      <w:r>
        <w:rPr>
          <w:rFonts w:hint="eastAsia" w:ascii="仿宋" w:hAnsi="仿宋" w:eastAsia="仿宋" w:cs="仿宋"/>
          <w:b/>
          <w:bCs/>
          <w:lang w:val="en-US" w:eastAsia="zh-CN"/>
        </w:rPr>
        <w:t>1.推荐的合格投标人名单</w:t>
      </w:r>
    </w:p>
    <w:tbl>
      <w:tblPr>
        <w:tblStyle w:val="4"/>
        <w:tblW w:w="10304" w:type="dxa"/>
        <w:jc w:val="center"/>
        <w:tblLayout w:type="fixed"/>
        <w:tblCellMar>
          <w:top w:w="0" w:type="dxa"/>
          <w:left w:w="108" w:type="dxa"/>
          <w:bottom w:w="0" w:type="dxa"/>
          <w:right w:w="108" w:type="dxa"/>
        </w:tblCellMar>
      </w:tblPr>
      <w:tblGrid>
        <w:gridCol w:w="1115"/>
        <w:gridCol w:w="4306"/>
        <w:gridCol w:w="1601"/>
        <w:gridCol w:w="1641"/>
        <w:gridCol w:w="1641"/>
      </w:tblGrid>
      <w:tr w14:paraId="00D92D8E">
        <w:tblPrEx>
          <w:tblCellMar>
            <w:top w:w="0" w:type="dxa"/>
            <w:left w:w="108" w:type="dxa"/>
            <w:bottom w:w="0" w:type="dxa"/>
            <w:right w:w="108" w:type="dxa"/>
          </w:tblCellMar>
        </w:tblPrEx>
        <w:trPr>
          <w:trHeight w:val="790" w:hRule="atLeast"/>
          <w:jc w:val="center"/>
        </w:trPr>
        <w:tc>
          <w:tcPr>
            <w:tcW w:w="1115" w:type="dxa"/>
            <w:tcBorders>
              <w:top w:val="single" w:color="auto" w:sz="4" w:space="0"/>
              <w:left w:val="single" w:color="auto" w:sz="4" w:space="0"/>
              <w:bottom w:val="single" w:color="auto" w:sz="4" w:space="0"/>
              <w:right w:val="single" w:color="auto" w:sz="4" w:space="0"/>
            </w:tcBorders>
            <w:noWrap w:val="0"/>
            <w:vAlign w:val="center"/>
          </w:tcPr>
          <w:p w14:paraId="0C725669">
            <w:pPr>
              <w:pageBreakBefore w:val="0"/>
              <w:widowControl/>
              <w:kinsoku/>
              <w:overflowPunct/>
              <w:topLinePunct w:val="0"/>
              <w:autoSpaceDE/>
              <w:autoSpaceDN/>
              <w:bidi w:val="0"/>
              <w:adjustRightInd/>
              <w:snapToGrid w:val="0"/>
              <w:spacing w:line="560" w:lineRule="exact"/>
              <w:jc w:val="center"/>
              <w:textAlignment w:val="auto"/>
              <w:rPr>
                <w:rFonts w:hint="eastAsia" w:ascii="仿宋" w:hAnsi="仿宋" w:eastAsia="仿宋" w:cs="仿宋"/>
                <w:b w:val="0"/>
                <w:bCs/>
                <w:kern w:val="0"/>
                <w:sz w:val="24"/>
                <w:szCs w:val="24"/>
                <w:lang w:eastAsia="zh-CN"/>
              </w:rPr>
            </w:pPr>
            <w:r>
              <w:rPr>
                <w:rFonts w:hint="eastAsia" w:ascii="仿宋" w:hAnsi="仿宋" w:eastAsia="仿宋" w:cs="仿宋"/>
                <w:b w:val="0"/>
                <w:bCs/>
                <w:kern w:val="0"/>
                <w:sz w:val="24"/>
                <w:szCs w:val="24"/>
                <w:lang w:val="en-US" w:eastAsia="zh-CN"/>
              </w:rPr>
              <w:t>排序</w:t>
            </w:r>
          </w:p>
        </w:tc>
        <w:tc>
          <w:tcPr>
            <w:tcW w:w="4306" w:type="dxa"/>
            <w:tcBorders>
              <w:top w:val="single" w:color="auto" w:sz="4" w:space="0"/>
              <w:left w:val="nil"/>
              <w:right w:val="single" w:color="auto" w:sz="4" w:space="0"/>
            </w:tcBorders>
            <w:noWrap w:val="0"/>
            <w:vAlign w:val="center"/>
          </w:tcPr>
          <w:p w14:paraId="319DBA8F">
            <w:pPr>
              <w:pageBreakBefore w:val="0"/>
              <w:widowControl/>
              <w:kinsoku/>
              <w:overflowPunct/>
              <w:topLinePunct w:val="0"/>
              <w:autoSpaceDE/>
              <w:autoSpaceDN/>
              <w:bidi w:val="0"/>
              <w:adjustRightInd/>
              <w:snapToGrid w:val="0"/>
              <w:spacing w:line="560" w:lineRule="exact"/>
              <w:jc w:val="center"/>
              <w:textAlignment w:val="auto"/>
              <w:rPr>
                <w:rFonts w:hint="eastAsia" w:ascii="仿宋" w:hAnsi="仿宋" w:eastAsia="仿宋" w:cs="仿宋"/>
                <w:b w:val="0"/>
                <w:bCs/>
                <w:kern w:val="0"/>
                <w:sz w:val="24"/>
                <w:szCs w:val="24"/>
              </w:rPr>
            </w:pPr>
            <w:r>
              <w:rPr>
                <w:rFonts w:hint="eastAsia" w:ascii="仿宋" w:hAnsi="仿宋" w:eastAsia="仿宋" w:cs="仿宋"/>
                <w:b w:val="0"/>
                <w:bCs/>
                <w:kern w:val="0"/>
                <w:sz w:val="24"/>
                <w:szCs w:val="24"/>
                <w:lang w:eastAsia="zh-CN"/>
              </w:rPr>
              <w:t>投</w:t>
            </w:r>
            <w:r>
              <w:rPr>
                <w:rFonts w:hint="eastAsia" w:ascii="仿宋" w:hAnsi="仿宋" w:eastAsia="仿宋" w:cs="仿宋"/>
                <w:b w:val="0"/>
                <w:bCs/>
                <w:kern w:val="0"/>
                <w:sz w:val="24"/>
                <w:szCs w:val="24"/>
                <w:lang w:val="en-US" w:eastAsia="zh-CN"/>
              </w:rPr>
              <w:t xml:space="preserve"> </w:t>
            </w:r>
            <w:r>
              <w:rPr>
                <w:rFonts w:hint="eastAsia" w:ascii="仿宋" w:hAnsi="仿宋" w:eastAsia="仿宋" w:cs="仿宋"/>
                <w:b w:val="0"/>
                <w:bCs/>
                <w:kern w:val="0"/>
                <w:sz w:val="24"/>
                <w:szCs w:val="24"/>
                <w:lang w:eastAsia="zh-CN"/>
              </w:rPr>
              <w:t>标</w:t>
            </w:r>
            <w:r>
              <w:rPr>
                <w:rFonts w:hint="eastAsia" w:ascii="仿宋" w:hAnsi="仿宋" w:eastAsia="仿宋" w:cs="仿宋"/>
                <w:b w:val="0"/>
                <w:bCs/>
                <w:kern w:val="0"/>
                <w:sz w:val="24"/>
                <w:szCs w:val="24"/>
              </w:rPr>
              <w:t xml:space="preserve"> 供 应 商</w:t>
            </w:r>
          </w:p>
        </w:tc>
        <w:tc>
          <w:tcPr>
            <w:tcW w:w="1601" w:type="dxa"/>
            <w:tcBorders>
              <w:top w:val="single" w:color="auto" w:sz="4" w:space="0"/>
              <w:left w:val="nil"/>
              <w:right w:val="single" w:color="auto" w:sz="4" w:space="0"/>
            </w:tcBorders>
            <w:noWrap w:val="0"/>
            <w:vAlign w:val="center"/>
          </w:tcPr>
          <w:p w14:paraId="0F55270A">
            <w:pPr>
              <w:pageBreakBefore w:val="0"/>
              <w:widowControl/>
              <w:kinsoku/>
              <w:overflowPunct/>
              <w:topLinePunct w:val="0"/>
              <w:autoSpaceDE/>
              <w:autoSpaceDN/>
              <w:bidi w:val="0"/>
              <w:adjustRightInd/>
              <w:snapToGrid w:val="0"/>
              <w:spacing w:line="560" w:lineRule="exact"/>
              <w:ind w:left="240" w:hanging="240" w:hangingChars="100"/>
              <w:jc w:val="center"/>
              <w:textAlignment w:val="auto"/>
              <w:rPr>
                <w:rFonts w:hint="eastAsia" w:ascii="仿宋" w:hAnsi="仿宋" w:eastAsia="仿宋" w:cs="仿宋"/>
                <w:b w:val="0"/>
                <w:bCs/>
                <w:kern w:val="0"/>
                <w:sz w:val="24"/>
                <w:szCs w:val="24"/>
              </w:rPr>
            </w:pPr>
            <w:r>
              <w:rPr>
                <w:rFonts w:hint="eastAsia" w:ascii="仿宋" w:hAnsi="仿宋" w:eastAsia="仿宋" w:cs="仿宋"/>
                <w:b w:val="0"/>
                <w:bCs/>
                <w:kern w:val="0"/>
                <w:sz w:val="24"/>
                <w:szCs w:val="24"/>
                <w:lang w:eastAsia="zh-CN"/>
              </w:rPr>
              <w:t>投标</w:t>
            </w:r>
            <w:r>
              <w:rPr>
                <w:rFonts w:hint="eastAsia" w:ascii="仿宋" w:hAnsi="仿宋" w:eastAsia="仿宋" w:cs="仿宋"/>
                <w:b w:val="0"/>
                <w:bCs/>
                <w:kern w:val="0"/>
                <w:sz w:val="24"/>
                <w:szCs w:val="24"/>
              </w:rPr>
              <w:t>报价(%)</w:t>
            </w:r>
          </w:p>
        </w:tc>
        <w:tc>
          <w:tcPr>
            <w:tcW w:w="1641" w:type="dxa"/>
            <w:tcBorders>
              <w:top w:val="single" w:color="auto" w:sz="4" w:space="0"/>
              <w:left w:val="single" w:color="auto" w:sz="4" w:space="0"/>
              <w:right w:val="single" w:color="auto" w:sz="4" w:space="0"/>
            </w:tcBorders>
            <w:noWrap w:val="0"/>
            <w:vAlign w:val="center"/>
          </w:tcPr>
          <w:p w14:paraId="6D7CE84C">
            <w:pPr>
              <w:pageBreakBefore w:val="0"/>
              <w:widowControl/>
              <w:kinsoku/>
              <w:overflowPunct/>
              <w:topLinePunct w:val="0"/>
              <w:autoSpaceDE/>
              <w:autoSpaceDN/>
              <w:bidi w:val="0"/>
              <w:adjustRightInd/>
              <w:snapToGrid w:val="0"/>
              <w:spacing w:line="560" w:lineRule="exact"/>
              <w:jc w:val="center"/>
              <w:textAlignment w:val="auto"/>
              <w:rPr>
                <w:rFonts w:hint="eastAsia" w:ascii="仿宋" w:hAnsi="仿宋" w:eastAsia="仿宋" w:cs="仿宋"/>
                <w:b w:val="0"/>
                <w:bCs/>
                <w:kern w:val="0"/>
                <w:sz w:val="24"/>
                <w:szCs w:val="24"/>
              </w:rPr>
            </w:pPr>
            <w:r>
              <w:rPr>
                <w:rFonts w:hint="eastAsia" w:ascii="仿宋" w:hAnsi="仿宋" w:eastAsia="仿宋" w:cs="仿宋"/>
                <w:b w:val="0"/>
                <w:bCs/>
                <w:kern w:val="0"/>
                <w:sz w:val="24"/>
                <w:szCs w:val="24"/>
              </w:rPr>
              <w:t>综合得分</w:t>
            </w:r>
          </w:p>
        </w:tc>
        <w:tc>
          <w:tcPr>
            <w:tcW w:w="1641" w:type="dxa"/>
            <w:tcBorders>
              <w:top w:val="single" w:color="auto" w:sz="4" w:space="0"/>
              <w:left w:val="single" w:color="auto" w:sz="4" w:space="0"/>
              <w:right w:val="single" w:color="auto" w:sz="4" w:space="0"/>
            </w:tcBorders>
            <w:noWrap w:val="0"/>
            <w:vAlign w:val="center"/>
          </w:tcPr>
          <w:p w14:paraId="43DAC7C1">
            <w:pPr>
              <w:pageBreakBefore w:val="0"/>
              <w:widowControl/>
              <w:kinsoku/>
              <w:overflowPunct/>
              <w:topLinePunct w:val="0"/>
              <w:autoSpaceDE/>
              <w:autoSpaceDN/>
              <w:bidi w:val="0"/>
              <w:adjustRightInd/>
              <w:snapToGrid w:val="0"/>
              <w:spacing w:line="560" w:lineRule="exact"/>
              <w:jc w:val="center"/>
              <w:textAlignment w:val="auto"/>
              <w:rPr>
                <w:rFonts w:hint="eastAsia" w:ascii="仿宋" w:hAnsi="仿宋" w:eastAsia="仿宋" w:cs="仿宋"/>
                <w:b w:val="0"/>
                <w:bCs/>
                <w:kern w:val="0"/>
                <w:sz w:val="24"/>
                <w:szCs w:val="24"/>
              </w:rPr>
            </w:pPr>
            <w:r>
              <w:rPr>
                <w:rFonts w:hint="eastAsia" w:ascii="仿宋" w:hAnsi="仿宋" w:eastAsia="仿宋" w:cs="仿宋"/>
                <w:b w:val="0"/>
                <w:bCs/>
                <w:kern w:val="0"/>
                <w:sz w:val="24"/>
                <w:szCs w:val="24"/>
              </w:rPr>
              <w:t>备注</w:t>
            </w:r>
          </w:p>
        </w:tc>
      </w:tr>
      <w:tr w14:paraId="53AA5DD1">
        <w:tblPrEx>
          <w:tblCellMar>
            <w:top w:w="0" w:type="dxa"/>
            <w:left w:w="108" w:type="dxa"/>
            <w:bottom w:w="0" w:type="dxa"/>
            <w:right w:w="108" w:type="dxa"/>
          </w:tblCellMar>
        </w:tblPrEx>
        <w:trPr>
          <w:trHeight w:val="676" w:hRule="atLeast"/>
          <w:jc w:val="center"/>
        </w:trPr>
        <w:tc>
          <w:tcPr>
            <w:tcW w:w="1115" w:type="dxa"/>
            <w:tcBorders>
              <w:top w:val="single" w:color="auto" w:sz="4" w:space="0"/>
              <w:left w:val="single" w:color="auto" w:sz="4" w:space="0"/>
              <w:bottom w:val="single" w:color="auto" w:sz="4" w:space="0"/>
              <w:right w:val="single" w:color="auto" w:sz="4" w:space="0"/>
            </w:tcBorders>
            <w:noWrap w:val="0"/>
            <w:vAlign w:val="center"/>
          </w:tcPr>
          <w:p w14:paraId="734CB991">
            <w:pPr>
              <w:pageBreakBefore w:val="0"/>
              <w:widowControl/>
              <w:kinsoku/>
              <w:overflowPunct/>
              <w:topLinePunct w:val="0"/>
              <w:autoSpaceDE/>
              <w:autoSpaceDN/>
              <w:bidi w:val="0"/>
              <w:adjustRightInd/>
              <w:snapToGrid w:val="0"/>
              <w:spacing w:line="560" w:lineRule="exact"/>
              <w:jc w:val="center"/>
              <w:textAlignment w:val="auto"/>
              <w:rPr>
                <w:rFonts w:hint="eastAsia" w:ascii="仿宋" w:hAnsi="仿宋" w:eastAsia="仿宋" w:cs="仿宋"/>
                <w:b w:val="0"/>
                <w:bCs/>
                <w:sz w:val="24"/>
                <w:szCs w:val="24"/>
              </w:rPr>
            </w:pPr>
            <w:r>
              <w:rPr>
                <w:rFonts w:hint="eastAsia" w:ascii="仿宋" w:hAnsi="仿宋" w:eastAsia="仿宋" w:cs="仿宋"/>
                <w:b w:val="0"/>
                <w:bCs/>
                <w:sz w:val="24"/>
                <w:szCs w:val="24"/>
              </w:rPr>
              <w:t>1</w:t>
            </w:r>
          </w:p>
        </w:tc>
        <w:tc>
          <w:tcPr>
            <w:tcW w:w="4306" w:type="dxa"/>
            <w:tcBorders>
              <w:top w:val="single" w:color="auto" w:sz="4" w:space="0"/>
              <w:left w:val="nil"/>
              <w:bottom w:val="single" w:color="auto" w:sz="4" w:space="0"/>
              <w:right w:val="single" w:color="auto" w:sz="4" w:space="0"/>
            </w:tcBorders>
            <w:noWrap w:val="0"/>
            <w:vAlign w:val="center"/>
          </w:tcPr>
          <w:p w14:paraId="0C788551">
            <w:pPr>
              <w:pageBreakBefore w:val="0"/>
              <w:kinsoku/>
              <w:wordWrap w:val="0"/>
              <w:overflowPunct/>
              <w:topLinePunct w:val="0"/>
              <w:autoSpaceDE/>
              <w:autoSpaceDN/>
              <w:bidi w:val="0"/>
              <w:adjustRightInd/>
              <w:spacing w:afterLines="50" w:line="560" w:lineRule="exact"/>
              <w:jc w:val="center"/>
              <w:textAlignment w:val="auto"/>
              <w:rPr>
                <w:rFonts w:hint="eastAsia" w:ascii="仿宋" w:hAnsi="仿宋" w:eastAsia="仿宋" w:cs="仿宋"/>
                <w:b w:val="0"/>
                <w:bCs/>
                <w:color w:val="auto"/>
                <w:sz w:val="24"/>
                <w:szCs w:val="24"/>
              </w:rPr>
            </w:pPr>
            <w:r>
              <w:rPr>
                <w:rFonts w:hint="eastAsia" w:ascii="宋体" w:hAnsi="宋体" w:eastAsia="仿宋_GB2312" w:cs="仿宋_GB2312"/>
                <w:b w:val="0"/>
                <w:bCs/>
                <w:sz w:val="24"/>
                <w:szCs w:val="24"/>
                <w:lang w:eastAsia="zh-CN"/>
              </w:rPr>
              <w:t>润加物业服务（深圳）有限公司</w:t>
            </w:r>
          </w:p>
        </w:tc>
        <w:tc>
          <w:tcPr>
            <w:tcW w:w="1601" w:type="dxa"/>
            <w:tcBorders>
              <w:top w:val="single" w:color="auto" w:sz="4" w:space="0"/>
              <w:left w:val="nil"/>
              <w:bottom w:val="single" w:color="auto" w:sz="4" w:space="0"/>
              <w:right w:val="single" w:color="auto" w:sz="4" w:space="0"/>
            </w:tcBorders>
            <w:noWrap w:val="0"/>
            <w:vAlign w:val="center"/>
          </w:tcPr>
          <w:p w14:paraId="2B19EF92">
            <w:pPr>
              <w:pageBreakBefore w:val="0"/>
              <w:widowControl/>
              <w:kinsoku/>
              <w:overflowPunct/>
              <w:topLinePunct w:val="0"/>
              <w:autoSpaceDE/>
              <w:autoSpaceDN/>
              <w:bidi w:val="0"/>
              <w:adjustRightInd/>
              <w:spacing w:line="560" w:lineRule="exact"/>
              <w:jc w:val="center"/>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100</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1EEB1701">
            <w:pPr>
              <w:pageBreakBefore w:val="0"/>
              <w:widowControl/>
              <w:kinsoku/>
              <w:overflowPunct/>
              <w:topLinePunct w:val="0"/>
              <w:autoSpaceDE/>
              <w:autoSpaceDN/>
              <w:bidi w:val="0"/>
              <w:adjustRightInd/>
              <w:snapToGrid w:val="0"/>
              <w:spacing w:line="560" w:lineRule="exact"/>
              <w:jc w:val="center"/>
              <w:textAlignment w:val="auto"/>
              <w:rPr>
                <w:rFonts w:hint="default" w:ascii="仿宋" w:hAnsi="仿宋" w:eastAsia="仿宋" w:cs="仿宋"/>
                <w:b w:val="0"/>
                <w:bCs/>
                <w:color w:val="auto"/>
                <w:kern w:val="0"/>
                <w:sz w:val="24"/>
                <w:szCs w:val="24"/>
                <w:lang w:val="en-US" w:eastAsia="zh-CN"/>
              </w:rPr>
            </w:pPr>
            <w:r>
              <w:rPr>
                <w:rFonts w:hint="default" w:ascii="仿宋" w:hAnsi="仿宋" w:eastAsia="仿宋" w:cs="仿宋"/>
                <w:b w:val="0"/>
                <w:bCs/>
                <w:color w:val="auto"/>
                <w:kern w:val="0"/>
                <w:sz w:val="24"/>
                <w:szCs w:val="24"/>
                <w:lang w:val="en-US" w:eastAsia="zh-CN"/>
              </w:rPr>
              <w:t>95.86</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0B8B3505">
            <w:pPr>
              <w:pageBreakBefore w:val="0"/>
              <w:widowControl/>
              <w:kinsoku/>
              <w:overflowPunct/>
              <w:topLinePunct w:val="0"/>
              <w:autoSpaceDE/>
              <w:autoSpaceDN/>
              <w:bidi w:val="0"/>
              <w:adjustRightInd/>
              <w:spacing w:line="560" w:lineRule="exact"/>
              <w:jc w:val="center"/>
              <w:textAlignment w:val="auto"/>
              <w:rPr>
                <w:rFonts w:hint="eastAsia" w:ascii="仿宋" w:hAnsi="仿宋" w:eastAsia="仿宋" w:cs="仿宋"/>
                <w:b w:val="0"/>
                <w:bCs/>
                <w:sz w:val="24"/>
                <w:szCs w:val="24"/>
              </w:rPr>
            </w:pPr>
          </w:p>
        </w:tc>
      </w:tr>
      <w:tr w14:paraId="10CA3125">
        <w:tblPrEx>
          <w:tblCellMar>
            <w:top w:w="0" w:type="dxa"/>
            <w:left w:w="108" w:type="dxa"/>
            <w:bottom w:w="0" w:type="dxa"/>
            <w:right w:w="108" w:type="dxa"/>
          </w:tblCellMar>
        </w:tblPrEx>
        <w:trPr>
          <w:trHeight w:val="703" w:hRule="atLeast"/>
          <w:jc w:val="center"/>
        </w:trPr>
        <w:tc>
          <w:tcPr>
            <w:tcW w:w="1115" w:type="dxa"/>
            <w:tcBorders>
              <w:top w:val="single" w:color="auto" w:sz="4" w:space="0"/>
              <w:left w:val="single" w:color="auto" w:sz="4" w:space="0"/>
              <w:bottom w:val="single" w:color="auto" w:sz="4" w:space="0"/>
              <w:right w:val="single" w:color="auto" w:sz="4" w:space="0"/>
            </w:tcBorders>
            <w:noWrap w:val="0"/>
            <w:vAlign w:val="center"/>
          </w:tcPr>
          <w:p w14:paraId="696F9B34">
            <w:pPr>
              <w:pageBreakBefore w:val="0"/>
              <w:widowControl/>
              <w:kinsoku/>
              <w:overflowPunct/>
              <w:topLinePunct w:val="0"/>
              <w:autoSpaceDE/>
              <w:autoSpaceDN/>
              <w:bidi w:val="0"/>
              <w:adjustRightInd/>
              <w:snapToGrid w:val="0"/>
              <w:spacing w:line="560" w:lineRule="exact"/>
              <w:jc w:val="center"/>
              <w:textAlignment w:val="auto"/>
              <w:rPr>
                <w:rFonts w:hint="eastAsia" w:ascii="仿宋" w:hAnsi="仿宋" w:eastAsia="仿宋" w:cs="仿宋"/>
                <w:b w:val="0"/>
                <w:bCs/>
                <w:sz w:val="24"/>
                <w:szCs w:val="24"/>
              </w:rPr>
            </w:pPr>
            <w:r>
              <w:rPr>
                <w:rFonts w:hint="eastAsia" w:ascii="仿宋" w:hAnsi="仿宋" w:eastAsia="仿宋" w:cs="仿宋"/>
                <w:b w:val="0"/>
                <w:bCs/>
                <w:sz w:val="24"/>
                <w:szCs w:val="24"/>
              </w:rPr>
              <w:t>2</w:t>
            </w:r>
          </w:p>
        </w:tc>
        <w:tc>
          <w:tcPr>
            <w:tcW w:w="4306" w:type="dxa"/>
            <w:tcBorders>
              <w:top w:val="single" w:color="auto" w:sz="4" w:space="0"/>
              <w:left w:val="nil"/>
              <w:bottom w:val="single" w:color="auto" w:sz="4" w:space="0"/>
              <w:right w:val="single" w:color="auto" w:sz="4" w:space="0"/>
            </w:tcBorders>
            <w:noWrap w:val="0"/>
            <w:vAlign w:val="center"/>
          </w:tcPr>
          <w:p w14:paraId="5E253469">
            <w:pPr>
              <w:pageBreakBefore w:val="0"/>
              <w:kinsoku/>
              <w:wordWrap w:val="0"/>
              <w:overflowPunct/>
              <w:topLinePunct w:val="0"/>
              <w:autoSpaceDE/>
              <w:autoSpaceDN/>
              <w:bidi w:val="0"/>
              <w:adjustRightInd/>
              <w:spacing w:afterLines="50" w:line="560" w:lineRule="exact"/>
              <w:jc w:val="center"/>
              <w:textAlignment w:val="auto"/>
              <w:rPr>
                <w:rFonts w:hint="eastAsia" w:ascii="仿宋" w:hAnsi="仿宋" w:eastAsia="仿宋" w:cs="仿宋"/>
                <w:b w:val="0"/>
                <w:bCs/>
                <w:color w:val="auto"/>
                <w:sz w:val="24"/>
                <w:szCs w:val="24"/>
              </w:rPr>
            </w:pPr>
            <w:r>
              <w:rPr>
                <w:rFonts w:hint="eastAsia" w:ascii="宋体" w:hAnsi="宋体" w:eastAsia="仿宋_GB2312" w:cs="仿宋_GB2312"/>
                <w:b w:val="0"/>
                <w:bCs/>
                <w:sz w:val="24"/>
                <w:szCs w:val="24"/>
                <w:lang w:eastAsia="zh-CN"/>
              </w:rPr>
              <w:t>安远县万伽汇智慧物业服务有限公司</w:t>
            </w:r>
          </w:p>
        </w:tc>
        <w:tc>
          <w:tcPr>
            <w:tcW w:w="1601" w:type="dxa"/>
            <w:tcBorders>
              <w:top w:val="single" w:color="auto" w:sz="4" w:space="0"/>
              <w:left w:val="nil"/>
              <w:bottom w:val="single" w:color="auto" w:sz="4" w:space="0"/>
              <w:right w:val="single" w:color="auto" w:sz="4" w:space="0"/>
            </w:tcBorders>
            <w:noWrap w:val="0"/>
            <w:vAlign w:val="center"/>
          </w:tcPr>
          <w:p w14:paraId="0DF83B49">
            <w:pPr>
              <w:pageBreakBefore w:val="0"/>
              <w:widowControl/>
              <w:kinsoku/>
              <w:overflowPunct/>
              <w:topLinePunct w:val="0"/>
              <w:autoSpaceDE/>
              <w:autoSpaceDN/>
              <w:bidi w:val="0"/>
              <w:adjustRightInd/>
              <w:spacing w:line="560" w:lineRule="exact"/>
              <w:jc w:val="center"/>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100</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0BEF2B2C">
            <w:pPr>
              <w:pageBreakBefore w:val="0"/>
              <w:widowControl/>
              <w:kinsoku/>
              <w:overflowPunct/>
              <w:topLinePunct w:val="0"/>
              <w:autoSpaceDE/>
              <w:autoSpaceDN/>
              <w:bidi w:val="0"/>
              <w:adjustRightInd/>
              <w:snapToGrid w:val="0"/>
              <w:spacing w:line="560" w:lineRule="exact"/>
              <w:jc w:val="center"/>
              <w:textAlignment w:val="auto"/>
              <w:rPr>
                <w:rFonts w:hint="default" w:ascii="仿宋" w:hAnsi="仿宋" w:eastAsia="仿宋" w:cs="仿宋"/>
                <w:b w:val="0"/>
                <w:bCs/>
                <w:color w:val="auto"/>
                <w:kern w:val="0"/>
                <w:sz w:val="24"/>
                <w:szCs w:val="24"/>
                <w:lang w:val="en-US" w:eastAsia="zh-CN"/>
              </w:rPr>
            </w:pPr>
            <w:r>
              <w:rPr>
                <w:rFonts w:hint="default" w:ascii="仿宋" w:hAnsi="仿宋" w:eastAsia="仿宋" w:cs="仿宋"/>
                <w:b w:val="0"/>
                <w:bCs/>
                <w:color w:val="auto"/>
                <w:kern w:val="0"/>
                <w:sz w:val="24"/>
                <w:szCs w:val="24"/>
                <w:lang w:val="en-US" w:eastAsia="zh-CN"/>
              </w:rPr>
              <w:t>53.14</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0CB69BC8">
            <w:pPr>
              <w:pageBreakBefore w:val="0"/>
              <w:widowControl/>
              <w:kinsoku/>
              <w:overflowPunct/>
              <w:topLinePunct w:val="0"/>
              <w:autoSpaceDE/>
              <w:autoSpaceDN/>
              <w:bidi w:val="0"/>
              <w:adjustRightInd/>
              <w:spacing w:line="560" w:lineRule="exact"/>
              <w:jc w:val="center"/>
              <w:textAlignment w:val="auto"/>
              <w:rPr>
                <w:rFonts w:hint="eastAsia" w:ascii="仿宋" w:hAnsi="仿宋" w:eastAsia="仿宋" w:cs="仿宋"/>
                <w:b w:val="0"/>
                <w:bCs/>
                <w:sz w:val="24"/>
                <w:szCs w:val="24"/>
              </w:rPr>
            </w:pPr>
          </w:p>
        </w:tc>
      </w:tr>
      <w:tr w14:paraId="7F08E37A">
        <w:tblPrEx>
          <w:tblCellMar>
            <w:top w:w="0" w:type="dxa"/>
            <w:left w:w="108" w:type="dxa"/>
            <w:bottom w:w="0" w:type="dxa"/>
            <w:right w:w="108" w:type="dxa"/>
          </w:tblCellMar>
        </w:tblPrEx>
        <w:trPr>
          <w:trHeight w:val="715" w:hRule="atLeast"/>
          <w:jc w:val="center"/>
        </w:trPr>
        <w:tc>
          <w:tcPr>
            <w:tcW w:w="1115" w:type="dxa"/>
            <w:tcBorders>
              <w:top w:val="single" w:color="auto" w:sz="4" w:space="0"/>
              <w:left w:val="single" w:color="auto" w:sz="4" w:space="0"/>
              <w:bottom w:val="single" w:color="auto" w:sz="4" w:space="0"/>
              <w:right w:val="single" w:color="auto" w:sz="4" w:space="0"/>
            </w:tcBorders>
            <w:noWrap w:val="0"/>
            <w:vAlign w:val="center"/>
          </w:tcPr>
          <w:p w14:paraId="3894F963">
            <w:pPr>
              <w:pageBreakBefore w:val="0"/>
              <w:widowControl/>
              <w:kinsoku/>
              <w:overflowPunct/>
              <w:topLinePunct w:val="0"/>
              <w:autoSpaceDE/>
              <w:autoSpaceDN/>
              <w:bidi w:val="0"/>
              <w:adjustRightInd/>
              <w:snapToGrid w:val="0"/>
              <w:spacing w:line="560" w:lineRule="exact"/>
              <w:jc w:val="center"/>
              <w:textAlignment w:val="auto"/>
              <w:rPr>
                <w:rFonts w:hint="eastAsia" w:ascii="仿宋" w:hAnsi="仿宋" w:eastAsia="仿宋" w:cs="仿宋"/>
                <w:b w:val="0"/>
                <w:bCs/>
                <w:kern w:val="0"/>
                <w:sz w:val="24"/>
                <w:szCs w:val="24"/>
              </w:rPr>
            </w:pPr>
            <w:r>
              <w:rPr>
                <w:rFonts w:hint="eastAsia" w:ascii="仿宋" w:hAnsi="仿宋" w:eastAsia="仿宋" w:cs="仿宋"/>
                <w:b w:val="0"/>
                <w:bCs/>
                <w:kern w:val="0"/>
                <w:sz w:val="24"/>
                <w:szCs w:val="24"/>
              </w:rPr>
              <w:t>3</w:t>
            </w:r>
          </w:p>
        </w:tc>
        <w:tc>
          <w:tcPr>
            <w:tcW w:w="4306" w:type="dxa"/>
            <w:tcBorders>
              <w:top w:val="single" w:color="auto" w:sz="4" w:space="0"/>
              <w:left w:val="nil"/>
              <w:bottom w:val="single" w:color="auto" w:sz="4" w:space="0"/>
              <w:right w:val="single" w:color="auto" w:sz="4" w:space="0"/>
            </w:tcBorders>
            <w:noWrap w:val="0"/>
            <w:vAlign w:val="center"/>
          </w:tcPr>
          <w:p w14:paraId="38790FB7">
            <w:pPr>
              <w:pageBreakBefore w:val="0"/>
              <w:widowControl/>
              <w:kinsoku/>
              <w:overflowPunct/>
              <w:topLinePunct w:val="0"/>
              <w:autoSpaceDE/>
              <w:autoSpaceDN/>
              <w:bidi w:val="0"/>
              <w:adjustRightInd/>
              <w:snapToGrid w:val="0"/>
              <w:spacing w:line="560" w:lineRule="exact"/>
              <w:jc w:val="center"/>
              <w:textAlignment w:val="auto"/>
              <w:rPr>
                <w:rFonts w:hint="eastAsia" w:ascii="仿宋" w:hAnsi="仿宋" w:eastAsia="仿宋" w:cs="仿宋"/>
                <w:b w:val="0"/>
                <w:bCs/>
                <w:color w:val="auto"/>
                <w:sz w:val="24"/>
                <w:szCs w:val="24"/>
              </w:rPr>
            </w:pPr>
            <w:r>
              <w:rPr>
                <w:rFonts w:hint="eastAsia" w:ascii="仿宋" w:hAnsi="仿宋" w:eastAsia="仿宋" w:cs="仿宋"/>
                <w:b w:val="0"/>
                <w:bCs/>
                <w:sz w:val="24"/>
                <w:szCs w:val="24"/>
                <w:lang w:eastAsia="zh-CN"/>
              </w:rPr>
              <w:t>赣州旺家物业服务有限公司</w:t>
            </w:r>
          </w:p>
        </w:tc>
        <w:tc>
          <w:tcPr>
            <w:tcW w:w="1601" w:type="dxa"/>
            <w:tcBorders>
              <w:top w:val="single" w:color="auto" w:sz="4" w:space="0"/>
              <w:left w:val="nil"/>
              <w:bottom w:val="single" w:color="auto" w:sz="4" w:space="0"/>
              <w:right w:val="single" w:color="auto" w:sz="4" w:space="0"/>
            </w:tcBorders>
            <w:noWrap w:val="0"/>
            <w:vAlign w:val="center"/>
          </w:tcPr>
          <w:p w14:paraId="4BDD7855">
            <w:pPr>
              <w:pageBreakBefore w:val="0"/>
              <w:widowControl/>
              <w:kinsoku/>
              <w:overflowPunct/>
              <w:topLinePunct w:val="0"/>
              <w:autoSpaceDE/>
              <w:autoSpaceDN/>
              <w:bidi w:val="0"/>
              <w:adjustRightInd/>
              <w:spacing w:line="560" w:lineRule="exact"/>
              <w:jc w:val="center"/>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100</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019FDF40">
            <w:pPr>
              <w:pageBreakBefore w:val="0"/>
              <w:widowControl/>
              <w:kinsoku/>
              <w:overflowPunct/>
              <w:topLinePunct w:val="0"/>
              <w:autoSpaceDE/>
              <w:autoSpaceDN/>
              <w:bidi w:val="0"/>
              <w:adjustRightInd/>
              <w:snapToGrid w:val="0"/>
              <w:spacing w:line="560" w:lineRule="exact"/>
              <w:jc w:val="center"/>
              <w:textAlignment w:val="auto"/>
              <w:rPr>
                <w:rFonts w:hint="default" w:ascii="仿宋" w:hAnsi="仿宋" w:eastAsia="仿宋" w:cs="仿宋"/>
                <w:b w:val="0"/>
                <w:bCs/>
                <w:color w:val="auto"/>
                <w:kern w:val="0"/>
                <w:sz w:val="24"/>
                <w:szCs w:val="24"/>
                <w:lang w:val="en-US" w:eastAsia="zh-CN"/>
              </w:rPr>
            </w:pPr>
            <w:r>
              <w:rPr>
                <w:rFonts w:hint="default" w:ascii="仿宋" w:hAnsi="仿宋" w:eastAsia="仿宋" w:cs="仿宋"/>
                <w:b w:val="0"/>
                <w:bCs/>
                <w:color w:val="auto"/>
                <w:kern w:val="0"/>
                <w:sz w:val="24"/>
                <w:szCs w:val="24"/>
                <w:lang w:val="en-US" w:eastAsia="zh-CN"/>
              </w:rPr>
              <w:t>52.86</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40C20ADA">
            <w:pPr>
              <w:pageBreakBefore w:val="0"/>
              <w:widowControl/>
              <w:kinsoku/>
              <w:overflowPunct/>
              <w:topLinePunct w:val="0"/>
              <w:autoSpaceDE/>
              <w:autoSpaceDN/>
              <w:bidi w:val="0"/>
              <w:adjustRightInd/>
              <w:spacing w:line="560" w:lineRule="exact"/>
              <w:jc w:val="center"/>
              <w:textAlignment w:val="auto"/>
              <w:rPr>
                <w:rFonts w:hint="eastAsia" w:ascii="仿宋" w:hAnsi="仿宋" w:eastAsia="仿宋" w:cs="仿宋"/>
                <w:b w:val="0"/>
                <w:bCs/>
                <w:sz w:val="24"/>
                <w:szCs w:val="24"/>
              </w:rPr>
            </w:pPr>
          </w:p>
        </w:tc>
      </w:tr>
    </w:tbl>
    <w:p w14:paraId="0BF56862">
      <w:pPr>
        <w:pageBreakBefore w:val="0"/>
        <w:widowControl w:val="0"/>
        <w:numPr>
          <w:ilvl w:val="0"/>
          <w:numId w:val="0"/>
        </w:numPr>
        <w:kinsoku/>
        <w:overflowPunct/>
        <w:topLinePunct w:val="0"/>
        <w:autoSpaceDE/>
        <w:autoSpaceDN/>
        <w:bidi w:val="0"/>
        <w:adjustRightInd/>
        <w:spacing w:line="560" w:lineRule="exact"/>
        <w:ind w:firstLine="281" w:firstLineChars="100"/>
        <w:jc w:val="both"/>
        <w:textAlignment w:val="auto"/>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2.签订合同前要处理的事宜</w:t>
      </w:r>
    </w:p>
    <w:p w14:paraId="18CDD453">
      <w:pPr>
        <w:pageBreakBefore w:val="0"/>
        <w:kinsoku/>
        <w:overflowPunct/>
        <w:topLinePunct w:val="0"/>
        <w:autoSpaceDE/>
        <w:autoSpaceDN/>
        <w:bidi w:val="0"/>
        <w:adjustRightInd/>
        <w:spacing w:line="560" w:lineRule="exact"/>
        <w:ind w:firstLine="560" w:firstLineChars="200"/>
        <w:textAlignment w:val="auto"/>
        <w:rPr>
          <w:rFonts w:hint="eastAsia" w:ascii="仿宋" w:hAnsi="仿宋" w:eastAsia="仿宋" w:cs="仿宋"/>
          <w:b w:val="0"/>
          <w:bCs/>
          <w:color w:val="auto"/>
          <w:kern w:val="2"/>
          <w:sz w:val="28"/>
          <w:szCs w:val="28"/>
          <w:highlight w:val="none"/>
          <w:lang w:val="en-US" w:eastAsia="zh-CN"/>
        </w:rPr>
      </w:pPr>
      <w:r>
        <w:rPr>
          <w:rFonts w:hint="eastAsia" w:ascii="仿宋" w:hAnsi="仿宋" w:eastAsia="仿宋" w:cs="仿宋"/>
          <w:b w:val="0"/>
          <w:bCs/>
          <w:color w:val="auto"/>
          <w:kern w:val="2"/>
          <w:sz w:val="28"/>
          <w:szCs w:val="28"/>
          <w:highlight w:val="none"/>
          <w:lang w:val="en-US" w:eastAsia="zh-CN"/>
        </w:rPr>
        <w:t>业主委员会应当在确定中标结果之日起3日内，将中标结果在赣州市城市住房服务中心官网（网址：www.gzzffw.cn）公示，时间不少于10日。</w:t>
      </w:r>
    </w:p>
    <w:p w14:paraId="3E05A9C6">
      <w:pPr>
        <w:pageBreakBefore w:val="0"/>
        <w:kinsoku/>
        <w:overflowPunct/>
        <w:topLinePunct w:val="0"/>
        <w:autoSpaceDE/>
        <w:autoSpaceDN/>
        <w:bidi w:val="0"/>
        <w:adjustRightInd/>
        <w:spacing w:line="560" w:lineRule="exact"/>
        <w:ind w:firstLine="560" w:firstLineChars="200"/>
        <w:textAlignment w:val="auto"/>
        <w:rPr>
          <w:rFonts w:hint="eastAsia" w:ascii="仿宋" w:hAnsi="仿宋" w:eastAsia="仿宋" w:cs="仿宋"/>
          <w:b w:val="0"/>
          <w:bCs/>
          <w:spacing w:val="4"/>
          <w:kern w:val="0"/>
          <w:sz w:val="28"/>
          <w:szCs w:val="28"/>
          <w:lang w:val="en-US" w:eastAsia="zh-CN"/>
        </w:rPr>
      </w:pPr>
      <w:r>
        <w:rPr>
          <w:rFonts w:hint="eastAsia" w:ascii="仿宋" w:hAnsi="仿宋" w:eastAsia="仿宋" w:cs="仿宋"/>
          <w:b w:val="0"/>
          <w:bCs/>
          <w:color w:val="auto"/>
          <w:kern w:val="2"/>
          <w:sz w:val="28"/>
          <w:szCs w:val="28"/>
          <w:highlight w:val="none"/>
          <w:lang w:val="en-US" w:eastAsia="zh-CN"/>
        </w:rPr>
        <w:t>本项目履约保证金为人民币¥</w:t>
      </w:r>
      <w:r>
        <w:rPr>
          <w:rFonts w:hint="eastAsia" w:ascii="仿宋" w:hAnsi="仿宋" w:eastAsia="仿宋" w:cs="仿宋"/>
          <w:b w:val="0"/>
          <w:bCs/>
          <w:color w:val="000000" w:themeColor="text1"/>
          <w:kern w:val="2"/>
          <w:sz w:val="28"/>
          <w:szCs w:val="28"/>
          <w:highlight w:val="none"/>
          <w:lang w:val="en-US" w:eastAsia="zh-CN"/>
          <w14:textFill>
            <w14:solidFill>
              <w14:schemeClr w14:val="tx1"/>
            </w14:solidFill>
          </w14:textFill>
        </w:rPr>
        <w:t>200000</w:t>
      </w:r>
      <w:r>
        <w:rPr>
          <w:rFonts w:hint="eastAsia" w:ascii="仿宋" w:hAnsi="仿宋" w:eastAsia="仿宋" w:cs="仿宋"/>
          <w:b w:val="0"/>
          <w:bCs/>
          <w:color w:val="auto"/>
          <w:kern w:val="2"/>
          <w:sz w:val="28"/>
          <w:szCs w:val="28"/>
          <w:highlight w:val="none"/>
          <w:lang w:val="en-US" w:eastAsia="zh-CN"/>
        </w:rPr>
        <w:t>.00元（大写：贰拾万</w:t>
      </w:r>
      <w:r>
        <w:rPr>
          <w:rFonts w:hint="eastAsia" w:ascii="仿宋" w:hAnsi="仿宋" w:eastAsia="仿宋" w:cs="仿宋"/>
          <w:b w:val="0"/>
          <w:bCs/>
          <w:color w:val="auto"/>
          <w:kern w:val="2"/>
          <w:sz w:val="28"/>
          <w:szCs w:val="28"/>
          <w:highlight w:val="none"/>
        </w:rPr>
        <w:t>元整</w:t>
      </w:r>
      <w:r>
        <w:rPr>
          <w:rFonts w:hint="eastAsia" w:ascii="仿宋" w:hAnsi="仿宋" w:eastAsia="仿宋" w:cs="仿宋"/>
          <w:b w:val="0"/>
          <w:bCs/>
          <w:color w:val="auto"/>
          <w:kern w:val="2"/>
          <w:sz w:val="28"/>
          <w:szCs w:val="28"/>
          <w:highlight w:val="none"/>
          <w:lang w:val="en-US" w:eastAsia="zh-CN"/>
        </w:rPr>
        <w:t>）</w:t>
      </w:r>
      <w:r>
        <w:rPr>
          <w:rFonts w:hint="eastAsia" w:ascii="仿宋" w:hAnsi="仿宋" w:eastAsia="仿宋" w:cs="仿宋"/>
          <w:b w:val="0"/>
          <w:bCs/>
          <w:color w:val="000000" w:themeColor="text1"/>
          <w:kern w:val="2"/>
          <w:sz w:val="28"/>
          <w:szCs w:val="28"/>
          <w:highlight w:val="none"/>
          <w14:textFill>
            <w14:solidFill>
              <w14:schemeClr w14:val="tx1"/>
            </w14:solidFill>
          </w14:textFill>
        </w:rPr>
        <w:t>中标人还须缴纳</w:t>
      </w:r>
      <w:r>
        <w:rPr>
          <w:rFonts w:hint="eastAsia" w:ascii="仿宋" w:hAnsi="仿宋" w:eastAsia="仿宋" w:cs="仿宋"/>
          <w:b w:val="0"/>
          <w:bCs/>
          <w:color w:val="000000" w:themeColor="text1"/>
          <w:kern w:val="2"/>
          <w:sz w:val="28"/>
          <w:szCs w:val="28"/>
          <w:highlight w:val="none"/>
          <w:lang w:val="en-US" w:eastAsia="zh-CN"/>
          <w14:textFill>
            <w14:solidFill>
              <w14:schemeClr w14:val="tx1"/>
            </w14:solidFill>
          </w14:textFill>
        </w:rPr>
        <w:t>的履约保证金为：贰拾万元整（¥200000.00元)，在本合同签订前5日内，中标人将上述费用向招标人支付。该履约保证金在合同到期且乙方无违约行为时10日内向中标方无息退回履约保证金(以实际结余的履约保证金为准)。</w:t>
      </w:r>
    </w:p>
    <w:p w14:paraId="1404A436">
      <w:pPr>
        <w:pageBreakBefore w:val="0"/>
        <w:numPr>
          <w:ilvl w:val="0"/>
          <w:numId w:val="0"/>
        </w:numPr>
        <w:kinsoku/>
        <w:overflowPunct/>
        <w:topLinePunct w:val="0"/>
        <w:autoSpaceDE/>
        <w:autoSpaceDN/>
        <w:bidi w:val="0"/>
        <w:adjustRightInd/>
        <w:spacing w:line="560" w:lineRule="exact"/>
        <w:ind w:left="0" w:leftChars="0" w:firstLine="0" w:firstLineChars="0"/>
        <w:textAlignment w:val="auto"/>
        <w:rPr>
          <w:rFonts w:hint="default" w:ascii="宋体" w:hAnsi="宋体" w:eastAsia="宋体" w:cs="宋体"/>
          <w:b/>
          <w:bCs w:val="0"/>
          <w:spacing w:val="4"/>
          <w:kern w:val="0"/>
          <w:sz w:val="28"/>
          <w:szCs w:val="28"/>
          <w:lang w:val="en-US" w:eastAsia="zh-CN"/>
        </w:rPr>
      </w:pPr>
      <w:r>
        <w:rPr>
          <w:rFonts w:hint="eastAsia" w:ascii="宋体" w:hAnsi="宋体" w:cs="宋体"/>
          <w:b/>
          <w:bCs w:val="0"/>
          <w:spacing w:val="4"/>
          <w:kern w:val="0"/>
          <w:sz w:val="28"/>
          <w:szCs w:val="28"/>
          <w:lang w:val="en-US" w:eastAsia="zh-CN" w:bidi="ar-SA"/>
        </w:rPr>
        <w:t>七</w:t>
      </w:r>
      <w:r>
        <w:rPr>
          <w:rFonts w:hint="eastAsia" w:ascii="宋体" w:hAnsi="宋体" w:eastAsia="宋体" w:cs="宋体"/>
          <w:b/>
          <w:bCs w:val="0"/>
          <w:spacing w:val="4"/>
          <w:kern w:val="0"/>
          <w:sz w:val="28"/>
          <w:szCs w:val="28"/>
          <w:lang w:val="en-US" w:eastAsia="zh-CN" w:bidi="ar-SA"/>
        </w:rPr>
        <w:t>、</w:t>
      </w:r>
      <w:r>
        <w:rPr>
          <w:rFonts w:hint="eastAsia" w:asciiTheme="minorEastAsia" w:hAnsiTheme="minorEastAsia" w:eastAsiaTheme="minorEastAsia" w:cstheme="minorEastAsia"/>
          <w:b/>
          <w:bCs/>
          <w:kern w:val="2"/>
          <w:sz w:val="28"/>
          <w:szCs w:val="28"/>
          <w:lang w:val="en-US" w:eastAsia="zh-CN" w:bidi="ar-SA"/>
        </w:rPr>
        <w:t>澄清、说明、补正事项纪要：无</w:t>
      </w:r>
    </w:p>
    <w:p w14:paraId="78A56E64">
      <w:pPr>
        <w:bidi w:val="0"/>
        <w:ind w:firstLine="562" w:firstLineChars="200"/>
        <w:rPr>
          <w:rFonts w:hint="default"/>
          <w:lang w:val="en-US" w:eastAsia="zh-CN"/>
        </w:rPr>
      </w:pPr>
      <w:r>
        <w:drawing>
          <wp:anchor distT="0" distB="0" distL="114300" distR="114300" simplePos="0" relativeHeight="251659264" behindDoc="1" locked="0" layoutInCell="1" allowOverlap="1">
            <wp:simplePos x="0" y="0"/>
            <wp:positionH relativeFrom="column">
              <wp:posOffset>-38735</wp:posOffset>
            </wp:positionH>
            <wp:positionV relativeFrom="paragraph">
              <wp:posOffset>139065</wp:posOffset>
            </wp:positionV>
            <wp:extent cx="6934835" cy="2839720"/>
            <wp:effectExtent l="0" t="0" r="18415" b="1778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6934835" cy="2839720"/>
                    </a:xfrm>
                    <a:prstGeom prst="rect">
                      <a:avLst/>
                    </a:prstGeom>
                    <a:noFill/>
                    <a:ln>
                      <a:noFill/>
                    </a:ln>
                  </pic:spPr>
                </pic:pic>
              </a:graphicData>
            </a:graphic>
          </wp:anchor>
        </w:drawing>
      </w:r>
    </w:p>
    <w:p w14:paraId="02871812">
      <w:pPr>
        <w:bidi w:val="0"/>
        <w:ind w:firstLine="562" w:firstLineChars="200"/>
        <w:rPr>
          <w:rFonts w:hint="default"/>
          <w:lang w:val="en-US" w:eastAsia="zh-CN"/>
        </w:rPr>
      </w:pPr>
    </w:p>
    <w:p w14:paraId="188C6409">
      <w:pPr>
        <w:bidi w:val="0"/>
        <w:ind w:firstLine="562" w:firstLineChars="200"/>
        <w:rPr>
          <w:rFonts w:hint="default"/>
          <w:lang w:val="en-US" w:eastAsia="zh-CN"/>
        </w:rPr>
      </w:pPr>
    </w:p>
    <w:p w14:paraId="32FCC081">
      <w:pPr>
        <w:bidi w:val="0"/>
        <w:ind w:firstLine="562" w:firstLineChars="200"/>
        <w:jc w:val="right"/>
        <w:rPr>
          <w:rFonts w:hint="default"/>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A7713E"/>
    <w:rsid w:val="0313329E"/>
    <w:rsid w:val="037F1524"/>
    <w:rsid w:val="04FB43EB"/>
    <w:rsid w:val="06467696"/>
    <w:rsid w:val="07E850FA"/>
    <w:rsid w:val="0E5A499A"/>
    <w:rsid w:val="131C2E8C"/>
    <w:rsid w:val="13B46D28"/>
    <w:rsid w:val="147E12BF"/>
    <w:rsid w:val="14EA1CE0"/>
    <w:rsid w:val="1606331B"/>
    <w:rsid w:val="23D20CE0"/>
    <w:rsid w:val="31E5162D"/>
    <w:rsid w:val="33CA1890"/>
    <w:rsid w:val="3BA7713E"/>
    <w:rsid w:val="3C7B7D0F"/>
    <w:rsid w:val="40D12B3F"/>
    <w:rsid w:val="43E201C6"/>
    <w:rsid w:val="46D81947"/>
    <w:rsid w:val="48F549A5"/>
    <w:rsid w:val="4A9076AF"/>
    <w:rsid w:val="4FDB686F"/>
    <w:rsid w:val="51E5622C"/>
    <w:rsid w:val="56F078C7"/>
    <w:rsid w:val="57812CA4"/>
    <w:rsid w:val="64557D2B"/>
    <w:rsid w:val="658D6FB2"/>
    <w:rsid w:val="6D292D8B"/>
    <w:rsid w:val="76DA6FCC"/>
    <w:rsid w:val="77786445"/>
    <w:rsid w:val="78FF555B"/>
    <w:rsid w:val="7B0F2381"/>
    <w:rsid w:val="7C4E78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b/>
      <w:kern w:val="2"/>
      <w:sz w:val="28"/>
      <w:szCs w:val="28"/>
      <w:lang w:val="en-US" w:eastAsia="zh-CN" w:bidi="ar-SA"/>
    </w:rPr>
  </w:style>
  <w:style w:type="paragraph" w:styleId="2">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cs="宋体"/>
      <w:sz w:val="24"/>
      <w:lang w:val="zh-CN" w:bidi="zh-CN"/>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customStyle="1" w:styleId="8">
    <w:name w:val="Heading2"/>
    <w:basedOn w:val="1"/>
    <w:next w:val="1"/>
    <w:qFormat/>
    <w:uiPriority w:val="99"/>
    <w:pPr>
      <w:keepNext/>
      <w:keepLines/>
      <w:spacing w:before="260" w:after="260" w:line="413" w:lineRule="auto"/>
      <w:ind w:firstLine="628"/>
      <w:jc w:val="center"/>
    </w:pPr>
    <w:rPr>
      <w:rFonts w:ascii="Arial" w:hAnsi="Arial" w:eastAsia="黑体"/>
      <w:sz w:val="32"/>
      <w:szCs w:val="20"/>
    </w:rPr>
  </w:style>
  <w:style w:type="character" w:customStyle="1" w:styleId="9">
    <w:name w:val="标题 3 Char"/>
    <w:basedOn w:val="6"/>
    <w:qFormat/>
    <w:uiPriority w:val="0"/>
    <w:rPr>
      <w:b/>
      <w:kern w:val="1"/>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4930</Words>
  <Characters>5186</Characters>
  <Lines>0</Lines>
  <Paragraphs>0</Paragraphs>
  <TotalTime>0</TotalTime>
  <ScaleCrop>false</ScaleCrop>
  <LinksUpToDate>false</LinksUpToDate>
  <CharactersWithSpaces>5437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2025-08-29T04:26:00Z</dcterms:created>
  <dc:creator>赣州森聚</dc:creator>
  <cp:lastModifiedBy>赣州森聚</cp:lastModifiedBy>
  <cp:lastPrinted>2025-09-02T02:48:00Z</cp:lastPrinted>
  <dcterms:modified xsi:type="dcterms:W3CDTF">2026-09-30T09:21:04Z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F8CC62DBDDE7432396A5F58F25309013_13</vt:lpwstr>
  </property>
  <property fmtid="{D5CDD505-2E9C-101B-9397-08002B2CF9AE}" pid="4" name="KSOTemplateDocerSaveRecord">
    <vt:lpwstr>eyJoZGlkIjoiNGRiYmY4MTI0ZGE5OTFlYTYzNTFjMGZmNWE4YTAzZmIiLCJ1c2VySWQiOiI1MDU2ODE3OTIifQ==</vt:lpwstr>
  </property>
</Properties>
</file>